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D6DDEC" w14:textId="77777777" w:rsidR="00CE277B" w:rsidRPr="0009549E" w:rsidRDefault="00CE277B" w:rsidP="00CE277B">
      <w:pPr>
        <w:rPr>
          <w:rFonts w:cs="Tahoma"/>
          <w:lang w:val="sr-Latn-RS"/>
        </w:rPr>
      </w:pPr>
    </w:p>
    <w:p w14:paraId="650C4CB9" w14:textId="77777777" w:rsidR="00CE277B" w:rsidRPr="0009549E" w:rsidRDefault="00CE277B" w:rsidP="00CE277B">
      <w:pPr>
        <w:rPr>
          <w:rFonts w:cs="Tahoma"/>
          <w:lang w:val="sr-Latn-RS"/>
        </w:rPr>
      </w:pPr>
    </w:p>
    <w:p w14:paraId="23E83292" w14:textId="77777777" w:rsidR="00CE277B" w:rsidRPr="0009549E" w:rsidRDefault="00CE277B" w:rsidP="00CE277B">
      <w:pPr>
        <w:rPr>
          <w:rFonts w:cs="Tahoma"/>
          <w:lang w:val="sr-Latn-RS"/>
        </w:rPr>
      </w:pPr>
    </w:p>
    <w:p w14:paraId="1DE8CAF5" w14:textId="77777777" w:rsidR="00CE277B" w:rsidRPr="0009549E" w:rsidRDefault="00CE277B" w:rsidP="00CE277B">
      <w:pPr>
        <w:tabs>
          <w:tab w:val="left" w:pos="5825"/>
        </w:tabs>
        <w:rPr>
          <w:rFonts w:cs="Tahoma"/>
          <w:lang w:val="sr-Latn-RS"/>
        </w:rPr>
      </w:pPr>
    </w:p>
    <w:p w14:paraId="06BECA29" w14:textId="77777777" w:rsidR="009749EE" w:rsidRPr="0009549E" w:rsidRDefault="009749EE" w:rsidP="00CE277B">
      <w:pPr>
        <w:tabs>
          <w:tab w:val="left" w:pos="5825"/>
        </w:tabs>
        <w:rPr>
          <w:rFonts w:cs="Tahoma"/>
          <w:lang w:val="sr-Latn-RS"/>
        </w:rPr>
      </w:pPr>
    </w:p>
    <w:p w14:paraId="605E405D" w14:textId="77777777" w:rsidR="009749EE" w:rsidRPr="0009549E" w:rsidRDefault="009749EE" w:rsidP="00CE277B">
      <w:pPr>
        <w:tabs>
          <w:tab w:val="left" w:pos="5825"/>
        </w:tabs>
        <w:rPr>
          <w:rFonts w:cs="Tahoma"/>
          <w:lang w:val="sr-Latn-RS"/>
        </w:rPr>
      </w:pPr>
    </w:p>
    <w:p w14:paraId="1AD815D7" w14:textId="77777777" w:rsidR="00CE277B" w:rsidRPr="0009549E" w:rsidRDefault="00CE277B" w:rsidP="00CE277B">
      <w:pPr>
        <w:rPr>
          <w:rFonts w:cs="Tahoma"/>
          <w:lang w:val="sr-Latn-RS"/>
        </w:rPr>
      </w:pPr>
    </w:p>
    <w:p w14:paraId="6ECA9BB7" w14:textId="77777777" w:rsidR="00A304D4" w:rsidRPr="0009549E" w:rsidRDefault="00A304D4" w:rsidP="00CE277B">
      <w:pPr>
        <w:rPr>
          <w:rFonts w:cs="Tahoma"/>
          <w:lang w:val="sr-Latn-RS"/>
        </w:rPr>
      </w:pPr>
    </w:p>
    <w:p w14:paraId="6DC4A7AD" w14:textId="77777777" w:rsidR="00A304D4" w:rsidRPr="0009549E" w:rsidRDefault="00A304D4" w:rsidP="00CE277B">
      <w:pPr>
        <w:rPr>
          <w:rFonts w:cs="Tahoma"/>
          <w:lang w:val="sr-Latn-RS"/>
        </w:rPr>
      </w:pPr>
    </w:p>
    <w:p w14:paraId="2C617CC7" w14:textId="77777777" w:rsidR="00CE277B" w:rsidRPr="0009549E" w:rsidRDefault="00CE277B" w:rsidP="00CE277B">
      <w:pPr>
        <w:rPr>
          <w:rFonts w:cs="Tahoma"/>
          <w:lang w:val="sr-Latn-RS"/>
        </w:rPr>
      </w:pPr>
    </w:p>
    <w:p w14:paraId="32FCAB8C" w14:textId="1AFBD67B" w:rsidR="00B93735" w:rsidRPr="00946B81" w:rsidRDefault="00B93735" w:rsidP="00B93735">
      <w:pPr>
        <w:jc w:val="center"/>
        <w:rPr>
          <w:rFonts w:cs="Tahoma"/>
          <w:b/>
          <w:sz w:val="40"/>
          <w:szCs w:val="40"/>
          <w:lang w:val="sr-Latn-CS"/>
        </w:rPr>
      </w:pPr>
      <w:r w:rsidRPr="00946B81">
        <w:rPr>
          <w:rFonts w:cs="Tahoma"/>
          <w:b/>
          <w:sz w:val="40"/>
          <w:szCs w:val="40"/>
          <w:lang w:val="sr-Latn-CS"/>
        </w:rPr>
        <w:t>GLAVNI RUDARSKI PROJEKAT</w:t>
      </w:r>
      <w:r>
        <w:rPr>
          <w:rFonts w:cs="Tahoma"/>
          <w:b/>
          <w:sz w:val="40"/>
          <w:szCs w:val="40"/>
          <w:lang w:val="sr-Latn-CS"/>
        </w:rPr>
        <w:t xml:space="preserve"> </w:t>
      </w:r>
      <w:r w:rsidRPr="00946B81">
        <w:rPr>
          <w:rFonts w:cs="Tahoma"/>
          <w:b/>
          <w:sz w:val="40"/>
          <w:szCs w:val="40"/>
          <w:lang w:val="sr-Latn-CS"/>
        </w:rPr>
        <w:t xml:space="preserve">EKSPLOATACIJE </w:t>
      </w:r>
      <w:r w:rsidR="00E245D3">
        <w:rPr>
          <w:rFonts w:cs="Tahoma"/>
          <w:b/>
          <w:sz w:val="40"/>
          <w:szCs w:val="40"/>
          <w:lang w:val="sr-Latn-CS"/>
        </w:rPr>
        <w:t>KREČNJAKA KAO TEHNIČKOG GRAĐEVINSKOG KAMENA</w:t>
      </w:r>
      <w:r>
        <w:rPr>
          <w:rFonts w:cs="Tahoma"/>
          <w:b/>
          <w:sz w:val="40"/>
          <w:szCs w:val="40"/>
          <w:lang w:val="sr-Latn-CS"/>
        </w:rPr>
        <w:br/>
        <w:t>NA POVRŠINSKOM KOPU</w:t>
      </w:r>
      <w:r>
        <w:rPr>
          <w:rFonts w:cs="Tahoma"/>
          <w:b/>
          <w:sz w:val="40"/>
          <w:szCs w:val="40"/>
          <w:lang w:val="sr-Latn-CS"/>
        </w:rPr>
        <w:br/>
      </w:r>
      <w:r w:rsidR="00E245D3">
        <w:rPr>
          <w:rFonts w:cs="Tahoma"/>
          <w:b/>
          <w:sz w:val="40"/>
          <w:szCs w:val="40"/>
          <w:lang w:val="sr-Latn-CS"/>
        </w:rPr>
        <w:t>"TOLIĆKI VIS" KOD MIONICE</w:t>
      </w:r>
    </w:p>
    <w:p w14:paraId="224DD7C1" w14:textId="77777777" w:rsidR="00CE277B" w:rsidRPr="0009549E" w:rsidRDefault="00CE277B" w:rsidP="00CE277B">
      <w:pPr>
        <w:jc w:val="center"/>
        <w:rPr>
          <w:rFonts w:cs="Tahoma"/>
          <w:b/>
          <w:sz w:val="40"/>
          <w:szCs w:val="40"/>
          <w:lang w:val="sr-Latn-RS"/>
        </w:rPr>
      </w:pPr>
    </w:p>
    <w:p w14:paraId="1F5ABBF1" w14:textId="77777777" w:rsidR="00CE277B" w:rsidRPr="0009549E" w:rsidRDefault="00CE277B" w:rsidP="00CE277B">
      <w:pPr>
        <w:rPr>
          <w:rFonts w:cs="Tahoma"/>
          <w:lang w:val="sr-Latn-RS"/>
        </w:rPr>
      </w:pPr>
    </w:p>
    <w:p w14:paraId="76E8C232" w14:textId="77777777" w:rsidR="00CE277B" w:rsidRPr="0009549E" w:rsidRDefault="00D81A10" w:rsidP="00D81A10">
      <w:pPr>
        <w:jc w:val="center"/>
        <w:rPr>
          <w:rFonts w:cs="Tahoma"/>
          <w:b/>
          <w:sz w:val="40"/>
          <w:szCs w:val="40"/>
          <w:lang w:val="sr-Latn-RS"/>
        </w:rPr>
      </w:pPr>
      <w:r w:rsidRPr="0009549E">
        <w:rPr>
          <w:rFonts w:cs="Tahoma"/>
          <w:b/>
          <w:sz w:val="40"/>
          <w:szCs w:val="40"/>
          <w:lang w:val="sr-Latn-RS"/>
        </w:rPr>
        <w:t>- I Z V O D -</w:t>
      </w:r>
    </w:p>
    <w:p w14:paraId="5A6EFA77" w14:textId="77777777" w:rsidR="00CE277B" w:rsidRPr="0009549E" w:rsidRDefault="00CE277B" w:rsidP="00CE277B">
      <w:pPr>
        <w:rPr>
          <w:rFonts w:cs="Tahoma"/>
          <w:lang w:val="sr-Latn-RS"/>
        </w:rPr>
      </w:pPr>
    </w:p>
    <w:p w14:paraId="782B697C" w14:textId="77777777" w:rsidR="000976B4" w:rsidRPr="0009549E" w:rsidRDefault="000976B4" w:rsidP="00CE277B">
      <w:pPr>
        <w:rPr>
          <w:rFonts w:cs="Tahoma"/>
          <w:lang w:val="sr-Latn-RS"/>
        </w:rPr>
      </w:pPr>
    </w:p>
    <w:p w14:paraId="347AB528" w14:textId="77777777" w:rsidR="000976B4" w:rsidRPr="0009549E" w:rsidRDefault="000976B4" w:rsidP="00CE277B">
      <w:pPr>
        <w:rPr>
          <w:rFonts w:cs="Tahoma"/>
          <w:lang w:val="sr-Latn-RS"/>
        </w:rPr>
      </w:pPr>
    </w:p>
    <w:p w14:paraId="628483CA" w14:textId="77777777" w:rsidR="000976B4" w:rsidRPr="0009549E" w:rsidRDefault="000976B4" w:rsidP="00CE277B">
      <w:pPr>
        <w:rPr>
          <w:rFonts w:cs="Tahoma"/>
          <w:lang w:val="sr-Latn-RS"/>
        </w:rPr>
      </w:pPr>
    </w:p>
    <w:p w14:paraId="02093810" w14:textId="331551AF" w:rsidR="00CE277B" w:rsidRPr="0009549E" w:rsidRDefault="0057281A" w:rsidP="00CE277B">
      <w:pPr>
        <w:jc w:val="center"/>
        <w:rPr>
          <w:rFonts w:cs="Tahoma"/>
          <w:b/>
          <w:sz w:val="28"/>
          <w:szCs w:val="28"/>
          <w:lang w:val="sr-Latn-RS"/>
        </w:rPr>
      </w:pPr>
      <w:r>
        <w:rPr>
          <w:rFonts w:cs="Tahoma"/>
          <w:b/>
          <w:sz w:val="28"/>
          <w:szCs w:val="28"/>
          <w:lang w:val="sr-Latn-RS"/>
        </w:rPr>
        <w:t>I</w:t>
      </w:r>
      <w:r w:rsidR="00CE277B" w:rsidRPr="0009549E">
        <w:rPr>
          <w:rFonts w:cs="Tahoma"/>
          <w:b/>
          <w:sz w:val="28"/>
          <w:szCs w:val="28"/>
          <w:lang w:val="sr-Latn-RS"/>
        </w:rPr>
        <w:t>NVESTITOR</w:t>
      </w:r>
    </w:p>
    <w:p w14:paraId="36B873FD" w14:textId="51B38C3A" w:rsidR="00CE277B" w:rsidRPr="0009549E" w:rsidRDefault="0057281A" w:rsidP="00CE277B">
      <w:pPr>
        <w:jc w:val="center"/>
        <w:rPr>
          <w:rFonts w:cs="Tahoma"/>
          <w:b/>
          <w:sz w:val="36"/>
          <w:szCs w:val="36"/>
          <w:lang w:val="sr-Latn-RS"/>
        </w:rPr>
      </w:pPr>
      <w:r>
        <w:rPr>
          <w:rFonts w:cs="Tahoma"/>
          <w:b/>
          <w:sz w:val="36"/>
          <w:szCs w:val="36"/>
          <w:lang w:val="sr-Latn-RS"/>
        </w:rPr>
        <w:t>NISKOGRADNJA-UB</w:t>
      </w:r>
      <w:r w:rsidR="005A792C" w:rsidRPr="0009549E">
        <w:rPr>
          <w:rFonts w:cs="Tahoma"/>
          <w:b/>
          <w:sz w:val="36"/>
          <w:szCs w:val="36"/>
          <w:lang w:val="sr-Latn-RS"/>
        </w:rPr>
        <w:t xml:space="preserve"> </w:t>
      </w:r>
      <w:r w:rsidR="00A13C56" w:rsidRPr="0009549E">
        <w:rPr>
          <w:rFonts w:cs="Tahoma"/>
          <w:b/>
          <w:sz w:val="36"/>
          <w:szCs w:val="36"/>
          <w:lang w:val="sr-Latn-RS"/>
        </w:rPr>
        <w:t>DOO</w:t>
      </w:r>
      <w:r>
        <w:rPr>
          <w:rFonts w:cs="Tahoma"/>
          <w:b/>
          <w:sz w:val="36"/>
          <w:szCs w:val="36"/>
          <w:lang w:val="sr-Latn-RS"/>
        </w:rPr>
        <w:t xml:space="preserve"> UB</w:t>
      </w:r>
    </w:p>
    <w:p w14:paraId="5D4670E6" w14:textId="77777777" w:rsidR="00CE277B" w:rsidRPr="0009549E" w:rsidRDefault="00CE277B" w:rsidP="00CE277B">
      <w:pPr>
        <w:rPr>
          <w:rFonts w:cs="Tahoma"/>
          <w:lang w:val="sr-Latn-RS"/>
        </w:rPr>
      </w:pPr>
    </w:p>
    <w:p w14:paraId="72661D0A" w14:textId="77777777" w:rsidR="00CE277B" w:rsidRPr="0009549E" w:rsidRDefault="00CE277B" w:rsidP="00CE277B">
      <w:pPr>
        <w:rPr>
          <w:rFonts w:cs="Tahoma"/>
          <w:lang w:val="sr-Latn-RS"/>
        </w:rPr>
      </w:pPr>
    </w:p>
    <w:p w14:paraId="527501A4" w14:textId="77777777" w:rsidR="00CE277B" w:rsidRPr="0009549E" w:rsidRDefault="00CE277B" w:rsidP="00CE277B">
      <w:pPr>
        <w:rPr>
          <w:rFonts w:cs="Tahoma"/>
          <w:lang w:val="sr-Latn-RS"/>
        </w:rPr>
      </w:pPr>
    </w:p>
    <w:p w14:paraId="6DCCD7E7" w14:textId="5D4941AF" w:rsidR="0057281A" w:rsidRPr="00DE3D6E" w:rsidRDefault="00CE277B" w:rsidP="00D23976">
      <w:pPr>
        <w:jc w:val="center"/>
        <w:rPr>
          <w:rFonts w:cs="Tahoma"/>
          <w:lang w:val="sr-Latn-RS"/>
        </w:rPr>
      </w:pPr>
      <w:r w:rsidRPr="0009549E">
        <w:rPr>
          <w:rFonts w:cs="Tahoma"/>
          <w:lang w:val="sr-Latn-RS"/>
        </w:rPr>
        <w:t xml:space="preserve">Beograd, </w:t>
      </w:r>
      <w:r w:rsidR="00DE3D6E" w:rsidRPr="00DE3D6E">
        <w:rPr>
          <w:rFonts w:cs="Tahoma"/>
          <w:lang w:val="sr-Latn-RS"/>
        </w:rPr>
        <w:t>maj</w:t>
      </w:r>
      <w:r w:rsidR="00326D7D" w:rsidRPr="00DE3D6E">
        <w:rPr>
          <w:rFonts w:cs="Tahoma"/>
          <w:lang w:val="sr-Latn-RS"/>
        </w:rPr>
        <w:t xml:space="preserve"> 20</w:t>
      </w:r>
      <w:r w:rsidR="00DE3D6E" w:rsidRPr="00DE3D6E">
        <w:rPr>
          <w:rFonts w:cs="Tahoma"/>
          <w:lang w:val="sr-Latn-RS"/>
        </w:rPr>
        <w:t>21</w:t>
      </w:r>
      <w:r w:rsidRPr="00DE3D6E">
        <w:rPr>
          <w:rFonts w:cs="Tahoma"/>
          <w:lang w:val="sr-Latn-RS"/>
        </w:rPr>
        <w:t>. godine</w:t>
      </w:r>
    </w:p>
    <w:p w14:paraId="3CAFE62F" w14:textId="77777777" w:rsidR="0057281A" w:rsidRDefault="0057281A">
      <w:pPr>
        <w:spacing w:before="0"/>
        <w:jc w:val="left"/>
        <w:rPr>
          <w:rFonts w:cs="Tahoma"/>
          <w:lang w:val="sr-Latn-RS"/>
        </w:rPr>
      </w:pPr>
      <w:r>
        <w:rPr>
          <w:rFonts w:cs="Tahoma"/>
          <w:lang w:val="sr-Latn-RS"/>
        </w:rPr>
        <w:br w:type="page"/>
      </w:r>
    </w:p>
    <w:p w14:paraId="6683A543" w14:textId="77777777" w:rsidR="00CE277B" w:rsidRPr="0009549E" w:rsidRDefault="00CE277B" w:rsidP="00CE277B">
      <w:pPr>
        <w:rPr>
          <w:rFonts w:cs="Tahoma"/>
          <w:lang w:val="sr-Latn-RS"/>
        </w:rPr>
      </w:pPr>
    </w:p>
    <w:p w14:paraId="6367EE5A" w14:textId="77777777" w:rsidR="00CE277B" w:rsidRPr="0009549E" w:rsidRDefault="00CE277B" w:rsidP="00CE277B">
      <w:pPr>
        <w:rPr>
          <w:rFonts w:cs="Tahoma"/>
          <w:lang w:val="sr-Latn-RS"/>
        </w:rPr>
      </w:pPr>
    </w:p>
    <w:p w14:paraId="252FEBEE" w14:textId="77777777" w:rsidR="000976B4" w:rsidRPr="0009549E" w:rsidRDefault="000976B4" w:rsidP="00E9078C">
      <w:pPr>
        <w:jc w:val="left"/>
        <w:rPr>
          <w:rFonts w:cs="Tahoma"/>
          <w:b/>
          <w:sz w:val="25"/>
          <w:szCs w:val="25"/>
          <w:lang w:val="sr-Latn-RS"/>
        </w:rPr>
      </w:pPr>
    </w:p>
    <w:p w14:paraId="3A7ADF41" w14:textId="56AAA2A7" w:rsidR="00CE277B" w:rsidRPr="0009549E" w:rsidRDefault="00E859CE" w:rsidP="0057281A">
      <w:pPr>
        <w:jc w:val="left"/>
        <w:rPr>
          <w:rFonts w:cs="Tahoma"/>
          <w:lang w:val="sr-Latn-RS"/>
        </w:rPr>
      </w:pPr>
      <w:r w:rsidRPr="00C155D9">
        <w:rPr>
          <w:rFonts w:cs="Tahoma"/>
          <w:b/>
          <w:sz w:val="25"/>
          <w:szCs w:val="25"/>
          <w:lang w:val="sr-Latn-CS"/>
        </w:rPr>
        <w:t xml:space="preserve">GLAVNI RUDARSKI PROJEKAT </w:t>
      </w:r>
      <w:bookmarkStart w:id="0" w:name="_Hlk72850960"/>
      <w:r w:rsidRPr="00C155D9">
        <w:rPr>
          <w:rFonts w:cs="Tahoma"/>
          <w:b/>
          <w:sz w:val="25"/>
          <w:szCs w:val="25"/>
          <w:lang w:val="sr-Latn-CS"/>
        </w:rPr>
        <w:t xml:space="preserve">EKSPLOATACIJE </w:t>
      </w:r>
      <w:r w:rsidR="0057281A" w:rsidRPr="0057281A">
        <w:rPr>
          <w:rFonts w:cs="Tahoma"/>
          <w:b/>
          <w:sz w:val="25"/>
          <w:szCs w:val="25"/>
          <w:lang w:val="sr-Latn-CS"/>
        </w:rPr>
        <w:t>KREČNJAKA KAO TEHNIČKOG GRAĐEVINSKOG KAMENA</w:t>
      </w:r>
      <w:r w:rsidR="0057281A">
        <w:rPr>
          <w:rFonts w:cs="Tahoma"/>
          <w:b/>
          <w:sz w:val="25"/>
          <w:szCs w:val="25"/>
          <w:lang w:val="sr-Latn-CS"/>
        </w:rPr>
        <w:t xml:space="preserve"> </w:t>
      </w:r>
      <w:r w:rsidR="0057281A" w:rsidRPr="0057281A">
        <w:rPr>
          <w:rFonts w:cs="Tahoma"/>
          <w:b/>
          <w:sz w:val="25"/>
          <w:szCs w:val="25"/>
          <w:lang w:val="sr-Latn-CS"/>
        </w:rPr>
        <w:t>NA POVRŠINSKOM KOPU</w:t>
      </w:r>
      <w:r w:rsidR="0057281A">
        <w:rPr>
          <w:rFonts w:cs="Tahoma"/>
          <w:b/>
          <w:sz w:val="25"/>
          <w:szCs w:val="25"/>
          <w:lang w:val="sr-Latn-CS"/>
        </w:rPr>
        <w:t xml:space="preserve"> </w:t>
      </w:r>
      <w:r w:rsidR="0057281A" w:rsidRPr="0057281A">
        <w:rPr>
          <w:rFonts w:cs="Tahoma"/>
          <w:b/>
          <w:sz w:val="25"/>
          <w:szCs w:val="25"/>
          <w:lang w:val="sr-Latn-CS"/>
        </w:rPr>
        <w:t>"TOLIĆKI VIS" KOD MIONICE</w:t>
      </w:r>
      <w:bookmarkEnd w:id="0"/>
    </w:p>
    <w:p w14:paraId="16D399A2" w14:textId="77777777" w:rsidR="00CE277B" w:rsidRPr="0009549E" w:rsidRDefault="00CE277B" w:rsidP="00CE277B">
      <w:pPr>
        <w:rPr>
          <w:rFonts w:cs="Tahoma"/>
          <w:lang w:val="sr-Latn-RS"/>
        </w:rPr>
      </w:pPr>
    </w:p>
    <w:p w14:paraId="4EB9873C" w14:textId="77777777" w:rsidR="00CE277B" w:rsidRPr="0009549E" w:rsidRDefault="00CE277B" w:rsidP="00CE277B">
      <w:pPr>
        <w:rPr>
          <w:rFonts w:cs="Tahoma"/>
          <w:b/>
          <w:sz w:val="22"/>
          <w:szCs w:val="22"/>
          <w:lang w:val="sr-Latn-RS"/>
        </w:rPr>
      </w:pPr>
      <w:r w:rsidRPr="0009549E">
        <w:rPr>
          <w:rFonts w:cs="Tahoma"/>
          <w:b/>
          <w:sz w:val="22"/>
          <w:szCs w:val="22"/>
          <w:lang w:val="sr-Latn-RS"/>
        </w:rPr>
        <w:t>INVESTITOR</w:t>
      </w:r>
    </w:p>
    <w:p w14:paraId="3E85E928" w14:textId="4C37F8FD" w:rsidR="00051493" w:rsidRPr="0009549E" w:rsidRDefault="0057281A" w:rsidP="00051493">
      <w:pPr>
        <w:rPr>
          <w:rFonts w:cs="Tahoma"/>
          <w:sz w:val="22"/>
          <w:szCs w:val="22"/>
          <w:lang w:val="sr-Latn-RS"/>
        </w:rPr>
      </w:pPr>
      <w:r>
        <w:rPr>
          <w:rFonts w:cs="Tahoma"/>
          <w:sz w:val="22"/>
          <w:szCs w:val="22"/>
          <w:lang w:val="sr-Latn-RS"/>
        </w:rPr>
        <w:t>NISKOGRADNJA-UB</w:t>
      </w:r>
      <w:r w:rsidR="00DA725A" w:rsidRPr="0009549E">
        <w:rPr>
          <w:rFonts w:cs="Tahoma"/>
          <w:sz w:val="22"/>
          <w:szCs w:val="22"/>
          <w:lang w:val="sr-Latn-RS"/>
        </w:rPr>
        <w:t xml:space="preserve"> </w:t>
      </w:r>
      <w:r>
        <w:rPr>
          <w:rFonts w:cs="Tahoma"/>
          <w:sz w:val="22"/>
          <w:szCs w:val="22"/>
          <w:lang w:val="sr-Latn-RS"/>
        </w:rPr>
        <w:t>DOO</w:t>
      </w:r>
      <w:r w:rsidR="00A13C56" w:rsidRPr="0009549E">
        <w:rPr>
          <w:rFonts w:cs="Tahoma"/>
          <w:sz w:val="22"/>
          <w:szCs w:val="22"/>
          <w:lang w:val="sr-Latn-RS"/>
        </w:rPr>
        <w:t xml:space="preserve"> </w:t>
      </w:r>
      <w:r>
        <w:rPr>
          <w:rFonts w:cs="Tahoma"/>
          <w:sz w:val="22"/>
          <w:szCs w:val="22"/>
          <w:lang w:val="sr-Latn-RS"/>
        </w:rPr>
        <w:t>Ub</w:t>
      </w:r>
    </w:p>
    <w:p w14:paraId="324E6DA3" w14:textId="77777777" w:rsidR="00CE277B" w:rsidRPr="0009549E" w:rsidRDefault="00CE277B" w:rsidP="00CE277B">
      <w:pPr>
        <w:rPr>
          <w:rFonts w:cs="Tahoma"/>
          <w:lang w:val="sr-Latn-RS"/>
        </w:rPr>
      </w:pPr>
    </w:p>
    <w:p w14:paraId="05D0D259" w14:textId="77777777" w:rsidR="00CE277B" w:rsidRPr="0009549E" w:rsidRDefault="00CE277B" w:rsidP="00CE277B">
      <w:pPr>
        <w:rPr>
          <w:rFonts w:cs="Tahoma"/>
          <w:lang w:val="sr-Latn-RS"/>
        </w:rPr>
      </w:pPr>
    </w:p>
    <w:p w14:paraId="3722426D" w14:textId="77777777" w:rsidR="000976B4" w:rsidRPr="0009549E" w:rsidRDefault="000976B4" w:rsidP="000976B4">
      <w:pPr>
        <w:rPr>
          <w:rFonts w:cs="Tahoma"/>
          <w:b/>
          <w:szCs w:val="20"/>
          <w:lang w:val="sr-Latn-RS"/>
        </w:rPr>
      </w:pPr>
      <w:r w:rsidRPr="0009549E">
        <w:rPr>
          <w:rFonts w:cs="Tahoma"/>
          <w:b/>
          <w:szCs w:val="20"/>
          <w:lang w:val="sr-Latn-RS"/>
        </w:rPr>
        <w:t>Glavni projektant</w:t>
      </w:r>
    </w:p>
    <w:p w14:paraId="385B1BE0" w14:textId="77777777" w:rsidR="000976B4" w:rsidRPr="0009549E" w:rsidRDefault="000976B4" w:rsidP="000976B4">
      <w:pPr>
        <w:ind w:firstLine="720"/>
        <w:rPr>
          <w:rFonts w:cs="Tahoma"/>
          <w:szCs w:val="20"/>
          <w:lang w:val="sr-Latn-RS"/>
        </w:rPr>
      </w:pPr>
      <w:r w:rsidRPr="0009549E">
        <w:rPr>
          <w:rFonts w:cs="Tahoma"/>
          <w:szCs w:val="20"/>
          <w:lang w:val="sr-Latn-RS"/>
        </w:rPr>
        <w:t>Dragan Milošević, dipl. inž. rudarstva</w:t>
      </w:r>
    </w:p>
    <w:p w14:paraId="1A4936C5" w14:textId="77777777" w:rsidR="000976B4" w:rsidRPr="0009549E" w:rsidRDefault="000976B4" w:rsidP="000976B4">
      <w:pPr>
        <w:rPr>
          <w:rFonts w:cs="Tahoma"/>
          <w:szCs w:val="20"/>
          <w:lang w:val="sr-Latn-RS"/>
        </w:rPr>
      </w:pPr>
    </w:p>
    <w:p w14:paraId="05C6E79B" w14:textId="77777777" w:rsidR="000976B4" w:rsidRPr="0009549E" w:rsidRDefault="000976B4" w:rsidP="000976B4">
      <w:pPr>
        <w:rPr>
          <w:rFonts w:cs="Tahoma"/>
          <w:b/>
          <w:szCs w:val="20"/>
          <w:lang w:val="sr-Latn-RS"/>
        </w:rPr>
      </w:pPr>
      <w:r w:rsidRPr="0009549E">
        <w:rPr>
          <w:rFonts w:cs="Tahoma"/>
          <w:b/>
          <w:szCs w:val="20"/>
          <w:lang w:val="sr-Latn-RS"/>
        </w:rPr>
        <w:t>Odgovorni projektanti</w:t>
      </w:r>
    </w:p>
    <w:p w14:paraId="666D8D39" w14:textId="77777777" w:rsidR="0057281A" w:rsidRPr="007460B2" w:rsidRDefault="0057281A" w:rsidP="0057281A">
      <w:pPr>
        <w:ind w:left="720"/>
        <w:rPr>
          <w:rFonts w:cs="Tahoma"/>
          <w:szCs w:val="20"/>
          <w:lang w:val="sr-Latn-RS"/>
        </w:rPr>
      </w:pPr>
      <w:r w:rsidRPr="007460B2">
        <w:rPr>
          <w:rFonts w:cs="Tahoma"/>
          <w:szCs w:val="20"/>
          <w:lang w:val="sr-Latn-RS"/>
        </w:rPr>
        <w:t>Dragan Pavlović, dipl. inž. rudarstva</w:t>
      </w:r>
      <w:r>
        <w:rPr>
          <w:rFonts w:cs="Tahoma"/>
          <w:szCs w:val="20"/>
          <w:lang w:val="sr-Latn-RS"/>
        </w:rPr>
        <w:t>, broj uverenja 4075/R</w:t>
      </w:r>
    </w:p>
    <w:p w14:paraId="13CFB96C" w14:textId="77777777" w:rsidR="0057281A" w:rsidRPr="007460B2" w:rsidRDefault="0057281A" w:rsidP="0057281A">
      <w:pPr>
        <w:ind w:left="720"/>
        <w:rPr>
          <w:rFonts w:cs="Tahoma"/>
          <w:szCs w:val="22"/>
          <w:lang w:val="sr-Latn-RS"/>
        </w:rPr>
      </w:pPr>
      <w:r w:rsidRPr="007460B2">
        <w:rPr>
          <w:rFonts w:cs="Tahoma"/>
          <w:szCs w:val="22"/>
          <w:lang w:val="sr-Latn-RS"/>
        </w:rPr>
        <w:t>Mirjana Milošević, dipl. ecc</w:t>
      </w:r>
    </w:p>
    <w:p w14:paraId="63D5158D" w14:textId="77777777" w:rsidR="000976B4" w:rsidRPr="0009549E" w:rsidRDefault="000976B4" w:rsidP="000976B4">
      <w:pPr>
        <w:rPr>
          <w:rFonts w:cs="Tahoma"/>
          <w:b/>
          <w:szCs w:val="20"/>
          <w:lang w:val="sr-Latn-RS"/>
        </w:rPr>
      </w:pPr>
    </w:p>
    <w:p w14:paraId="00A8B252" w14:textId="77777777" w:rsidR="000976B4" w:rsidRPr="0009549E" w:rsidRDefault="000976B4" w:rsidP="000976B4">
      <w:pPr>
        <w:rPr>
          <w:rFonts w:cs="Tahoma"/>
          <w:b/>
          <w:szCs w:val="20"/>
          <w:lang w:val="sr-Latn-RS"/>
        </w:rPr>
      </w:pPr>
      <w:r w:rsidRPr="0009549E">
        <w:rPr>
          <w:rFonts w:cs="Tahoma"/>
          <w:b/>
          <w:szCs w:val="20"/>
          <w:lang w:val="sr-Latn-RS"/>
        </w:rPr>
        <w:t>Saradnici</w:t>
      </w:r>
    </w:p>
    <w:p w14:paraId="00E38A00" w14:textId="77777777" w:rsidR="0057281A" w:rsidRPr="00DE3D6E" w:rsidRDefault="0057281A" w:rsidP="0057281A">
      <w:pPr>
        <w:ind w:left="720"/>
        <w:rPr>
          <w:rFonts w:cs="Tahoma"/>
          <w:szCs w:val="22"/>
          <w:lang w:val="sr-Latn-RS"/>
        </w:rPr>
      </w:pPr>
      <w:r w:rsidRPr="00DE3D6E">
        <w:rPr>
          <w:rFonts w:cs="Tahoma"/>
          <w:szCs w:val="22"/>
          <w:lang w:val="sr-Latn-RS"/>
        </w:rPr>
        <w:t>Dr Branko Petrović, dipl. inž. rudarstva</w:t>
      </w:r>
    </w:p>
    <w:p w14:paraId="3431DFD1" w14:textId="77777777" w:rsidR="0057281A" w:rsidRPr="00DE3D6E" w:rsidRDefault="0057281A" w:rsidP="0057281A">
      <w:pPr>
        <w:ind w:left="720"/>
        <w:rPr>
          <w:rFonts w:cs="Tahoma"/>
          <w:szCs w:val="22"/>
          <w:lang w:val="sr-Latn-RS"/>
        </w:rPr>
      </w:pPr>
      <w:r w:rsidRPr="00DE3D6E">
        <w:rPr>
          <w:rFonts w:cs="Tahoma"/>
          <w:szCs w:val="22"/>
          <w:lang w:val="sr-Latn-RS"/>
        </w:rPr>
        <w:t>Radomir Milićević, dipl. inž. geologije</w:t>
      </w:r>
    </w:p>
    <w:p w14:paraId="78642925" w14:textId="77777777" w:rsidR="0057281A" w:rsidRPr="00DE3D6E" w:rsidRDefault="0057281A" w:rsidP="0057281A">
      <w:pPr>
        <w:ind w:left="720"/>
        <w:rPr>
          <w:rFonts w:cs="Tahoma"/>
          <w:szCs w:val="22"/>
          <w:lang w:val="sr-Latn-RS"/>
        </w:rPr>
      </w:pPr>
      <w:r w:rsidRPr="00DE3D6E">
        <w:rPr>
          <w:rFonts w:cs="Tahoma"/>
          <w:szCs w:val="22"/>
          <w:lang w:val="sr-Latn-RS"/>
        </w:rPr>
        <w:t>Ivan Jovanović, dipl. inž. rudarstva</w:t>
      </w:r>
    </w:p>
    <w:p w14:paraId="3E582F3A" w14:textId="77777777" w:rsidR="0057281A" w:rsidRPr="00DE3D6E" w:rsidRDefault="0057281A" w:rsidP="0057281A">
      <w:pPr>
        <w:ind w:left="720"/>
        <w:rPr>
          <w:rFonts w:cs="Tahoma"/>
          <w:szCs w:val="22"/>
          <w:lang w:val="sr-Latn-RS"/>
        </w:rPr>
      </w:pPr>
      <w:r w:rsidRPr="00DE3D6E">
        <w:rPr>
          <w:rFonts w:cs="Tahoma"/>
          <w:szCs w:val="22"/>
          <w:lang w:val="sr-Latn-RS"/>
        </w:rPr>
        <w:t>Milica Radeka, mast. inž. životne sredine</w:t>
      </w:r>
    </w:p>
    <w:p w14:paraId="5818943E" w14:textId="77777777" w:rsidR="0057281A" w:rsidRPr="00DE3D6E" w:rsidRDefault="0057281A" w:rsidP="0057281A">
      <w:pPr>
        <w:ind w:left="720"/>
        <w:rPr>
          <w:rFonts w:cs="Tahoma"/>
          <w:szCs w:val="22"/>
          <w:lang w:val="sr-Latn-RS"/>
        </w:rPr>
      </w:pPr>
      <w:r w:rsidRPr="00DE3D6E">
        <w:rPr>
          <w:rFonts w:cs="Tahoma"/>
          <w:szCs w:val="22"/>
          <w:lang w:val="sr-Latn-RS"/>
        </w:rPr>
        <w:t>Bojan Đorđević, dipl. inž. građevine</w:t>
      </w:r>
    </w:p>
    <w:p w14:paraId="41FBF600" w14:textId="77777777" w:rsidR="0057281A" w:rsidRPr="00DE3D6E" w:rsidRDefault="0057281A" w:rsidP="0057281A">
      <w:pPr>
        <w:ind w:left="720"/>
        <w:rPr>
          <w:rFonts w:cs="Tahoma"/>
          <w:szCs w:val="22"/>
          <w:lang w:val="sr-Latn-RS"/>
        </w:rPr>
      </w:pPr>
      <w:r w:rsidRPr="00DE3D6E">
        <w:rPr>
          <w:rFonts w:cs="Tahoma"/>
          <w:szCs w:val="22"/>
          <w:lang w:val="sr-Latn-RS"/>
        </w:rPr>
        <w:t>Vladimir Selenić, dipl. inž. šumarstva</w:t>
      </w:r>
    </w:p>
    <w:p w14:paraId="7A1931EB" w14:textId="77777777" w:rsidR="0057281A" w:rsidRPr="00DE3D6E" w:rsidRDefault="0057281A" w:rsidP="0057281A">
      <w:pPr>
        <w:ind w:left="720"/>
        <w:rPr>
          <w:rFonts w:cs="Tahoma"/>
          <w:szCs w:val="22"/>
          <w:lang w:val="sr-Latn-RS"/>
        </w:rPr>
      </w:pPr>
      <w:r w:rsidRPr="00DE3D6E">
        <w:rPr>
          <w:rFonts w:cs="Tahoma"/>
          <w:szCs w:val="22"/>
          <w:lang w:val="sr-Latn-RS"/>
        </w:rPr>
        <w:t>Marina Aćimović, dipl. geograf</w:t>
      </w:r>
    </w:p>
    <w:p w14:paraId="3D17D091" w14:textId="77777777" w:rsidR="00F0362B" w:rsidRPr="00DE3D6E" w:rsidRDefault="00F0362B" w:rsidP="00F0362B">
      <w:pPr>
        <w:rPr>
          <w:rFonts w:cs="Tahoma"/>
          <w:lang w:val="sr-Latn-RS"/>
        </w:rPr>
      </w:pPr>
    </w:p>
    <w:p w14:paraId="55A9184D" w14:textId="77777777" w:rsidR="00F0362B" w:rsidRPr="0009549E" w:rsidRDefault="00F0362B" w:rsidP="00F0362B">
      <w:pPr>
        <w:rPr>
          <w:rFonts w:cs="Tahoma"/>
          <w:szCs w:val="22"/>
          <w:lang w:val="sr-Latn-RS"/>
        </w:rPr>
      </w:pPr>
      <w:r w:rsidRPr="0009549E">
        <w:rPr>
          <w:rFonts w:cs="Tahoma"/>
          <w:szCs w:val="22"/>
          <w:lang w:val="sr-Latn-RS"/>
        </w:rPr>
        <w:br w:type="page"/>
      </w:r>
    </w:p>
    <w:p w14:paraId="531622B4" w14:textId="77777777" w:rsidR="00CE277B" w:rsidRPr="0009549E" w:rsidRDefault="00CE277B" w:rsidP="00CE277B">
      <w:pPr>
        <w:rPr>
          <w:rFonts w:cs="Tahoma"/>
          <w:sz w:val="22"/>
          <w:szCs w:val="22"/>
          <w:lang w:val="sr-Latn-RS"/>
        </w:rPr>
      </w:pPr>
    </w:p>
    <w:p w14:paraId="133E4057" w14:textId="77777777" w:rsidR="005E3112" w:rsidRPr="0009549E" w:rsidRDefault="005E3112" w:rsidP="00CE277B">
      <w:pPr>
        <w:rPr>
          <w:rFonts w:cs="Tahoma"/>
          <w:b/>
          <w:sz w:val="28"/>
          <w:szCs w:val="28"/>
          <w:lang w:val="sr-Latn-RS"/>
        </w:rPr>
      </w:pPr>
    </w:p>
    <w:p w14:paraId="56370120" w14:textId="77777777" w:rsidR="00CE277B" w:rsidRPr="0009549E" w:rsidRDefault="00CE277B" w:rsidP="00CE277B">
      <w:pPr>
        <w:rPr>
          <w:rFonts w:cs="Tahoma"/>
          <w:b/>
          <w:sz w:val="28"/>
          <w:szCs w:val="28"/>
          <w:lang w:val="sr-Latn-RS"/>
        </w:rPr>
      </w:pPr>
      <w:r w:rsidRPr="0009549E">
        <w:rPr>
          <w:rFonts w:cs="Tahoma"/>
          <w:b/>
          <w:sz w:val="28"/>
          <w:szCs w:val="28"/>
          <w:lang w:val="sr-Latn-RS"/>
        </w:rPr>
        <w:t>SADRŽAJ:</w:t>
      </w:r>
    </w:p>
    <w:p w14:paraId="17331952" w14:textId="77777777" w:rsidR="00025F81" w:rsidRPr="0009549E" w:rsidRDefault="00025F81" w:rsidP="00CE277B">
      <w:pPr>
        <w:rPr>
          <w:rFonts w:cs="Tahoma"/>
          <w:b/>
          <w:sz w:val="28"/>
          <w:szCs w:val="28"/>
          <w:highlight w:val="yellow"/>
          <w:lang w:val="sr-Latn-RS"/>
        </w:rPr>
      </w:pPr>
    </w:p>
    <w:p w14:paraId="6A3DFAF7" w14:textId="4DA1E884" w:rsidR="00D07E6C" w:rsidRDefault="00761061">
      <w:pPr>
        <w:pStyle w:val="TOC1"/>
        <w:rPr>
          <w:rFonts w:asciiTheme="minorHAnsi" w:eastAsiaTheme="minorEastAsia" w:hAnsiTheme="minorHAnsi" w:cstheme="minorBidi"/>
          <w:b w:val="0"/>
          <w:bCs w:val="0"/>
          <w:iCs w:val="0"/>
          <w:lang w:val="en-GB" w:eastAsia="en-GB"/>
        </w:rPr>
      </w:pPr>
      <w:r w:rsidRPr="0009549E">
        <w:rPr>
          <w:sz w:val="28"/>
          <w:szCs w:val="28"/>
          <w:highlight w:val="yellow"/>
          <w:lang w:val="sr-Latn-RS"/>
        </w:rPr>
        <w:fldChar w:fldCharType="begin"/>
      </w:r>
      <w:r w:rsidR="00A74919" w:rsidRPr="0009549E">
        <w:rPr>
          <w:sz w:val="28"/>
          <w:szCs w:val="28"/>
          <w:highlight w:val="yellow"/>
          <w:lang w:val="sr-Latn-RS"/>
        </w:rPr>
        <w:instrText xml:space="preserve"> TOC \o "1-3" \h \z \u </w:instrText>
      </w:r>
      <w:r w:rsidRPr="0009549E">
        <w:rPr>
          <w:sz w:val="28"/>
          <w:szCs w:val="28"/>
          <w:highlight w:val="yellow"/>
          <w:lang w:val="sr-Latn-RS"/>
        </w:rPr>
        <w:fldChar w:fldCharType="separate"/>
      </w:r>
      <w:hyperlink w:anchor="_Toc72852313" w:history="1">
        <w:r w:rsidR="00D07E6C" w:rsidRPr="00933FBE">
          <w:rPr>
            <w:rStyle w:val="Hyperlink"/>
            <w:lang w:val="sr-Latn-RS"/>
          </w:rPr>
          <w:t>1.0.</w:t>
        </w:r>
        <w:r w:rsidR="00D07E6C">
          <w:rPr>
            <w:rFonts w:asciiTheme="minorHAnsi" w:eastAsiaTheme="minorEastAsia" w:hAnsiTheme="minorHAnsi" w:cstheme="minorBidi"/>
            <w:b w:val="0"/>
            <w:bCs w:val="0"/>
            <w:iCs w:val="0"/>
            <w:lang w:val="en-GB" w:eastAsia="en-GB"/>
          </w:rPr>
          <w:tab/>
        </w:r>
        <w:r w:rsidR="00D07E6C" w:rsidRPr="00933FBE">
          <w:rPr>
            <w:rStyle w:val="Hyperlink"/>
            <w:lang w:val="sr-Latn-RS"/>
          </w:rPr>
          <w:t>OPŠTI DEO</w:t>
        </w:r>
        <w:r w:rsidR="00D07E6C">
          <w:rPr>
            <w:webHidden/>
          </w:rPr>
          <w:tab/>
        </w:r>
        <w:r w:rsidR="00D07E6C">
          <w:rPr>
            <w:webHidden/>
          </w:rPr>
          <w:fldChar w:fldCharType="begin"/>
        </w:r>
        <w:r w:rsidR="00D07E6C">
          <w:rPr>
            <w:webHidden/>
          </w:rPr>
          <w:instrText xml:space="preserve"> PAGEREF _Toc72852313 \h </w:instrText>
        </w:r>
        <w:r w:rsidR="00D07E6C">
          <w:rPr>
            <w:webHidden/>
          </w:rPr>
        </w:r>
        <w:r w:rsidR="00D07E6C">
          <w:rPr>
            <w:webHidden/>
          </w:rPr>
          <w:fldChar w:fldCharType="separate"/>
        </w:r>
        <w:r w:rsidR="00D07E6C">
          <w:rPr>
            <w:webHidden/>
          </w:rPr>
          <w:t>1</w:t>
        </w:r>
        <w:r w:rsidR="00D07E6C">
          <w:rPr>
            <w:webHidden/>
          </w:rPr>
          <w:fldChar w:fldCharType="end"/>
        </w:r>
      </w:hyperlink>
    </w:p>
    <w:p w14:paraId="66D1BE8E" w14:textId="2E3857D1" w:rsidR="00D07E6C" w:rsidRDefault="00D07E6C">
      <w:pPr>
        <w:pStyle w:val="TOC2"/>
        <w:rPr>
          <w:rFonts w:asciiTheme="minorHAnsi" w:eastAsiaTheme="minorEastAsia" w:hAnsiTheme="minorHAnsi" w:cstheme="minorBidi"/>
          <w:bCs w:val="0"/>
          <w:sz w:val="22"/>
          <w:szCs w:val="22"/>
          <w:lang w:val="en-GB" w:eastAsia="en-GB"/>
        </w:rPr>
      </w:pPr>
      <w:hyperlink w:anchor="_Toc72852314" w:history="1">
        <w:r w:rsidRPr="00933FBE">
          <w:rPr>
            <w:rStyle w:val="Hyperlink"/>
            <w:lang w:val="sr-Latn-RS"/>
          </w:rPr>
          <w:t>1.1. Geografski položaj i komunikacione prilike</w:t>
        </w:r>
        <w:r>
          <w:rPr>
            <w:webHidden/>
          </w:rPr>
          <w:tab/>
        </w:r>
        <w:r>
          <w:rPr>
            <w:webHidden/>
          </w:rPr>
          <w:fldChar w:fldCharType="begin"/>
        </w:r>
        <w:r>
          <w:rPr>
            <w:webHidden/>
          </w:rPr>
          <w:instrText xml:space="preserve"> PAGEREF _Toc72852314 \h </w:instrText>
        </w:r>
        <w:r>
          <w:rPr>
            <w:webHidden/>
          </w:rPr>
        </w:r>
        <w:r>
          <w:rPr>
            <w:webHidden/>
          </w:rPr>
          <w:fldChar w:fldCharType="separate"/>
        </w:r>
        <w:r>
          <w:rPr>
            <w:webHidden/>
          </w:rPr>
          <w:t>2</w:t>
        </w:r>
        <w:r>
          <w:rPr>
            <w:webHidden/>
          </w:rPr>
          <w:fldChar w:fldCharType="end"/>
        </w:r>
      </w:hyperlink>
    </w:p>
    <w:p w14:paraId="17882BD9" w14:textId="57A4CE6F" w:rsidR="00D07E6C" w:rsidRDefault="00D07E6C">
      <w:pPr>
        <w:pStyle w:val="TOC2"/>
        <w:rPr>
          <w:rFonts w:asciiTheme="minorHAnsi" w:eastAsiaTheme="minorEastAsia" w:hAnsiTheme="minorHAnsi" w:cstheme="minorBidi"/>
          <w:bCs w:val="0"/>
          <w:sz w:val="22"/>
          <w:szCs w:val="22"/>
          <w:lang w:val="en-GB" w:eastAsia="en-GB"/>
        </w:rPr>
      </w:pPr>
      <w:hyperlink w:anchor="_Toc72852315" w:history="1">
        <w:r w:rsidRPr="00933FBE">
          <w:rPr>
            <w:rStyle w:val="Hyperlink"/>
            <w:lang w:val="sr-Latn-RS"/>
          </w:rPr>
          <w:t>1.2. Lokacija eksploatacionog polja</w:t>
        </w:r>
        <w:r>
          <w:rPr>
            <w:webHidden/>
          </w:rPr>
          <w:tab/>
        </w:r>
        <w:r>
          <w:rPr>
            <w:webHidden/>
          </w:rPr>
          <w:fldChar w:fldCharType="begin"/>
        </w:r>
        <w:r>
          <w:rPr>
            <w:webHidden/>
          </w:rPr>
          <w:instrText xml:space="preserve"> PAGEREF _Toc72852315 \h </w:instrText>
        </w:r>
        <w:r>
          <w:rPr>
            <w:webHidden/>
          </w:rPr>
        </w:r>
        <w:r>
          <w:rPr>
            <w:webHidden/>
          </w:rPr>
          <w:fldChar w:fldCharType="separate"/>
        </w:r>
        <w:r>
          <w:rPr>
            <w:webHidden/>
          </w:rPr>
          <w:t>2</w:t>
        </w:r>
        <w:r>
          <w:rPr>
            <w:webHidden/>
          </w:rPr>
          <w:fldChar w:fldCharType="end"/>
        </w:r>
      </w:hyperlink>
    </w:p>
    <w:p w14:paraId="5E06EAA3" w14:textId="7F4F4661" w:rsidR="00D07E6C" w:rsidRDefault="00D07E6C">
      <w:pPr>
        <w:pStyle w:val="TOC2"/>
        <w:rPr>
          <w:rFonts w:asciiTheme="minorHAnsi" w:eastAsiaTheme="minorEastAsia" w:hAnsiTheme="minorHAnsi" w:cstheme="minorBidi"/>
          <w:bCs w:val="0"/>
          <w:sz w:val="22"/>
          <w:szCs w:val="22"/>
          <w:lang w:val="en-GB" w:eastAsia="en-GB"/>
        </w:rPr>
      </w:pPr>
      <w:hyperlink w:anchor="_Toc72852316" w:history="1">
        <w:r w:rsidRPr="00933FBE">
          <w:rPr>
            <w:rStyle w:val="Hyperlink"/>
            <w:lang w:val="sr-Latn-RS"/>
          </w:rPr>
          <w:t>1.3. Morfološko-hidrografske i klimatske karakteristike terena</w:t>
        </w:r>
        <w:r>
          <w:rPr>
            <w:webHidden/>
          </w:rPr>
          <w:tab/>
        </w:r>
        <w:r>
          <w:rPr>
            <w:webHidden/>
          </w:rPr>
          <w:fldChar w:fldCharType="begin"/>
        </w:r>
        <w:r>
          <w:rPr>
            <w:webHidden/>
          </w:rPr>
          <w:instrText xml:space="preserve"> PAGEREF _Toc72852316 \h </w:instrText>
        </w:r>
        <w:r>
          <w:rPr>
            <w:webHidden/>
          </w:rPr>
        </w:r>
        <w:r>
          <w:rPr>
            <w:webHidden/>
          </w:rPr>
          <w:fldChar w:fldCharType="separate"/>
        </w:r>
        <w:r>
          <w:rPr>
            <w:webHidden/>
          </w:rPr>
          <w:t>3</w:t>
        </w:r>
        <w:r>
          <w:rPr>
            <w:webHidden/>
          </w:rPr>
          <w:fldChar w:fldCharType="end"/>
        </w:r>
      </w:hyperlink>
    </w:p>
    <w:p w14:paraId="4A646201" w14:textId="4ED75030" w:rsidR="00D07E6C" w:rsidRDefault="00D07E6C">
      <w:pPr>
        <w:pStyle w:val="TOC2"/>
        <w:rPr>
          <w:rFonts w:asciiTheme="minorHAnsi" w:eastAsiaTheme="minorEastAsia" w:hAnsiTheme="minorHAnsi" w:cstheme="minorBidi"/>
          <w:bCs w:val="0"/>
          <w:sz w:val="22"/>
          <w:szCs w:val="22"/>
          <w:lang w:val="en-GB" w:eastAsia="en-GB"/>
        </w:rPr>
      </w:pPr>
      <w:hyperlink w:anchor="_Toc72852317" w:history="1">
        <w:r w:rsidRPr="00933FBE">
          <w:rPr>
            <w:rStyle w:val="Hyperlink"/>
            <w:lang w:val="sr-Latn-RS"/>
          </w:rPr>
          <w:t>1.4. Geološke karakteristike šireg područja</w:t>
        </w:r>
        <w:r>
          <w:rPr>
            <w:webHidden/>
          </w:rPr>
          <w:tab/>
        </w:r>
        <w:r>
          <w:rPr>
            <w:webHidden/>
          </w:rPr>
          <w:fldChar w:fldCharType="begin"/>
        </w:r>
        <w:r>
          <w:rPr>
            <w:webHidden/>
          </w:rPr>
          <w:instrText xml:space="preserve"> PAGEREF _Toc72852317 \h </w:instrText>
        </w:r>
        <w:r>
          <w:rPr>
            <w:webHidden/>
          </w:rPr>
        </w:r>
        <w:r>
          <w:rPr>
            <w:webHidden/>
          </w:rPr>
          <w:fldChar w:fldCharType="separate"/>
        </w:r>
        <w:r>
          <w:rPr>
            <w:webHidden/>
          </w:rPr>
          <w:t>4</w:t>
        </w:r>
        <w:r>
          <w:rPr>
            <w:webHidden/>
          </w:rPr>
          <w:fldChar w:fldCharType="end"/>
        </w:r>
      </w:hyperlink>
    </w:p>
    <w:p w14:paraId="0810A4B2" w14:textId="79E55EC2" w:rsidR="00D07E6C" w:rsidRDefault="00D07E6C">
      <w:pPr>
        <w:pStyle w:val="TOC2"/>
        <w:rPr>
          <w:rFonts w:asciiTheme="minorHAnsi" w:eastAsiaTheme="minorEastAsia" w:hAnsiTheme="minorHAnsi" w:cstheme="minorBidi"/>
          <w:bCs w:val="0"/>
          <w:sz w:val="22"/>
          <w:szCs w:val="22"/>
          <w:lang w:val="en-GB" w:eastAsia="en-GB"/>
        </w:rPr>
      </w:pPr>
      <w:hyperlink w:anchor="_Toc72852318" w:history="1">
        <w:r w:rsidRPr="00933FBE">
          <w:rPr>
            <w:rStyle w:val="Hyperlink"/>
            <w:lang w:val="sr-Latn-RS"/>
          </w:rPr>
          <w:t>1.5. Geološka građa ležišta "Tolićki vis"</w:t>
        </w:r>
        <w:r>
          <w:rPr>
            <w:webHidden/>
          </w:rPr>
          <w:tab/>
        </w:r>
        <w:r>
          <w:rPr>
            <w:webHidden/>
          </w:rPr>
          <w:fldChar w:fldCharType="begin"/>
        </w:r>
        <w:r>
          <w:rPr>
            <w:webHidden/>
          </w:rPr>
          <w:instrText xml:space="preserve"> PAGEREF _Toc72852318 \h </w:instrText>
        </w:r>
        <w:r>
          <w:rPr>
            <w:webHidden/>
          </w:rPr>
        </w:r>
        <w:r>
          <w:rPr>
            <w:webHidden/>
          </w:rPr>
          <w:fldChar w:fldCharType="separate"/>
        </w:r>
        <w:r>
          <w:rPr>
            <w:webHidden/>
          </w:rPr>
          <w:t>7</w:t>
        </w:r>
        <w:r>
          <w:rPr>
            <w:webHidden/>
          </w:rPr>
          <w:fldChar w:fldCharType="end"/>
        </w:r>
      </w:hyperlink>
    </w:p>
    <w:p w14:paraId="018AFC76" w14:textId="63D39D60" w:rsidR="00D07E6C" w:rsidRDefault="00D07E6C">
      <w:pPr>
        <w:pStyle w:val="TOC2"/>
        <w:rPr>
          <w:rFonts w:asciiTheme="minorHAnsi" w:eastAsiaTheme="minorEastAsia" w:hAnsiTheme="minorHAnsi" w:cstheme="minorBidi"/>
          <w:bCs w:val="0"/>
          <w:sz w:val="22"/>
          <w:szCs w:val="22"/>
          <w:lang w:val="en-GB" w:eastAsia="en-GB"/>
        </w:rPr>
      </w:pPr>
      <w:hyperlink w:anchor="_Toc72852319" w:history="1">
        <w:r w:rsidRPr="00933FBE">
          <w:rPr>
            <w:rStyle w:val="Hyperlink"/>
            <w:lang w:val="sr-Latn-RS"/>
          </w:rPr>
          <w:t>1.6. Opis ležišta</w:t>
        </w:r>
        <w:r>
          <w:rPr>
            <w:webHidden/>
          </w:rPr>
          <w:tab/>
        </w:r>
        <w:r>
          <w:rPr>
            <w:webHidden/>
          </w:rPr>
          <w:fldChar w:fldCharType="begin"/>
        </w:r>
        <w:r>
          <w:rPr>
            <w:webHidden/>
          </w:rPr>
          <w:instrText xml:space="preserve"> PAGEREF _Toc72852319 \h </w:instrText>
        </w:r>
        <w:r>
          <w:rPr>
            <w:webHidden/>
          </w:rPr>
        </w:r>
        <w:r>
          <w:rPr>
            <w:webHidden/>
          </w:rPr>
          <w:fldChar w:fldCharType="separate"/>
        </w:r>
        <w:r>
          <w:rPr>
            <w:webHidden/>
          </w:rPr>
          <w:t>9</w:t>
        </w:r>
        <w:r>
          <w:rPr>
            <w:webHidden/>
          </w:rPr>
          <w:fldChar w:fldCharType="end"/>
        </w:r>
      </w:hyperlink>
    </w:p>
    <w:p w14:paraId="4C03EC65" w14:textId="4DC782A9" w:rsidR="00D07E6C" w:rsidRDefault="00D07E6C">
      <w:pPr>
        <w:pStyle w:val="TOC2"/>
        <w:rPr>
          <w:rFonts w:asciiTheme="minorHAnsi" w:eastAsiaTheme="minorEastAsia" w:hAnsiTheme="minorHAnsi" w:cstheme="minorBidi"/>
          <w:bCs w:val="0"/>
          <w:sz w:val="22"/>
          <w:szCs w:val="22"/>
          <w:lang w:val="en-GB" w:eastAsia="en-GB"/>
        </w:rPr>
      </w:pPr>
      <w:hyperlink w:anchor="_Toc72852320" w:history="1">
        <w:r w:rsidRPr="00933FBE">
          <w:rPr>
            <w:rStyle w:val="Hyperlink"/>
            <w:lang w:val="sr-Latn-RS"/>
          </w:rPr>
          <w:t>1.7. Geneza ležišta</w:t>
        </w:r>
        <w:r>
          <w:rPr>
            <w:webHidden/>
          </w:rPr>
          <w:tab/>
        </w:r>
        <w:r>
          <w:rPr>
            <w:webHidden/>
          </w:rPr>
          <w:fldChar w:fldCharType="begin"/>
        </w:r>
        <w:r>
          <w:rPr>
            <w:webHidden/>
          </w:rPr>
          <w:instrText xml:space="preserve"> PAGEREF _Toc72852320 \h </w:instrText>
        </w:r>
        <w:r>
          <w:rPr>
            <w:webHidden/>
          </w:rPr>
        </w:r>
        <w:r>
          <w:rPr>
            <w:webHidden/>
          </w:rPr>
          <w:fldChar w:fldCharType="separate"/>
        </w:r>
        <w:r>
          <w:rPr>
            <w:webHidden/>
          </w:rPr>
          <w:t>10</w:t>
        </w:r>
        <w:r>
          <w:rPr>
            <w:webHidden/>
          </w:rPr>
          <w:fldChar w:fldCharType="end"/>
        </w:r>
      </w:hyperlink>
    </w:p>
    <w:p w14:paraId="4D90BB01" w14:textId="1911C460" w:rsidR="00D07E6C" w:rsidRDefault="00D07E6C">
      <w:pPr>
        <w:pStyle w:val="TOC2"/>
        <w:rPr>
          <w:rFonts w:asciiTheme="minorHAnsi" w:eastAsiaTheme="minorEastAsia" w:hAnsiTheme="minorHAnsi" w:cstheme="minorBidi"/>
          <w:bCs w:val="0"/>
          <w:sz w:val="22"/>
          <w:szCs w:val="22"/>
          <w:lang w:val="en-GB" w:eastAsia="en-GB"/>
        </w:rPr>
      </w:pPr>
      <w:hyperlink w:anchor="_Toc72852321" w:history="1">
        <w:r w:rsidRPr="00933FBE">
          <w:rPr>
            <w:rStyle w:val="Hyperlink"/>
            <w:lang w:val="sr-Latn-RS"/>
          </w:rPr>
          <w:t>1.8. Tektonika ležišta</w:t>
        </w:r>
        <w:r>
          <w:rPr>
            <w:webHidden/>
          </w:rPr>
          <w:tab/>
        </w:r>
        <w:r>
          <w:rPr>
            <w:webHidden/>
          </w:rPr>
          <w:fldChar w:fldCharType="begin"/>
        </w:r>
        <w:r>
          <w:rPr>
            <w:webHidden/>
          </w:rPr>
          <w:instrText xml:space="preserve"> PAGEREF _Toc72852321 \h </w:instrText>
        </w:r>
        <w:r>
          <w:rPr>
            <w:webHidden/>
          </w:rPr>
        </w:r>
        <w:r>
          <w:rPr>
            <w:webHidden/>
          </w:rPr>
          <w:fldChar w:fldCharType="separate"/>
        </w:r>
        <w:r>
          <w:rPr>
            <w:webHidden/>
          </w:rPr>
          <w:t>11</w:t>
        </w:r>
        <w:r>
          <w:rPr>
            <w:webHidden/>
          </w:rPr>
          <w:fldChar w:fldCharType="end"/>
        </w:r>
      </w:hyperlink>
    </w:p>
    <w:p w14:paraId="4462F246" w14:textId="547C5F9F" w:rsidR="00D07E6C" w:rsidRDefault="00D07E6C">
      <w:pPr>
        <w:pStyle w:val="TOC3"/>
        <w:rPr>
          <w:rFonts w:asciiTheme="minorHAnsi" w:eastAsiaTheme="minorEastAsia" w:hAnsiTheme="minorHAnsi" w:cstheme="minorBidi"/>
          <w:bCs w:val="0"/>
          <w:sz w:val="22"/>
          <w:szCs w:val="22"/>
          <w:lang w:val="en-GB" w:eastAsia="en-GB"/>
        </w:rPr>
      </w:pPr>
      <w:hyperlink w:anchor="_Toc72852322" w:history="1">
        <w:r w:rsidRPr="00933FBE">
          <w:rPr>
            <w:rStyle w:val="Hyperlink"/>
            <w:lang w:val="sr-Latn-RS"/>
          </w:rPr>
          <w:t>1.8.1. Elementi sklopa</w:t>
        </w:r>
        <w:r>
          <w:rPr>
            <w:webHidden/>
          </w:rPr>
          <w:tab/>
        </w:r>
        <w:r>
          <w:rPr>
            <w:webHidden/>
          </w:rPr>
          <w:fldChar w:fldCharType="begin"/>
        </w:r>
        <w:r>
          <w:rPr>
            <w:webHidden/>
          </w:rPr>
          <w:instrText xml:space="preserve"> PAGEREF _Toc72852322 \h </w:instrText>
        </w:r>
        <w:r>
          <w:rPr>
            <w:webHidden/>
          </w:rPr>
        </w:r>
        <w:r>
          <w:rPr>
            <w:webHidden/>
          </w:rPr>
          <w:fldChar w:fldCharType="separate"/>
        </w:r>
        <w:r>
          <w:rPr>
            <w:webHidden/>
          </w:rPr>
          <w:t>11</w:t>
        </w:r>
        <w:r>
          <w:rPr>
            <w:webHidden/>
          </w:rPr>
          <w:fldChar w:fldCharType="end"/>
        </w:r>
      </w:hyperlink>
    </w:p>
    <w:p w14:paraId="22F54A43" w14:textId="469FB1E4" w:rsidR="00D07E6C" w:rsidRDefault="00D07E6C">
      <w:pPr>
        <w:pStyle w:val="TOC3"/>
        <w:rPr>
          <w:rFonts w:asciiTheme="minorHAnsi" w:eastAsiaTheme="minorEastAsia" w:hAnsiTheme="minorHAnsi" w:cstheme="minorBidi"/>
          <w:bCs w:val="0"/>
          <w:sz w:val="22"/>
          <w:szCs w:val="22"/>
          <w:lang w:val="en-GB" w:eastAsia="en-GB"/>
        </w:rPr>
      </w:pPr>
      <w:hyperlink w:anchor="_Toc72852323" w:history="1">
        <w:r w:rsidRPr="00933FBE">
          <w:rPr>
            <w:rStyle w:val="Hyperlink"/>
            <w:lang w:val="sr-Latn-RS"/>
          </w:rPr>
          <w:t>1.8.1. Analiza elemenata sklopa</w:t>
        </w:r>
        <w:r>
          <w:rPr>
            <w:webHidden/>
          </w:rPr>
          <w:tab/>
        </w:r>
        <w:r>
          <w:rPr>
            <w:webHidden/>
          </w:rPr>
          <w:fldChar w:fldCharType="begin"/>
        </w:r>
        <w:r>
          <w:rPr>
            <w:webHidden/>
          </w:rPr>
          <w:instrText xml:space="preserve"> PAGEREF _Toc72852323 \h </w:instrText>
        </w:r>
        <w:r>
          <w:rPr>
            <w:webHidden/>
          </w:rPr>
        </w:r>
        <w:r>
          <w:rPr>
            <w:webHidden/>
          </w:rPr>
          <w:fldChar w:fldCharType="separate"/>
        </w:r>
        <w:r>
          <w:rPr>
            <w:webHidden/>
          </w:rPr>
          <w:t>12</w:t>
        </w:r>
        <w:r>
          <w:rPr>
            <w:webHidden/>
          </w:rPr>
          <w:fldChar w:fldCharType="end"/>
        </w:r>
      </w:hyperlink>
    </w:p>
    <w:p w14:paraId="372EB638" w14:textId="65D00462" w:rsidR="00D07E6C" w:rsidRDefault="00D07E6C">
      <w:pPr>
        <w:pStyle w:val="TOC2"/>
        <w:rPr>
          <w:rFonts w:asciiTheme="minorHAnsi" w:eastAsiaTheme="minorEastAsia" w:hAnsiTheme="minorHAnsi" w:cstheme="minorBidi"/>
          <w:bCs w:val="0"/>
          <w:sz w:val="22"/>
          <w:szCs w:val="22"/>
          <w:lang w:val="en-GB" w:eastAsia="en-GB"/>
        </w:rPr>
      </w:pPr>
      <w:hyperlink w:anchor="_Toc72852324" w:history="1">
        <w:r w:rsidRPr="00933FBE">
          <w:rPr>
            <w:rStyle w:val="Hyperlink"/>
            <w:lang w:val="sr-Latn-RS"/>
          </w:rPr>
          <w:t>1.9. Hidrogeološke karakteristike ležišta</w:t>
        </w:r>
        <w:r>
          <w:rPr>
            <w:webHidden/>
          </w:rPr>
          <w:tab/>
        </w:r>
        <w:r>
          <w:rPr>
            <w:webHidden/>
          </w:rPr>
          <w:fldChar w:fldCharType="begin"/>
        </w:r>
        <w:r>
          <w:rPr>
            <w:webHidden/>
          </w:rPr>
          <w:instrText xml:space="preserve"> PAGEREF _Toc72852324 \h </w:instrText>
        </w:r>
        <w:r>
          <w:rPr>
            <w:webHidden/>
          </w:rPr>
        </w:r>
        <w:r>
          <w:rPr>
            <w:webHidden/>
          </w:rPr>
          <w:fldChar w:fldCharType="separate"/>
        </w:r>
        <w:r>
          <w:rPr>
            <w:webHidden/>
          </w:rPr>
          <w:t>14</w:t>
        </w:r>
        <w:r>
          <w:rPr>
            <w:webHidden/>
          </w:rPr>
          <w:fldChar w:fldCharType="end"/>
        </w:r>
      </w:hyperlink>
    </w:p>
    <w:p w14:paraId="16115FEF" w14:textId="1F9FD586" w:rsidR="00D07E6C" w:rsidRDefault="00D07E6C">
      <w:pPr>
        <w:pStyle w:val="TOC2"/>
        <w:rPr>
          <w:rFonts w:asciiTheme="minorHAnsi" w:eastAsiaTheme="minorEastAsia" w:hAnsiTheme="minorHAnsi" w:cstheme="minorBidi"/>
          <w:bCs w:val="0"/>
          <w:sz w:val="22"/>
          <w:szCs w:val="22"/>
          <w:lang w:val="en-GB" w:eastAsia="en-GB"/>
        </w:rPr>
      </w:pPr>
      <w:hyperlink w:anchor="_Toc72852325" w:history="1">
        <w:r w:rsidRPr="00933FBE">
          <w:rPr>
            <w:rStyle w:val="Hyperlink"/>
            <w:lang w:val="sr-Latn-RS"/>
          </w:rPr>
          <w:t>1.10. Inženjersko-geološke karakteristike ležišta</w:t>
        </w:r>
        <w:r>
          <w:rPr>
            <w:webHidden/>
          </w:rPr>
          <w:tab/>
        </w:r>
        <w:r>
          <w:rPr>
            <w:webHidden/>
          </w:rPr>
          <w:fldChar w:fldCharType="begin"/>
        </w:r>
        <w:r>
          <w:rPr>
            <w:webHidden/>
          </w:rPr>
          <w:instrText xml:space="preserve"> PAGEREF _Toc72852325 \h </w:instrText>
        </w:r>
        <w:r>
          <w:rPr>
            <w:webHidden/>
          </w:rPr>
        </w:r>
        <w:r>
          <w:rPr>
            <w:webHidden/>
          </w:rPr>
          <w:fldChar w:fldCharType="separate"/>
        </w:r>
        <w:r>
          <w:rPr>
            <w:webHidden/>
          </w:rPr>
          <w:t>15</w:t>
        </w:r>
        <w:r>
          <w:rPr>
            <w:webHidden/>
          </w:rPr>
          <w:fldChar w:fldCharType="end"/>
        </w:r>
      </w:hyperlink>
    </w:p>
    <w:p w14:paraId="339A0248" w14:textId="2F757B3C" w:rsidR="00D07E6C" w:rsidRDefault="00D07E6C">
      <w:pPr>
        <w:pStyle w:val="TOC2"/>
        <w:rPr>
          <w:rFonts w:asciiTheme="minorHAnsi" w:eastAsiaTheme="minorEastAsia" w:hAnsiTheme="minorHAnsi" w:cstheme="minorBidi"/>
          <w:bCs w:val="0"/>
          <w:sz w:val="22"/>
          <w:szCs w:val="22"/>
          <w:lang w:val="en-GB" w:eastAsia="en-GB"/>
        </w:rPr>
      </w:pPr>
      <w:hyperlink w:anchor="_Toc72852326" w:history="1">
        <w:r w:rsidRPr="00933FBE">
          <w:rPr>
            <w:rStyle w:val="Hyperlink"/>
            <w:lang w:val="sr-Latn-RS"/>
          </w:rPr>
          <w:t>1.11. Fizičko-mehaničke karakteristike krečnjaka</w:t>
        </w:r>
        <w:r>
          <w:rPr>
            <w:webHidden/>
          </w:rPr>
          <w:tab/>
        </w:r>
        <w:r>
          <w:rPr>
            <w:webHidden/>
          </w:rPr>
          <w:fldChar w:fldCharType="begin"/>
        </w:r>
        <w:r>
          <w:rPr>
            <w:webHidden/>
          </w:rPr>
          <w:instrText xml:space="preserve"> PAGEREF _Toc72852326 \h </w:instrText>
        </w:r>
        <w:r>
          <w:rPr>
            <w:webHidden/>
          </w:rPr>
        </w:r>
        <w:r>
          <w:rPr>
            <w:webHidden/>
          </w:rPr>
          <w:fldChar w:fldCharType="separate"/>
        </w:r>
        <w:r>
          <w:rPr>
            <w:webHidden/>
          </w:rPr>
          <w:t>16</w:t>
        </w:r>
        <w:r>
          <w:rPr>
            <w:webHidden/>
          </w:rPr>
          <w:fldChar w:fldCharType="end"/>
        </w:r>
      </w:hyperlink>
    </w:p>
    <w:p w14:paraId="36564F4F" w14:textId="0C39EF89" w:rsidR="00D07E6C" w:rsidRDefault="00D07E6C">
      <w:pPr>
        <w:pStyle w:val="TOC2"/>
        <w:rPr>
          <w:rFonts w:asciiTheme="minorHAnsi" w:eastAsiaTheme="minorEastAsia" w:hAnsiTheme="minorHAnsi" w:cstheme="minorBidi"/>
          <w:bCs w:val="0"/>
          <w:sz w:val="22"/>
          <w:szCs w:val="22"/>
          <w:lang w:val="en-GB" w:eastAsia="en-GB"/>
        </w:rPr>
      </w:pPr>
      <w:hyperlink w:anchor="_Toc72852327" w:history="1">
        <w:r w:rsidRPr="00933FBE">
          <w:rPr>
            <w:rStyle w:val="Hyperlink"/>
            <w:lang w:val="sr-Latn-RS"/>
          </w:rPr>
          <w:t>1.12. Vrsta, kvalitet i količina mineralne sirovine</w:t>
        </w:r>
        <w:r>
          <w:rPr>
            <w:webHidden/>
          </w:rPr>
          <w:tab/>
        </w:r>
        <w:r>
          <w:rPr>
            <w:webHidden/>
          </w:rPr>
          <w:fldChar w:fldCharType="begin"/>
        </w:r>
        <w:r>
          <w:rPr>
            <w:webHidden/>
          </w:rPr>
          <w:instrText xml:space="preserve"> PAGEREF _Toc72852327 \h </w:instrText>
        </w:r>
        <w:r>
          <w:rPr>
            <w:webHidden/>
          </w:rPr>
        </w:r>
        <w:r>
          <w:rPr>
            <w:webHidden/>
          </w:rPr>
          <w:fldChar w:fldCharType="separate"/>
        </w:r>
        <w:r>
          <w:rPr>
            <w:webHidden/>
          </w:rPr>
          <w:t>17</w:t>
        </w:r>
        <w:r>
          <w:rPr>
            <w:webHidden/>
          </w:rPr>
          <w:fldChar w:fldCharType="end"/>
        </w:r>
      </w:hyperlink>
    </w:p>
    <w:p w14:paraId="282D6AA9" w14:textId="26D8549B" w:rsidR="00D07E6C" w:rsidRDefault="00D07E6C">
      <w:pPr>
        <w:pStyle w:val="TOC2"/>
        <w:rPr>
          <w:rFonts w:asciiTheme="minorHAnsi" w:eastAsiaTheme="minorEastAsia" w:hAnsiTheme="minorHAnsi" w:cstheme="minorBidi"/>
          <w:bCs w:val="0"/>
          <w:sz w:val="22"/>
          <w:szCs w:val="22"/>
          <w:lang w:val="en-GB" w:eastAsia="en-GB"/>
        </w:rPr>
      </w:pPr>
      <w:hyperlink w:anchor="_Toc72852328" w:history="1">
        <w:r w:rsidRPr="00933FBE">
          <w:rPr>
            <w:rStyle w:val="Hyperlink"/>
            <w:lang w:val="sr-Latn-RS"/>
          </w:rPr>
          <w:t>1.13. Godišnji kapacitet proizvodnje i vek eksploatacije</w:t>
        </w:r>
        <w:r>
          <w:rPr>
            <w:webHidden/>
          </w:rPr>
          <w:tab/>
        </w:r>
        <w:r>
          <w:rPr>
            <w:webHidden/>
          </w:rPr>
          <w:fldChar w:fldCharType="begin"/>
        </w:r>
        <w:r>
          <w:rPr>
            <w:webHidden/>
          </w:rPr>
          <w:instrText xml:space="preserve"> PAGEREF _Toc72852328 \h </w:instrText>
        </w:r>
        <w:r>
          <w:rPr>
            <w:webHidden/>
          </w:rPr>
        </w:r>
        <w:r>
          <w:rPr>
            <w:webHidden/>
          </w:rPr>
          <w:fldChar w:fldCharType="separate"/>
        </w:r>
        <w:r>
          <w:rPr>
            <w:webHidden/>
          </w:rPr>
          <w:t>17</w:t>
        </w:r>
        <w:r>
          <w:rPr>
            <w:webHidden/>
          </w:rPr>
          <w:fldChar w:fldCharType="end"/>
        </w:r>
      </w:hyperlink>
    </w:p>
    <w:p w14:paraId="71618A84" w14:textId="71FB866F" w:rsidR="00D07E6C" w:rsidRDefault="00D07E6C">
      <w:pPr>
        <w:pStyle w:val="TOC2"/>
        <w:rPr>
          <w:rFonts w:asciiTheme="minorHAnsi" w:eastAsiaTheme="minorEastAsia" w:hAnsiTheme="minorHAnsi" w:cstheme="minorBidi"/>
          <w:bCs w:val="0"/>
          <w:sz w:val="22"/>
          <w:szCs w:val="22"/>
          <w:lang w:val="en-GB" w:eastAsia="en-GB"/>
        </w:rPr>
      </w:pPr>
      <w:hyperlink w:anchor="_Toc72852329" w:history="1">
        <w:r w:rsidRPr="00933FBE">
          <w:rPr>
            <w:rStyle w:val="Hyperlink"/>
            <w:lang w:val="sr-Latn-RS"/>
          </w:rPr>
          <w:t>1.14. Podaci o postojećim transportnim komunikacijama</w:t>
        </w:r>
        <w:r>
          <w:rPr>
            <w:webHidden/>
          </w:rPr>
          <w:tab/>
        </w:r>
        <w:r>
          <w:rPr>
            <w:webHidden/>
          </w:rPr>
          <w:fldChar w:fldCharType="begin"/>
        </w:r>
        <w:r>
          <w:rPr>
            <w:webHidden/>
          </w:rPr>
          <w:instrText xml:space="preserve"> PAGEREF _Toc72852329 \h </w:instrText>
        </w:r>
        <w:r>
          <w:rPr>
            <w:webHidden/>
          </w:rPr>
        </w:r>
        <w:r>
          <w:rPr>
            <w:webHidden/>
          </w:rPr>
          <w:fldChar w:fldCharType="separate"/>
        </w:r>
        <w:r>
          <w:rPr>
            <w:webHidden/>
          </w:rPr>
          <w:t>18</w:t>
        </w:r>
        <w:r>
          <w:rPr>
            <w:webHidden/>
          </w:rPr>
          <w:fldChar w:fldCharType="end"/>
        </w:r>
      </w:hyperlink>
    </w:p>
    <w:p w14:paraId="460BE1D7" w14:textId="6CFB0E98" w:rsidR="00D07E6C" w:rsidRDefault="00D07E6C">
      <w:pPr>
        <w:pStyle w:val="TOC1"/>
        <w:rPr>
          <w:rFonts w:asciiTheme="minorHAnsi" w:eastAsiaTheme="minorEastAsia" w:hAnsiTheme="minorHAnsi" w:cstheme="minorBidi"/>
          <w:b w:val="0"/>
          <w:bCs w:val="0"/>
          <w:iCs w:val="0"/>
          <w:lang w:val="en-GB" w:eastAsia="en-GB"/>
        </w:rPr>
      </w:pPr>
      <w:hyperlink w:anchor="_Toc72852330" w:history="1">
        <w:r w:rsidRPr="00933FBE">
          <w:rPr>
            <w:rStyle w:val="Hyperlink"/>
            <w:lang w:val="sr-Latn-RS"/>
          </w:rPr>
          <w:t>2.0. TEHNIČKI OPIS TEHNOLOŠKOG PROCESA, OBJEKATA,  OPREME I SNABDEVANJA POGONSKOM ENERGIJOM</w:t>
        </w:r>
        <w:r>
          <w:rPr>
            <w:webHidden/>
          </w:rPr>
          <w:tab/>
        </w:r>
        <w:r>
          <w:rPr>
            <w:webHidden/>
          </w:rPr>
          <w:fldChar w:fldCharType="begin"/>
        </w:r>
        <w:r>
          <w:rPr>
            <w:webHidden/>
          </w:rPr>
          <w:instrText xml:space="preserve"> PAGEREF _Toc72852330 \h </w:instrText>
        </w:r>
        <w:r>
          <w:rPr>
            <w:webHidden/>
          </w:rPr>
        </w:r>
        <w:r>
          <w:rPr>
            <w:webHidden/>
          </w:rPr>
          <w:fldChar w:fldCharType="separate"/>
        </w:r>
        <w:r>
          <w:rPr>
            <w:webHidden/>
          </w:rPr>
          <w:t>18</w:t>
        </w:r>
        <w:r>
          <w:rPr>
            <w:webHidden/>
          </w:rPr>
          <w:fldChar w:fldCharType="end"/>
        </w:r>
      </w:hyperlink>
    </w:p>
    <w:p w14:paraId="50E3C08F" w14:textId="15A52409" w:rsidR="00D07E6C" w:rsidRDefault="00D07E6C">
      <w:pPr>
        <w:pStyle w:val="TOC2"/>
        <w:rPr>
          <w:rFonts w:asciiTheme="minorHAnsi" w:eastAsiaTheme="minorEastAsia" w:hAnsiTheme="minorHAnsi" w:cstheme="minorBidi"/>
          <w:bCs w:val="0"/>
          <w:sz w:val="22"/>
          <w:szCs w:val="22"/>
          <w:lang w:val="en-GB" w:eastAsia="en-GB"/>
        </w:rPr>
      </w:pPr>
      <w:hyperlink w:anchor="_Toc72852331" w:history="1">
        <w:r w:rsidRPr="00933FBE">
          <w:rPr>
            <w:rStyle w:val="Hyperlink"/>
            <w:lang w:val="sr-Latn-RS"/>
          </w:rPr>
          <w:t>2.1. Rudarsko-tehnološki deo</w:t>
        </w:r>
        <w:r>
          <w:rPr>
            <w:webHidden/>
          </w:rPr>
          <w:tab/>
        </w:r>
        <w:r>
          <w:rPr>
            <w:webHidden/>
          </w:rPr>
          <w:fldChar w:fldCharType="begin"/>
        </w:r>
        <w:r>
          <w:rPr>
            <w:webHidden/>
          </w:rPr>
          <w:instrText xml:space="preserve"> PAGEREF _Toc72852331 \h </w:instrText>
        </w:r>
        <w:r>
          <w:rPr>
            <w:webHidden/>
          </w:rPr>
        </w:r>
        <w:r>
          <w:rPr>
            <w:webHidden/>
          </w:rPr>
          <w:fldChar w:fldCharType="separate"/>
        </w:r>
        <w:r>
          <w:rPr>
            <w:webHidden/>
          </w:rPr>
          <w:t>18</w:t>
        </w:r>
        <w:r>
          <w:rPr>
            <w:webHidden/>
          </w:rPr>
          <w:fldChar w:fldCharType="end"/>
        </w:r>
      </w:hyperlink>
    </w:p>
    <w:p w14:paraId="4C5F046B" w14:textId="3DB12563" w:rsidR="00D07E6C" w:rsidRDefault="00D07E6C">
      <w:pPr>
        <w:pStyle w:val="TOC3"/>
        <w:rPr>
          <w:rFonts w:asciiTheme="minorHAnsi" w:eastAsiaTheme="minorEastAsia" w:hAnsiTheme="minorHAnsi" w:cstheme="minorBidi"/>
          <w:bCs w:val="0"/>
          <w:sz w:val="22"/>
          <w:szCs w:val="22"/>
          <w:lang w:val="en-GB" w:eastAsia="en-GB"/>
        </w:rPr>
      </w:pPr>
      <w:hyperlink w:anchor="_Toc72852332" w:history="1">
        <w:r w:rsidRPr="00933FBE">
          <w:rPr>
            <w:rStyle w:val="Hyperlink"/>
            <w:lang w:val="sr-Latn-RS"/>
          </w:rPr>
          <w:t>2.1.1. Ograničenje površinskog kopa</w:t>
        </w:r>
        <w:r>
          <w:rPr>
            <w:webHidden/>
          </w:rPr>
          <w:tab/>
        </w:r>
        <w:r>
          <w:rPr>
            <w:webHidden/>
          </w:rPr>
          <w:fldChar w:fldCharType="begin"/>
        </w:r>
        <w:r>
          <w:rPr>
            <w:webHidden/>
          </w:rPr>
          <w:instrText xml:space="preserve"> PAGEREF _Toc72852332 \h </w:instrText>
        </w:r>
        <w:r>
          <w:rPr>
            <w:webHidden/>
          </w:rPr>
        </w:r>
        <w:r>
          <w:rPr>
            <w:webHidden/>
          </w:rPr>
          <w:fldChar w:fldCharType="separate"/>
        </w:r>
        <w:r>
          <w:rPr>
            <w:webHidden/>
          </w:rPr>
          <w:t>18</w:t>
        </w:r>
        <w:r>
          <w:rPr>
            <w:webHidden/>
          </w:rPr>
          <w:fldChar w:fldCharType="end"/>
        </w:r>
      </w:hyperlink>
    </w:p>
    <w:p w14:paraId="743947DF" w14:textId="15D46486" w:rsidR="00D07E6C" w:rsidRDefault="00D07E6C">
      <w:pPr>
        <w:pStyle w:val="TOC3"/>
        <w:rPr>
          <w:rFonts w:asciiTheme="minorHAnsi" w:eastAsiaTheme="minorEastAsia" w:hAnsiTheme="minorHAnsi" w:cstheme="minorBidi"/>
          <w:bCs w:val="0"/>
          <w:sz w:val="22"/>
          <w:szCs w:val="22"/>
          <w:lang w:val="en-GB" w:eastAsia="en-GB"/>
        </w:rPr>
      </w:pPr>
      <w:hyperlink w:anchor="_Toc72852333" w:history="1">
        <w:r w:rsidRPr="00933FBE">
          <w:rPr>
            <w:rStyle w:val="Hyperlink"/>
            <w:lang w:val="sr-Latn-RS"/>
          </w:rPr>
          <w:t>2.1.2. Konstrukcija površinskog kopa</w:t>
        </w:r>
        <w:r>
          <w:rPr>
            <w:webHidden/>
          </w:rPr>
          <w:tab/>
        </w:r>
        <w:r>
          <w:rPr>
            <w:webHidden/>
          </w:rPr>
          <w:fldChar w:fldCharType="begin"/>
        </w:r>
        <w:r>
          <w:rPr>
            <w:webHidden/>
          </w:rPr>
          <w:instrText xml:space="preserve"> PAGEREF _Toc72852333 \h </w:instrText>
        </w:r>
        <w:r>
          <w:rPr>
            <w:webHidden/>
          </w:rPr>
        </w:r>
        <w:r>
          <w:rPr>
            <w:webHidden/>
          </w:rPr>
          <w:fldChar w:fldCharType="separate"/>
        </w:r>
        <w:r>
          <w:rPr>
            <w:webHidden/>
          </w:rPr>
          <w:t>18</w:t>
        </w:r>
        <w:r>
          <w:rPr>
            <w:webHidden/>
          </w:rPr>
          <w:fldChar w:fldCharType="end"/>
        </w:r>
      </w:hyperlink>
    </w:p>
    <w:p w14:paraId="54872F65" w14:textId="34FCBA16" w:rsidR="00D07E6C" w:rsidRDefault="00D07E6C">
      <w:pPr>
        <w:pStyle w:val="TOC3"/>
        <w:rPr>
          <w:rFonts w:asciiTheme="minorHAnsi" w:eastAsiaTheme="minorEastAsia" w:hAnsiTheme="minorHAnsi" w:cstheme="minorBidi"/>
          <w:bCs w:val="0"/>
          <w:sz w:val="22"/>
          <w:szCs w:val="22"/>
          <w:lang w:val="en-GB" w:eastAsia="en-GB"/>
        </w:rPr>
      </w:pPr>
      <w:hyperlink w:anchor="_Toc72852334" w:history="1">
        <w:r w:rsidRPr="00933FBE">
          <w:rPr>
            <w:rStyle w:val="Hyperlink"/>
            <w:lang w:val="sr-Latn-RS"/>
          </w:rPr>
          <w:t>2.1.3. Mehanizacija na površinskom kopu</w:t>
        </w:r>
        <w:r>
          <w:rPr>
            <w:webHidden/>
          </w:rPr>
          <w:tab/>
        </w:r>
        <w:r>
          <w:rPr>
            <w:webHidden/>
          </w:rPr>
          <w:fldChar w:fldCharType="begin"/>
        </w:r>
        <w:r>
          <w:rPr>
            <w:webHidden/>
          </w:rPr>
          <w:instrText xml:space="preserve"> PAGEREF _Toc72852334 \h </w:instrText>
        </w:r>
        <w:r>
          <w:rPr>
            <w:webHidden/>
          </w:rPr>
        </w:r>
        <w:r>
          <w:rPr>
            <w:webHidden/>
          </w:rPr>
          <w:fldChar w:fldCharType="separate"/>
        </w:r>
        <w:r>
          <w:rPr>
            <w:webHidden/>
          </w:rPr>
          <w:t>18</w:t>
        </w:r>
        <w:r>
          <w:rPr>
            <w:webHidden/>
          </w:rPr>
          <w:fldChar w:fldCharType="end"/>
        </w:r>
      </w:hyperlink>
    </w:p>
    <w:p w14:paraId="6132196B" w14:textId="743CF9ED" w:rsidR="00D07E6C" w:rsidRDefault="00D07E6C">
      <w:pPr>
        <w:pStyle w:val="TOC2"/>
        <w:rPr>
          <w:rFonts w:asciiTheme="minorHAnsi" w:eastAsiaTheme="minorEastAsia" w:hAnsiTheme="minorHAnsi" w:cstheme="minorBidi"/>
          <w:bCs w:val="0"/>
          <w:sz w:val="22"/>
          <w:szCs w:val="22"/>
          <w:lang w:val="en-GB" w:eastAsia="en-GB"/>
        </w:rPr>
      </w:pPr>
      <w:hyperlink w:anchor="_Toc72852335" w:history="1">
        <w:r w:rsidRPr="00933FBE">
          <w:rPr>
            <w:rStyle w:val="Hyperlink"/>
            <w:lang w:val="sr-Latn-RS"/>
          </w:rPr>
          <w:t>2.2. Sistem eksploatacije</w:t>
        </w:r>
        <w:r>
          <w:rPr>
            <w:webHidden/>
          </w:rPr>
          <w:tab/>
        </w:r>
        <w:r>
          <w:rPr>
            <w:webHidden/>
          </w:rPr>
          <w:fldChar w:fldCharType="begin"/>
        </w:r>
        <w:r>
          <w:rPr>
            <w:webHidden/>
          </w:rPr>
          <w:instrText xml:space="preserve"> PAGEREF _Toc72852335 \h </w:instrText>
        </w:r>
        <w:r>
          <w:rPr>
            <w:webHidden/>
          </w:rPr>
        </w:r>
        <w:r>
          <w:rPr>
            <w:webHidden/>
          </w:rPr>
          <w:fldChar w:fldCharType="separate"/>
        </w:r>
        <w:r>
          <w:rPr>
            <w:webHidden/>
          </w:rPr>
          <w:t>19</w:t>
        </w:r>
        <w:r>
          <w:rPr>
            <w:webHidden/>
          </w:rPr>
          <w:fldChar w:fldCharType="end"/>
        </w:r>
      </w:hyperlink>
    </w:p>
    <w:p w14:paraId="5A061501" w14:textId="27187577" w:rsidR="00D07E6C" w:rsidRDefault="00D07E6C">
      <w:pPr>
        <w:pStyle w:val="TOC3"/>
        <w:rPr>
          <w:rFonts w:asciiTheme="minorHAnsi" w:eastAsiaTheme="minorEastAsia" w:hAnsiTheme="minorHAnsi" w:cstheme="minorBidi"/>
          <w:bCs w:val="0"/>
          <w:sz w:val="22"/>
          <w:szCs w:val="22"/>
          <w:lang w:val="en-GB" w:eastAsia="en-GB"/>
        </w:rPr>
      </w:pPr>
      <w:hyperlink w:anchor="_Toc72852336" w:history="1">
        <w:r w:rsidRPr="00933FBE">
          <w:rPr>
            <w:rStyle w:val="Hyperlink"/>
            <w:lang w:val="sr-Latn-RS"/>
          </w:rPr>
          <w:t>2.2.1. Tehnologija eksploatacije</w:t>
        </w:r>
        <w:r>
          <w:rPr>
            <w:webHidden/>
          </w:rPr>
          <w:tab/>
        </w:r>
        <w:r>
          <w:rPr>
            <w:webHidden/>
          </w:rPr>
          <w:fldChar w:fldCharType="begin"/>
        </w:r>
        <w:r>
          <w:rPr>
            <w:webHidden/>
          </w:rPr>
          <w:instrText xml:space="preserve"> PAGEREF _Toc72852336 \h </w:instrText>
        </w:r>
        <w:r>
          <w:rPr>
            <w:webHidden/>
          </w:rPr>
        </w:r>
        <w:r>
          <w:rPr>
            <w:webHidden/>
          </w:rPr>
          <w:fldChar w:fldCharType="separate"/>
        </w:r>
        <w:r>
          <w:rPr>
            <w:webHidden/>
          </w:rPr>
          <w:t>19</w:t>
        </w:r>
        <w:r>
          <w:rPr>
            <w:webHidden/>
          </w:rPr>
          <w:fldChar w:fldCharType="end"/>
        </w:r>
      </w:hyperlink>
    </w:p>
    <w:p w14:paraId="3660C039" w14:textId="749095B7" w:rsidR="00D07E6C" w:rsidRDefault="00D07E6C">
      <w:pPr>
        <w:pStyle w:val="TOC3"/>
        <w:rPr>
          <w:rFonts w:asciiTheme="minorHAnsi" w:eastAsiaTheme="minorEastAsia" w:hAnsiTheme="minorHAnsi" w:cstheme="minorBidi"/>
          <w:bCs w:val="0"/>
          <w:sz w:val="22"/>
          <w:szCs w:val="22"/>
          <w:lang w:val="en-GB" w:eastAsia="en-GB"/>
        </w:rPr>
      </w:pPr>
      <w:hyperlink w:anchor="_Toc72852337" w:history="1">
        <w:r w:rsidRPr="00933FBE">
          <w:rPr>
            <w:rStyle w:val="Hyperlink"/>
            <w:lang w:val="sr-Latn-RS"/>
          </w:rPr>
          <w:t>2.2.2. Bušenje i miniranje</w:t>
        </w:r>
        <w:r>
          <w:rPr>
            <w:webHidden/>
          </w:rPr>
          <w:tab/>
        </w:r>
        <w:r>
          <w:rPr>
            <w:webHidden/>
          </w:rPr>
          <w:fldChar w:fldCharType="begin"/>
        </w:r>
        <w:r>
          <w:rPr>
            <w:webHidden/>
          </w:rPr>
          <w:instrText xml:space="preserve"> PAGEREF _Toc72852337 \h </w:instrText>
        </w:r>
        <w:r>
          <w:rPr>
            <w:webHidden/>
          </w:rPr>
        </w:r>
        <w:r>
          <w:rPr>
            <w:webHidden/>
          </w:rPr>
          <w:fldChar w:fldCharType="separate"/>
        </w:r>
        <w:r>
          <w:rPr>
            <w:webHidden/>
          </w:rPr>
          <w:t>19</w:t>
        </w:r>
        <w:r>
          <w:rPr>
            <w:webHidden/>
          </w:rPr>
          <w:fldChar w:fldCharType="end"/>
        </w:r>
      </w:hyperlink>
    </w:p>
    <w:p w14:paraId="38BB2406" w14:textId="318A6D3F" w:rsidR="00D07E6C" w:rsidRDefault="00D07E6C">
      <w:pPr>
        <w:pStyle w:val="TOC3"/>
        <w:rPr>
          <w:rFonts w:asciiTheme="minorHAnsi" w:eastAsiaTheme="minorEastAsia" w:hAnsiTheme="minorHAnsi" w:cstheme="minorBidi"/>
          <w:bCs w:val="0"/>
          <w:sz w:val="22"/>
          <w:szCs w:val="22"/>
          <w:lang w:val="en-GB" w:eastAsia="en-GB"/>
        </w:rPr>
      </w:pPr>
      <w:hyperlink w:anchor="_Toc72852338" w:history="1">
        <w:r w:rsidRPr="00933FBE">
          <w:rPr>
            <w:rStyle w:val="Hyperlink"/>
            <w:lang w:val="sr-Latn-RS"/>
          </w:rPr>
          <w:t>2.2.3. Otkopavanje, utovar i transport na površinskom kopu</w:t>
        </w:r>
        <w:r>
          <w:rPr>
            <w:webHidden/>
          </w:rPr>
          <w:tab/>
        </w:r>
        <w:r>
          <w:rPr>
            <w:webHidden/>
          </w:rPr>
          <w:fldChar w:fldCharType="begin"/>
        </w:r>
        <w:r>
          <w:rPr>
            <w:webHidden/>
          </w:rPr>
          <w:instrText xml:space="preserve"> PAGEREF _Toc72852338 \h </w:instrText>
        </w:r>
        <w:r>
          <w:rPr>
            <w:webHidden/>
          </w:rPr>
        </w:r>
        <w:r>
          <w:rPr>
            <w:webHidden/>
          </w:rPr>
          <w:fldChar w:fldCharType="separate"/>
        </w:r>
        <w:r>
          <w:rPr>
            <w:webHidden/>
          </w:rPr>
          <w:t>21</w:t>
        </w:r>
        <w:r>
          <w:rPr>
            <w:webHidden/>
          </w:rPr>
          <w:fldChar w:fldCharType="end"/>
        </w:r>
      </w:hyperlink>
    </w:p>
    <w:p w14:paraId="7E61C16F" w14:textId="6093C905" w:rsidR="00D07E6C" w:rsidRDefault="00D07E6C">
      <w:pPr>
        <w:pStyle w:val="TOC3"/>
        <w:rPr>
          <w:rFonts w:asciiTheme="minorHAnsi" w:eastAsiaTheme="minorEastAsia" w:hAnsiTheme="minorHAnsi" w:cstheme="minorBidi"/>
          <w:bCs w:val="0"/>
          <w:sz w:val="22"/>
          <w:szCs w:val="22"/>
          <w:lang w:val="en-GB" w:eastAsia="en-GB"/>
        </w:rPr>
      </w:pPr>
      <w:hyperlink w:anchor="_Toc72852339" w:history="1">
        <w:r w:rsidRPr="00933FBE">
          <w:rPr>
            <w:rStyle w:val="Hyperlink"/>
            <w:lang w:val="sr-Latn-RS"/>
          </w:rPr>
          <w:t>2.2.4. Priprema mineralne sirovine</w:t>
        </w:r>
        <w:r>
          <w:rPr>
            <w:webHidden/>
          </w:rPr>
          <w:tab/>
        </w:r>
        <w:r>
          <w:rPr>
            <w:webHidden/>
          </w:rPr>
          <w:fldChar w:fldCharType="begin"/>
        </w:r>
        <w:r>
          <w:rPr>
            <w:webHidden/>
          </w:rPr>
          <w:instrText xml:space="preserve"> PAGEREF _Toc72852339 \h </w:instrText>
        </w:r>
        <w:r>
          <w:rPr>
            <w:webHidden/>
          </w:rPr>
        </w:r>
        <w:r>
          <w:rPr>
            <w:webHidden/>
          </w:rPr>
          <w:fldChar w:fldCharType="separate"/>
        </w:r>
        <w:r>
          <w:rPr>
            <w:webHidden/>
          </w:rPr>
          <w:t>21</w:t>
        </w:r>
        <w:r>
          <w:rPr>
            <w:webHidden/>
          </w:rPr>
          <w:fldChar w:fldCharType="end"/>
        </w:r>
      </w:hyperlink>
    </w:p>
    <w:p w14:paraId="0746B591" w14:textId="6B6D6EAB" w:rsidR="00D07E6C" w:rsidRDefault="00D07E6C">
      <w:pPr>
        <w:pStyle w:val="TOC3"/>
        <w:rPr>
          <w:rFonts w:asciiTheme="minorHAnsi" w:eastAsiaTheme="minorEastAsia" w:hAnsiTheme="minorHAnsi" w:cstheme="minorBidi"/>
          <w:bCs w:val="0"/>
          <w:sz w:val="22"/>
          <w:szCs w:val="22"/>
          <w:lang w:val="en-GB" w:eastAsia="en-GB"/>
        </w:rPr>
      </w:pPr>
      <w:hyperlink w:anchor="_Toc72852340" w:history="1">
        <w:r w:rsidRPr="00933FBE">
          <w:rPr>
            <w:rStyle w:val="Hyperlink"/>
            <w:lang w:val="sr-Latn-RS"/>
          </w:rPr>
          <w:t>2.2.5. Pripremni i pomoćni radovi na površinskom kopu</w:t>
        </w:r>
        <w:r>
          <w:rPr>
            <w:webHidden/>
          </w:rPr>
          <w:tab/>
        </w:r>
        <w:r>
          <w:rPr>
            <w:webHidden/>
          </w:rPr>
          <w:fldChar w:fldCharType="begin"/>
        </w:r>
        <w:r>
          <w:rPr>
            <w:webHidden/>
          </w:rPr>
          <w:instrText xml:space="preserve"> PAGEREF _Toc72852340 \h </w:instrText>
        </w:r>
        <w:r>
          <w:rPr>
            <w:webHidden/>
          </w:rPr>
        </w:r>
        <w:r>
          <w:rPr>
            <w:webHidden/>
          </w:rPr>
          <w:fldChar w:fldCharType="separate"/>
        </w:r>
        <w:r>
          <w:rPr>
            <w:webHidden/>
          </w:rPr>
          <w:t>21</w:t>
        </w:r>
        <w:r>
          <w:rPr>
            <w:webHidden/>
          </w:rPr>
          <w:fldChar w:fldCharType="end"/>
        </w:r>
      </w:hyperlink>
    </w:p>
    <w:p w14:paraId="3EB02111" w14:textId="354AC578" w:rsidR="00D07E6C" w:rsidRDefault="00D07E6C">
      <w:pPr>
        <w:pStyle w:val="TOC2"/>
        <w:rPr>
          <w:rFonts w:asciiTheme="minorHAnsi" w:eastAsiaTheme="minorEastAsia" w:hAnsiTheme="minorHAnsi" w:cstheme="minorBidi"/>
          <w:bCs w:val="0"/>
          <w:sz w:val="22"/>
          <w:szCs w:val="22"/>
          <w:lang w:val="en-GB" w:eastAsia="en-GB"/>
        </w:rPr>
      </w:pPr>
      <w:hyperlink w:anchor="_Toc72852341" w:history="1">
        <w:r w:rsidRPr="00933FBE">
          <w:rPr>
            <w:rStyle w:val="Hyperlink"/>
            <w:lang w:val="sr-Latn-RS"/>
          </w:rPr>
          <w:t>2.3. Zaštita površinskog kopa od voda</w:t>
        </w:r>
        <w:r>
          <w:rPr>
            <w:webHidden/>
          </w:rPr>
          <w:tab/>
        </w:r>
        <w:r>
          <w:rPr>
            <w:webHidden/>
          </w:rPr>
          <w:fldChar w:fldCharType="begin"/>
        </w:r>
        <w:r>
          <w:rPr>
            <w:webHidden/>
          </w:rPr>
          <w:instrText xml:space="preserve"> PAGEREF _Toc72852341 \h </w:instrText>
        </w:r>
        <w:r>
          <w:rPr>
            <w:webHidden/>
          </w:rPr>
        </w:r>
        <w:r>
          <w:rPr>
            <w:webHidden/>
          </w:rPr>
          <w:fldChar w:fldCharType="separate"/>
        </w:r>
        <w:r>
          <w:rPr>
            <w:webHidden/>
          </w:rPr>
          <w:t>21</w:t>
        </w:r>
        <w:r>
          <w:rPr>
            <w:webHidden/>
          </w:rPr>
          <w:fldChar w:fldCharType="end"/>
        </w:r>
      </w:hyperlink>
    </w:p>
    <w:p w14:paraId="05F15528" w14:textId="017C7670" w:rsidR="00D07E6C" w:rsidRDefault="00D07E6C">
      <w:pPr>
        <w:pStyle w:val="TOC1"/>
        <w:rPr>
          <w:rFonts w:asciiTheme="minorHAnsi" w:eastAsiaTheme="minorEastAsia" w:hAnsiTheme="minorHAnsi" w:cstheme="minorBidi"/>
          <w:b w:val="0"/>
          <w:bCs w:val="0"/>
          <w:iCs w:val="0"/>
          <w:lang w:val="en-GB" w:eastAsia="en-GB"/>
        </w:rPr>
      </w:pPr>
      <w:hyperlink w:anchor="_Toc72852342" w:history="1">
        <w:r w:rsidRPr="00933FBE">
          <w:rPr>
            <w:rStyle w:val="Hyperlink"/>
            <w:lang w:val="sr-Latn-RS"/>
          </w:rPr>
          <w:t>3.0. SNABDEVANJE POGONSKOM ENERGIJOM</w:t>
        </w:r>
        <w:r>
          <w:rPr>
            <w:webHidden/>
          </w:rPr>
          <w:tab/>
        </w:r>
        <w:r>
          <w:rPr>
            <w:webHidden/>
          </w:rPr>
          <w:fldChar w:fldCharType="begin"/>
        </w:r>
        <w:r>
          <w:rPr>
            <w:webHidden/>
          </w:rPr>
          <w:instrText xml:space="preserve"> PAGEREF _Toc72852342 \h </w:instrText>
        </w:r>
        <w:r>
          <w:rPr>
            <w:webHidden/>
          </w:rPr>
        </w:r>
        <w:r>
          <w:rPr>
            <w:webHidden/>
          </w:rPr>
          <w:fldChar w:fldCharType="separate"/>
        </w:r>
        <w:r>
          <w:rPr>
            <w:webHidden/>
          </w:rPr>
          <w:t>21</w:t>
        </w:r>
        <w:r>
          <w:rPr>
            <w:webHidden/>
          </w:rPr>
          <w:fldChar w:fldCharType="end"/>
        </w:r>
      </w:hyperlink>
    </w:p>
    <w:p w14:paraId="165C9A0E" w14:textId="4E9607C2" w:rsidR="00D07E6C" w:rsidRDefault="00D07E6C">
      <w:pPr>
        <w:pStyle w:val="TOC1"/>
        <w:rPr>
          <w:rFonts w:asciiTheme="minorHAnsi" w:eastAsiaTheme="minorEastAsia" w:hAnsiTheme="minorHAnsi" w:cstheme="minorBidi"/>
          <w:b w:val="0"/>
          <w:bCs w:val="0"/>
          <w:iCs w:val="0"/>
          <w:lang w:val="en-GB" w:eastAsia="en-GB"/>
        </w:rPr>
      </w:pPr>
      <w:hyperlink w:anchor="_Toc72852343" w:history="1">
        <w:r w:rsidRPr="00933FBE">
          <w:rPr>
            <w:rStyle w:val="Hyperlink"/>
            <w:lang w:val="sr-Latn-RS"/>
          </w:rPr>
          <w:t>4.0. SNABDEVANJE INDUSTRIJSKOM I PITKOM VODOM</w:t>
        </w:r>
        <w:r>
          <w:rPr>
            <w:webHidden/>
          </w:rPr>
          <w:tab/>
        </w:r>
        <w:r>
          <w:rPr>
            <w:webHidden/>
          </w:rPr>
          <w:fldChar w:fldCharType="begin"/>
        </w:r>
        <w:r>
          <w:rPr>
            <w:webHidden/>
          </w:rPr>
          <w:instrText xml:space="preserve"> PAGEREF _Toc72852343 \h </w:instrText>
        </w:r>
        <w:r>
          <w:rPr>
            <w:webHidden/>
          </w:rPr>
        </w:r>
        <w:r>
          <w:rPr>
            <w:webHidden/>
          </w:rPr>
          <w:fldChar w:fldCharType="separate"/>
        </w:r>
        <w:r>
          <w:rPr>
            <w:webHidden/>
          </w:rPr>
          <w:t>22</w:t>
        </w:r>
        <w:r>
          <w:rPr>
            <w:webHidden/>
          </w:rPr>
          <w:fldChar w:fldCharType="end"/>
        </w:r>
      </w:hyperlink>
    </w:p>
    <w:p w14:paraId="798EB93D" w14:textId="54595304" w:rsidR="00D07E6C" w:rsidRDefault="00D07E6C">
      <w:pPr>
        <w:pStyle w:val="TOC1"/>
        <w:rPr>
          <w:rFonts w:asciiTheme="minorHAnsi" w:eastAsiaTheme="minorEastAsia" w:hAnsiTheme="minorHAnsi" w:cstheme="minorBidi"/>
          <w:b w:val="0"/>
          <w:bCs w:val="0"/>
          <w:iCs w:val="0"/>
          <w:lang w:val="en-GB" w:eastAsia="en-GB"/>
        </w:rPr>
      </w:pPr>
      <w:hyperlink w:anchor="_Toc72852344" w:history="1">
        <w:r w:rsidRPr="00933FBE">
          <w:rPr>
            <w:rStyle w:val="Hyperlink"/>
            <w:lang w:val="sr-Latn-RS"/>
          </w:rPr>
          <w:t>5.0. ODRŽAVANJE OPREME</w:t>
        </w:r>
        <w:r>
          <w:rPr>
            <w:webHidden/>
          </w:rPr>
          <w:tab/>
        </w:r>
        <w:r>
          <w:rPr>
            <w:webHidden/>
          </w:rPr>
          <w:fldChar w:fldCharType="begin"/>
        </w:r>
        <w:r>
          <w:rPr>
            <w:webHidden/>
          </w:rPr>
          <w:instrText xml:space="preserve"> PAGEREF _Toc72852344 \h </w:instrText>
        </w:r>
        <w:r>
          <w:rPr>
            <w:webHidden/>
          </w:rPr>
        </w:r>
        <w:r>
          <w:rPr>
            <w:webHidden/>
          </w:rPr>
          <w:fldChar w:fldCharType="separate"/>
        </w:r>
        <w:r>
          <w:rPr>
            <w:webHidden/>
          </w:rPr>
          <w:t>22</w:t>
        </w:r>
        <w:r>
          <w:rPr>
            <w:webHidden/>
          </w:rPr>
          <w:fldChar w:fldCharType="end"/>
        </w:r>
      </w:hyperlink>
    </w:p>
    <w:p w14:paraId="7365552A" w14:textId="4DEB4EA6" w:rsidR="00D07E6C" w:rsidRDefault="00D07E6C">
      <w:pPr>
        <w:pStyle w:val="TOC1"/>
        <w:rPr>
          <w:rFonts w:asciiTheme="minorHAnsi" w:eastAsiaTheme="minorEastAsia" w:hAnsiTheme="minorHAnsi" w:cstheme="minorBidi"/>
          <w:b w:val="0"/>
          <w:bCs w:val="0"/>
          <w:iCs w:val="0"/>
          <w:lang w:val="en-GB" w:eastAsia="en-GB"/>
        </w:rPr>
      </w:pPr>
      <w:hyperlink w:anchor="_Toc72852345" w:history="1">
        <w:r w:rsidRPr="00933FBE">
          <w:rPr>
            <w:rStyle w:val="Hyperlink"/>
            <w:lang w:val="sr-Latn-RS"/>
          </w:rPr>
          <w:t>6.0. REKULTIVACIJA</w:t>
        </w:r>
        <w:r>
          <w:rPr>
            <w:webHidden/>
          </w:rPr>
          <w:tab/>
        </w:r>
        <w:r>
          <w:rPr>
            <w:webHidden/>
          </w:rPr>
          <w:fldChar w:fldCharType="begin"/>
        </w:r>
        <w:r>
          <w:rPr>
            <w:webHidden/>
          </w:rPr>
          <w:instrText xml:space="preserve"> PAGEREF _Toc72852345 \h </w:instrText>
        </w:r>
        <w:r>
          <w:rPr>
            <w:webHidden/>
          </w:rPr>
        </w:r>
        <w:r>
          <w:rPr>
            <w:webHidden/>
          </w:rPr>
          <w:fldChar w:fldCharType="separate"/>
        </w:r>
        <w:r>
          <w:rPr>
            <w:webHidden/>
          </w:rPr>
          <w:t>22</w:t>
        </w:r>
        <w:r>
          <w:rPr>
            <w:webHidden/>
          </w:rPr>
          <w:fldChar w:fldCharType="end"/>
        </w:r>
      </w:hyperlink>
    </w:p>
    <w:p w14:paraId="11811DC7" w14:textId="151F8C5B" w:rsidR="00D07E6C" w:rsidRDefault="00D07E6C">
      <w:pPr>
        <w:pStyle w:val="TOC2"/>
        <w:rPr>
          <w:rFonts w:asciiTheme="minorHAnsi" w:eastAsiaTheme="minorEastAsia" w:hAnsiTheme="minorHAnsi" w:cstheme="minorBidi"/>
          <w:bCs w:val="0"/>
          <w:sz w:val="22"/>
          <w:szCs w:val="22"/>
          <w:lang w:val="en-GB" w:eastAsia="en-GB"/>
        </w:rPr>
      </w:pPr>
      <w:hyperlink w:anchor="_Toc72852346" w:history="1">
        <w:r w:rsidRPr="00933FBE">
          <w:rPr>
            <w:rStyle w:val="Hyperlink"/>
            <w:lang w:val="sr-Latn-RS"/>
          </w:rPr>
          <w:t>6.1. Tehnička rekultivacija</w:t>
        </w:r>
        <w:r>
          <w:rPr>
            <w:webHidden/>
          </w:rPr>
          <w:tab/>
        </w:r>
        <w:r>
          <w:rPr>
            <w:webHidden/>
          </w:rPr>
          <w:fldChar w:fldCharType="begin"/>
        </w:r>
        <w:r>
          <w:rPr>
            <w:webHidden/>
          </w:rPr>
          <w:instrText xml:space="preserve"> PAGEREF _Toc72852346 \h </w:instrText>
        </w:r>
        <w:r>
          <w:rPr>
            <w:webHidden/>
          </w:rPr>
        </w:r>
        <w:r>
          <w:rPr>
            <w:webHidden/>
          </w:rPr>
          <w:fldChar w:fldCharType="separate"/>
        </w:r>
        <w:r>
          <w:rPr>
            <w:webHidden/>
          </w:rPr>
          <w:t>22</w:t>
        </w:r>
        <w:r>
          <w:rPr>
            <w:webHidden/>
          </w:rPr>
          <w:fldChar w:fldCharType="end"/>
        </w:r>
      </w:hyperlink>
    </w:p>
    <w:p w14:paraId="216015F7" w14:textId="7DB7FDB4" w:rsidR="00D07E6C" w:rsidRDefault="00D07E6C">
      <w:pPr>
        <w:pStyle w:val="TOC2"/>
        <w:rPr>
          <w:rFonts w:asciiTheme="minorHAnsi" w:eastAsiaTheme="minorEastAsia" w:hAnsiTheme="minorHAnsi" w:cstheme="minorBidi"/>
          <w:bCs w:val="0"/>
          <w:sz w:val="22"/>
          <w:szCs w:val="22"/>
          <w:lang w:val="en-GB" w:eastAsia="en-GB"/>
        </w:rPr>
      </w:pPr>
      <w:hyperlink w:anchor="_Toc72852347" w:history="1">
        <w:r w:rsidRPr="00933FBE">
          <w:rPr>
            <w:rStyle w:val="Hyperlink"/>
            <w:lang w:val="sr-Latn-RS"/>
          </w:rPr>
          <w:t>6.2. Biološka rekultivacija</w:t>
        </w:r>
        <w:r>
          <w:rPr>
            <w:webHidden/>
          </w:rPr>
          <w:tab/>
        </w:r>
        <w:r>
          <w:rPr>
            <w:webHidden/>
          </w:rPr>
          <w:fldChar w:fldCharType="begin"/>
        </w:r>
        <w:r>
          <w:rPr>
            <w:webHidden/>
          </w:rPr>
          <w:instrText xml:space="preserve"> PAGEREF _Toc72852347 \h </w:instrText>
        </w:r>
        <w:r>
          <w:rPr>
            <w:webHidden/>
          </w:rPr>
        </w:r>
        <w:r>
          <w:rPr>
            <w:webHidden/>
          </w:rPr>
          <w:fldChar w:fldCharType="separate"/>
        </w:r>
        <w:r>
          <w:rPr>
            <w:webHidden/>
          </w:rPr>
          <w:t>23</w:t>
        </w:r>
        <w:r>
          <w:rPr>
            <w:webHidden/>
          </w:rPr>
          <w:fldChar w:fldCharType="end"/>
        </w:r>
      </w:hyperlink>
    </w:p>
    <w:p w14:paraId="06A5FCC2" w14:textId="7E3760D2" w:rsidR="005C68C4" w:rsidRDefault="00761061" w:rsidP="00F069A9">
      <w:pPr>
        <w:jc w:val="left"/>
        <w:rPr>
          <w:rFonts w:cs="Tahoma"/>
          <w:highlight w:val="yellow"/>
          <w:lang w:val="sr-Latn-RS"/>
        </w:rPr>
        <w:sectPr w:rsidR="005C68C4" w:rsidSect="00CE277B">
          <w:headerReference w:type="default" r:id="rId8"/>
          <w:footerReference w:type="even" r:id="rId9"/>
          <w:footerReference w:type="default" r:id="rId10"/>
          <w:headerReference w:type="first" r:id="rId11"/>
          <w:pgSz w:w="11907" w:h="16840" w:code="9"/>
          <w:pgMar w:top="1418" w:right="1134" w:bottom="1418" w:left="1418" w:header="737" w:footer="737" w:gutter="0"/>
          <w:pgNumType w:start="1"/>
          <w:cols w:space="720"/>
          <w:docGrid w:linePitch="245"/>
        </w:sectPr>
      </w:pPr>
      <w:r w:rsidRPr="0009549E">
        <w:rPr>
          <w:rFonts w:cs="Tahoma"/>
          <w:highlight w:val="yellow"/>
          <w:lang w:val="sr-Latn-RS"/>
        </w:rPr>
        <w:fldChar w:fldCharType="end"/>
      </w:r>
    </w:p>
    <w:p w14:paraId="1984C3CC" w14:textId="0ED9BC40" w:rsidR="005C68C4" w:rsidRPr="0009549E" w:rsidRDefault="005C68C4" w:rsidP="00F069A9">
      <w:pPr>
        <w:jc w:val="left"/>
        <w:rPr>
          <w:rFonts w:cs="Tahoma"/>
          <w:sz w:val="22"/>
          <w:szCs w:val="22"/>
          <w:lang w:val="sr-Latn-RS"/>
        </w:rPr>
        <w:sectPr w:rsidR="005C68C4" w:rsidRPr="0009549E" w:rsidSect="00CE277B">
          <w:headerReference w:type="default" r:id="rId12"/>
          <w:footerReference w:type="default" r:id="rId13"/>
          <w:pgSz w:w="11907" w:h="16840" w:code="9"/>
          <w:pgMar w:top="1418" w:right="1134" w:bottom="1418" w:left="1418" w:header="737" w:footer="737" w:gutter="0"/>
          <w:pgNumType w:start="1"/>
          <w:cols w:space="720"/>
          <w:docGrid w:linePitch="245"/>
        </w:sectPr>
      </w:pPr>
    </w:p>
    <w:p w14:paraId="15583BAF" w14:textId="77777777" w:rsidR="00C56D1F" w:rsidRPr="0009549E" w:rsidRDefault="00C56D1F" w:rsidP="00CE277B">
      <w:pPr>
        <w:rPr>
          <w:rFonts w:cs="Tahoma"/>
          <w:lang w:val="sr-Latn-RS"/>
        </w:rPr>
      </w:pPr>
    </w:p>
    <w:p w14:paraId="74F6627E" w14:textId="74EB4F13" w:rsidR="00025F81" w:rsidRPr="0009549E" w:rsidRDefault="00025F81">
      <w:pPr>
        <w:spacing w:before="0"/>
        <w:jc w:val="left"/>
        <w:rPr>
          <w:rFonts w:cs="Tahoma"/>
          <w:lang w:val="sr-Latn-RS"/>
        </w:rPr>
      </w:pPr>
    </w:p>
    <w:p w14:paraId="2B2D6546" w14:textId="77777777" w:rsidR="00C56D1F" w:rsidRPr="0009549E" w:rsidRDefault="00C56D1F" w:rsidP="00CE277B">
      <w:pPr>
        <w:rPr>
          <w:rFonts w:cs="Tahoma"/>
          <w:lang w:val="sr-Latn-RS"/>
        </w:rPr>
      </w:pPr>
    </w:p>
    <w:p w14:paraId="0792FEAF" w14:textId="77777777" w:rsidR="00051493" w:rsidRPr="0009549E" w:rsidRDefault="00051493" w:rsidP="005A792C">
      <w:pPr>
        <w:pStyle w:val="Heading1"/>
        <w:numPr>
          <w:ilvl w:val="0"/>
          <w:numId w:val="18"/>
        </w:numPr>
        <w:rPr>
          <w:rFonts w:cs="Tahoma"/>
          <w:lang w:val="sr-Latn-RS"/>
        </w:rPr>
      </w:pPr>
      <w:bookmarkStart w:id="1" w:name="_Toc223279440"/>
      <w:bookmarkStart w:id="2" w:name="_Toc72852313"/>
      <w:r w:rsidRPr="0009549E">
        <w:rPr>
          <w:rFonts w:cs="Tahoma"/>
          <w:lang w:val="sr-Latn-RS"/>
        </w:rPr>
        <w:t>OPŠTI DEO</w:t>
      </w:r>
      <w:bookmarkEnd w:id="1"/>
      <w:bookmarkEnd w:id="2"/>
    </w:p>
    <w:p w14:paraId="2D41214B" w14:textId="77777777" w:rsidR="002C02B4" w:rsidRPr="0009549E" w:rsidRDefault="002C02B4" w:rsidP="002C02B4">
      <w:pPr>
        <w:rPr>
          <w:rFonts w:cs="Tahoma"/>
          <w:b/>
          <w:u w:val="single"/>
          <w:lang w:val="sr-Latn-RS"/>
        </w:rPr>
      </w:pPr>
    </w:p>
    <w:p w14:paraId="36A70A0C" w14:textId="77777777" w:rsidR="002C02B4" w:rsidRPr="0009549E" w:rsidRDefault="002C02B4" w:rsidP="002C02B4">
      <w:pPr>
        <w:rPr>
          <w:rFonts w:cs="Tahoma"/>
          <w:b/>
          <w:u w:val="single"/>
          <w:lang w:val="sr-Latn-RS"/>
        </w:rPr>
      </w:pPr>
    </w:p>
    <w:p w14:paraId="413932FE" w14:textId="77777777" w:rsidR="002C02B4" w:rsidRPr="0009549E" w:rsidRDefault="002C02B4" w:rsidP="002C02B4">
      <w:pPr>
        <w:rPr>
          <w:rFonts w:cs="Tahoma"/>
          <w:b/>
          <w:u w:val="single"/>
          <w:lang w:val="sr-Latn-RS"/>
        </w:rPr>
      </w:pPr>
      <w:r w:rsidRPr="0009549E">
        <w:rPr>
          <w:rFonts w:cs="Tahoma"/>
          <w:b/>
          <w:u w:val="single"/>
          <w:lang w:val="sr-Latn-RS"/>
        </w:rPr>
        <w:t xml:space="preserve">Naziv </w:t>
      </w:r>
      <w:r w:rsidR="00025F81" w:rsidRPr="0009549E">
        <w:rPr>
          <w:rFonts w:cs="Tahoma"/>
          <w:b/>
          <w:u w:val="single"/>
          <w:lang w:val="sr-Latn-RS"/>
        </w:rPr>
        <w:t>projekta:</w:t>
      </w:r>
    </w:p>
    <w:p w14:paraId="4A6622CC" w14:textId="77777777" w:rsidR="002C02B4" w:rsidRPr="0009549E" w:rsidRDefault="002C02B4" w:rsidP="002C02B4">
      <w:pPr>
        <w:rPr>
          <w:rFonts w:cs="Tahoma"/>
          <w:lang w:val="sr-Latn-RS"/>
        </w:rPr>
      </w:pPr>
    </w:p>
    <w:p w14:paraId="656659F7" w14:textId="77777777" w:rsidR="0057281A" w:rsidRPr="0057281A" w:rsidRDefault="0057281A" w:rsidP="0057281A">
      <w:pPr>
        <w:rPr>
          <w:rFonts w:cs="Tahoma"/>
          <w:b/>
          <w:sz w:val="22"/>
          <w:szCs w:val="22"/>
          <w:lang w:val="sr-Latn-RS"/>
        </w:rPr>
      </w:pPr>
      <w:bookmarkStart w:id="3" w:name="_Toc155082720"/>
      <w:r w:rsidRPr="0057281A">
        <w:rPr>
          <w:rFonts w:cs="Tahoma"/>
          <w:b/>
          <w:sz w:val="22"/>
          <w:szCs w:val="22"/>
          <w:lang w:val="sr-Latn-CS"/>
        </w:rPr>
        <w:t>GLAVNI RUDARSKI PROJEKAT EKSPLOATACIJE KREČNJAKA KAO TEHNIČKOG GRAĐEVINSKOG KAMENA NA POVRŠINSKOM KOPU "TOLIĆKI VIS" KOD MIONICE</w:t>
      </w:r>
    </w:p>
    <w:p w14:paraId="1D5FD337" w14:textId="77777777" w:rsidR="00942D60" w:rsidRPr="0009549E" w:rsidRDefault="00942D60" w:rsidP="002C02B4">
      <w:pPr>
        <w:rPr>
          <w:rFonts w:cs="Tahoma"/>
          <w:lang w:val="sr-Latn-RS"/>
        </w:rPr>
      </w:pPr>
    </w:p>
    <w:p w14:paraId="0036AFEA" w14:textId="77777777" w:rsidR="002C02B4" w:rsidRPr="0009549E" w:rsidRDefault="002C02B4" w:rsidP="002C02B4">
      <w:pPr>
        <w:rPr>
          <w:rFonts w:cs="Tahoma"/>
          <w:b/>
          <w:u w:val="single"/>
          <w:lang w:val="sr-Latn-RS"/>
        </w:rPr>
      </w:pPr>
      <w:r w:rsidRPr="0009549E">
        <w:rPr>
          <w:rFonts w:cs="Tahoma"/>
          <w:b/>
          <w:u w:val="single"/>
          <w:lang w:val="sr-Latn-RS"/>
        </w:rPr>
        <w:t>Podaci o investitoru</w:t>
      </w:r>
      <w:bookmarkEnd w:id="3"/>
      <w:r w:rsidRPr="0009549E">
        <w:rPr>
          <w:rFonts w:cs="Tahoma"/>
          <w:b/>
          <w:u w:val="single"/>
          <w:lang w:val="sr-Latn-RS"/>
        </w:rPr>
        <w:t>:</w:t>
      </w:r>
    </w:p>
    <w:p w14:paraId="4D0749B2" w14:textId="77777777" w:rsidR="002C02B4" w:rsidRPr="0009549E" w:rsidRDefault="00DA725A" w:rsidP="002C02B4">
      <w:pPr>
        <w:rPr>
          <w:rFonts w:cs="Tahoma"/>
          <w:b/>
          <w:lang w:val="sr-Latn-RS"/>
        </w:rPr>
      </w:pPr>
      <w:r w:rsidRPr="0009549E">
        <w:rPr>
          <w:rFonts w:cs="Tahoma"/>
          <w:b/>
          <w:lang w:val="sr-Latn-RS"/>
        </w:rPr>
        <w:t>Investitor</w:t>
      </w:r>
    </w:p>
    <w:p w14:paraId="2BA31985" w14:textId="1311ACA3" w:rsidR="002C02B4" w:rsidRPr="0009549E" w:rsidRDefault="0057281A" w:rsidP="00DA725A">
      <w:pPr>
        <w:ind w:firstLine="720"/>
        <w:rPr>
          <w:rFonts w:cs="Tahoma"/>
          <w:lang w:val="sr-Latn-RS"/>
        </w:rPr>
      </w:pPr>
      <w:r>
        <w:rPr>
          <w:rFonts w:cs="Tahoma"/>
          <w:bCs/>
          <w:lang w:val="sr-Latn-RS"/>
        </w:rPr>
        <w:t>NISKOGRADNJA-UB DOO UB</w:t>
      </w:r>
    </w:p>
    <w:p w14:paraId="2B16BBBD" w14:textId="77777777" w:rsidR="004114F5" w:rsidRPr="0009549E" w:rsidRDefault="004114F5" w:rsidP="002C02B4">
      <w:pPr>
        <w:rPr>
          <w:rFonts w:cs="Tahoma"/>
          <w:lang w:val="sr-Latn-RS"/>
        </w:rPr>
      </w:pPr>
    </w:p>
    <w:p w14:paraId="222D12E2" w14:textId="77777777" w:rsidR="002C02B4" w:rsidRPr="0009549E" w:rsidRDefault="002C02B4" w:rsidP="002C02B4">
      <w:pPr>
        <w:rPr>
          <w:rFonts w:cs="Tahoma"/>
          <w:b/>
          <w:lang w:val="sr-Latn-RS"/>
        </w:rPr>
      </w:pPr>
      <w:r w:rsidRPr="0009549E">
        <w:rPr>
          <w:rFonts w:cs="Tahoma"/>
          <w:b/>
          <w:lang w:val="sr-Latn-RS"/>
        </w:rPr>
        <w:t>Sedište:</w:t>
      </w:r>
    </w:p>
    <w:p w14:paraId="363A3E0C" w14:textId="2AE1DE86" w:rsidR="005A792C" w:rsidRPr="0009549E" w:rsidRDefault="00942D60" w:rsidP="005A792C">
      <w:pPr>
        <w:tabs>
          <w:tab w:val="left" w:pos="0"/>
        </w:tabs>
        <w:overflowPunct w:val="0"/>
        <w:autoSpaceDE w:val="0"/>
        <w:autoSpaceDN w:val="0"/>
        <w:adjustRightInd w:val="0"/>
        <w:ind w:left="360"/>
        <w:textAlignment w:val="baseline"/>
        <w:rPr>
          <w:rFonts w:cs="Tahoma"/>
          <w:lang w:val="sr-Latn-RS"/>
        </w:rPr>
      </w:pPr>
      <w:bookmarkStart w:id="4" w:name="_Toc155082721"/>
      <w:r w:rsidRPr="0009549E">
        <w:rPr>
          <w:rFonts w:cs="Tahoma"/>
          <w:lang w:val="sr-Latn-RS"/>
        </w:rPr>
        <w:tab/>
      </w:r>
      <w:r w:rsidR="0057281A">
        <w:t>Čučuge bb, 14210 Čučuge</w:t>
      </w:r>
    </w:p>
    <w:p w14:paraId="736B12F2" w14:textId="77777777" w:rsidR="00025F81" w:rsidRPr="0009549E" w:rsidRDefault="00025F81" w:rsidP="002C02B4">
      <w:pPr>
        <w:rPr>
          <w:rFonts w:cs="Tahoma"/>
          <w:lang w:val="sr-Latn-RS"/>
        </w:rPr>
      </w:pPr>
    </w:p>
    <w:p w14:paraId="6DC2BDC8" w14:textId="2803BED1" w:rsidR="002C02B4" w:rsidRPr="0009549E" w:rsidRDefault="002C02B4" w:rsidP="002C02B4">
      <w:pPr>
        <w:rPr>
          <w:rFonts w:cs="Tahoma"/>
          <w:b/>
          <w:u w:val="single"/>
          <w:lang w:val="sr-Latn-RS"/>
        </w:rPr>
      </w:pPr>
      <w:r w:rsidRPr="0009549E">
        <w:rPr>
          <w:rFonts w:cs="Tahoma"/>
          <w:b/>
          <w:u w:val="single"/>
          <w:lang w:val="sr-Latn-RS"/>
        </w:rPr>
        <w:t xml:space="preserve">Podaci o autoru </w:t>
      </w:r>
      <w:bookmarkEnd w:id="4"/>
      <w:r w:rsidR="0057281A">
        <w:rPr>
          <w:rFonts w:cs="Tahoma"/>
          <w:b/>
          <w:u w:val="single"/>
          <w:lang w:val="sr-Latn-RS"/>
        </w:rPr>
        <w:t>projekta</w:t>
      </w:r>
      <w:r w:rsidRPr="0009549E">
        <w:rPr>
          <w:rFonts w:cs="Tahoma"/>
          <w:b/>
          <w:u w:val="single"/>
          <w:lang w:val="sr-Latn-RS"/>
        </w:rPr>
        <w:t>:</w:t>
      </w:r>
    </w:p>
    <w:p w14:paraId="62F782D6" w14:textId="77777777" w:rsidR="002C02B4" w:rsidRPr="0009549E" w:rsidRDefault="002C02B4" w:rsidP="002C02B4">
      <w:pPr>
        <w:rPr>
          <w:rFonts w:cs="Tahoma"/>
          <w:lang w:val="sr-Latn-RS"/>
        </w:rPr>
      </w:pPr>
    </w:p>
    <w:p w14:paraId="4C633C36" w14:textId="77777777" w:rsidR="002C02B4" w:rsidRPr="0009549E" w:rsidRDefault="00976331" w:rsidP="002C02B4">
      <w:pPr>
        <w:rPr>
          <w:rFonts w:cs="Tahoma"/>
          <w:b/>
          <w:lang w:val="sr-Latn-RS"/>
        </w:rPr>
      </w:pPr>
      <w:r w:rsidRPr="0009549E">
        <w:rPr>
          <w:rFonts w:cs="Tahoma"/>
          <w:b/>
          <w:lang w:val="sr-Latn-RS"/>
        </w:rPr>
        <w:t>Autor studije:</w:t>
      </w:r>
    </w:p>
    <w:p w14:paraId="1609AFBF" w14:textId="77777777" w:rsidR="002C02B4" w:rsidRPr="0009549E" w:rsidRDefault="002C02B4" w:rsidP="00DA725A">
      <w:pPr>
        <w:ind w:firstLine="720"/>
        <w:rPr>
          <w:rFonts w:cs="Tahoma"/>
          <w:lang w:val="sr-Latn-RS"/>
        </w:rPr>
      </w:pPr>
      <w:r w:rsidRPr="0009549E">
        <w:rPr>
          <w:rFonts w:cs="Tahoma"/>
          <w:lang w:val="sr-Latn-RS"/>
        </w:rPr>
        <w:t>TERRAGOLD&amp;CO DOO BEOGRAD</w:t>
      </w:r>
    </w:p>
    <w:p w14:paraId="0CA7FAD9" w14:textId="77777777" w:rsidR="004114F5" w:rsidRPr="0009549E" w:rsidRDefault="004114F5" w:rsidP="002C02B4">
      <w:pPr>
        <w:rPr>
          <w:rFonts w:cs="Tahoma"/>
          <w:lang w:val="sr-Latn-RS"/>
        </w:rPr>
      </w:pPr>
    </w:p>
    <w:p w14:paraId="234EFCBF" w14:textId="77777777" w:rsidR="002C02B4" w:rsidRPr="0009549E" w:rsidRDefault="00FC0619" w:rsidP="002C02B4">
      <w:pPr>
        <w:rPr>
          <w:rFonts w:cs="Tahoma"/>
          <w:b/>
          <w:lang w:val="sr-Latn-RS"/>
        </w:rPr>
      </w:pPr>
      <w:r w:rsidRPr="0009549E">
        <w:rPr>
          <w:rFonts w:cs="Tahoma"/>
          <w:b/>
          <w:lang w:val="sr-Latn-RS"/>
        </w:rPr>
        <w:t>Sedište:</w:t>
      </w:r>
    </w:p>
    <w:p w14:paraId="284301C8" w14:textId="3C7663D3" w:rsidR="002C02B4" w:rsidRPr="0009549E" w:rsidRDefault="002C02B4" w:rsidP="00DA725A">
      <w:pPr>
        <w:ind w:firstLine="720"/>
        <w:rPr>
          <w:rFonts w:cs="Tahoma"/>
          <w:lang w:val="sr-Latn-RS"/>
        </w:rPr>
      </w:pPr>
      <w:r w:rsidRPr="0009549E">
        <w:rPr>
          <w:rFonts w:cs="Tahoma"/>
          <w:lang w:val="sr-Latn-RS"/>
        </w:rPr>
        <w:t xml:space="preserve">Beograd, </w:t>
      </w:r>
      <w:r w:rsidR="0057281A">
        <w:rPr>
          <w:rFonts w:cs="Tahoma"/>
          <w:lang w:val="sr-Latn-RS"/>
        </w:rPr>
        <w:t>Teodora Drajzera 11L</w:t>
      </w:r>
    </w:p>
    <w:p w14:paraId="2DA819B1" w14:textId="77777777" w:rsidR="004114F5" w:rsidRPr="0009549E" w:rsidRDefault="004114F5" w:rsidP="002C02B4">
      <w:pPr>
        <w:rPr>
          <w:rFonts w:cs="Tahoma"/>
          <w:lang w:val="sr-Latn-RS"/>
        </w:rPr>
      </w:pPr>
    </w:p>
    <w:p w14:paraId="24EE7272" w14:textId="77777777" w:rsidR="002C02B4" w:rsidRPr="0009549E" w:rsidRDefault="00FC0619" w:rsidP="00DA725A">
      <w:pPr>
        <w:rPr>
          <w:rFonts w:cs="Tahoma"/>
          <w:b/>
          <w:lang w:val="sr-Latn-RS"/>
        </w:rPr>
      </w:pPr>
      <w:r w:rsidRPr="0009549E">
        <w:rPr>
          <w:rFonts w:cs="Tahoma"/>
          <w:b/>
          <w:lang w:val="sr-Latn-RS"/>
        </w:rPr>
        <w:t>Glavni</w:t>
      </w:r>
      <w:r w:rsidR="00976331" w:rsidRPr="0009549E">
        <w:rPr>
          <w:rFonts w:cs="Tahoma"/>
          <w:b/>
          <w:lang w:val="sr-Latn-RS"/>
        </w:rPr>
        <w:t xml:space="preserve"> projektant</w:t>
      </w:r>
      <w:r w:rsidR="002C02B4" w:rsidRPr="0009549E">
        <w:rPr>
          <w:rFonts w:cs="Tahoma"/>
          <w:b/>
          <w:lang w:val="sr-Latn-RS"/>
        </w:rPr>
        <w:t>:</w:t>
      </w:r>
    </w:p>
    <w:p w14:paraId="6AA93C67" w14:textId="77777777" w:rsidR="002C02B4" w:rsidRPr="0009549E" w:rsidRDefault="005A792C" w:rsidP="00DA725A">
      <w:pPr>
        <w:ind w:firstLine="720"/>
        <w:rPr>
          <w:rFonts w:cs="Tahoma"/>
          <w:lang w:val="sr-Latn-RS"/>
        </w:rPr>
      </w:pPr>
      <w:r w:rsidRPr="0009549E">
        <w:rPr>
          <w:rFonts w:cs="Tahoma"/>
          <w:lang w:val="sr-Latn-RS"/>
        </w:rPr>
        <w:t>Dragan Milošević</w:t>
      </w:r>
      <w:r w:rsidR="002C02B4" w:rsidRPr="0009549E">
        <w:rPr>
          <w:rFonts w:cs="Tahoma"/>
          <w:lang w:val="sr-Latn-RS"/>
        </w:rPr>
        <w:t>, dipl. inž. rudarstva</w:t>
      </w:r>
    </w:p>
    <w:p w14:paraId="797F3613" w14:textId="77777777" w:rsidR="000E7DB6" w:rsidRPr="0009549E" w:rsidRDefault="000E7DB6" w:rsidP="000E7DB6">
      <w:pPr>
        <w:rPr>
          <w:rFonts w:cs="Tahoma"/>
          <w:lang w:val="sr-Latn-RS"/>
        </w:rPr>
      </w:pPr>
    </w:p>
    <w:p w14:paraId="204A5E02" w14:textId="77777777" w:rsidR="005A792C" w:rsidRPr="0009549E" w:rsidRDefault="000E7DB6" w:rsidP="005A792C">
      <w:pPr>
        <w:pStyle w:val="Heading2"/>
        <w:rPr>
          <w:rFonts w:cs="Tahoma"/>
          <w:lang w:val="sr-Latn-RS"/>
        </w:rPr>
      </w:pPr>
      <w:bookmarkStart w:id="5" w:name="_Toc88997469"/>
      <w:bookmarkStart w:id="6" w:name="_Toc163977262"/>
      <w:r w:rsidRPr="0009549E">
        <w:rPr>
          <w:rFonts w:cs="Tahoma"/>
          <w:lang w:val="sr-Latn-RS"/>
        </w:rPr>
        <w:br w:type="page"/>
      </w:r>
      <w:bookmarkStart w:id="7" w:name="_Toc72852314"/>
      <w:r w:rsidR="005A792C" w:rsidRPr="0009549E">
        <w:rPr>
          <w:rFonts w:cs="Tahoma"/>
          <w:lang w:val="sr-Latn-RS"/>
        </w:rPr>
        <w:lastRenderedPageBreak/>
        <w:t xml:space="preserve">1.1. </w:t>
      </w:r>
      <w:bookmarkStart w:id="8" w:name="_Toc49995714"/>
      <w:bookmarkStart w:id="9" w:name="_Toc49997229"/>
      <w:r w:rsidR="005A792C" w:rsidRPr="0009549E">
        <w:rPr>
          <w:rFonts w:cs="Tahoma"/>
          <w:lang w:val="sr-Latn-RS"/>
        </w:rPr>
        <w:t>Geografski položaj i komunikacione prilike</w:t>
      </w:r>
      <w:bookmarkEnd w:id="7"/>
      <w:bookmarkEnd w:id="8"/>
      <w:bookmarkEnd w:id="9"/>
    </w:p>
    <w:p w14:paraId="09BA0D14" w14:textId="29B9E706" w:rsidR="00C9651D" w:rsidRPr="00C9651D" w:rsidRDefault="00C9651D" w:rsidP="00C9651D">
      <w:pPr>
        <w:rPr>
          <w:rFonts w:cs="Tahoma"/>
          <w:szCs w:val="20"/>
          <w:lang w:val="sr-Cyrl-RS"/>
        </w:rPr>
      </w:pPr>
      <w:bookmarkStart w:id="10" w:name="_Toc273431674"/>
      <w:bookmarkStart w:id="11" w:name="_Toc275781318"/>
      <w:bookmarkStart w:id="12" w:name="_Toc289154811"/>
      <w:bookmarkStart w:id="13" w:name="_Toc289254741"/>
      <w:bookmarkStart w:id="14" w:name="_Toc297847107"/>
      <w:bookmarkStart w:id="15" w:name="_Toc297847551"/>
      <w:bookmarkStart w:id="16" w:name="_Toc49995715"/>
      <w:bookmarkStart w:id="17" w:name="_Toc49997230"/>
      <w:r>
        <w:rPr>
          <w:rFonts w:cs="Tahoma"/>
          <w:szCs w:val="20"/>
        </w:rPr>
        <w:t>Eksploataciono polje</w:t>
      </w:r>
      <w:r w:rsidRPr="00C9651D">
        <w:rPr>
          <w:rFonts w:cs="Tahoma"/>
          <w:szCs w:val="20"/>
          <w:lang w:val="ru-RU"/>
        </w:rPr>
        <w:t xml:space="preserve"> se na listu Struganik 1:25 000. U geografskom pogledu pripada prostoru brda Tolićki </w:t>
      </w:r>
      <w:r w:rsidRPr="00C9651D">
        <w:rPr>
          <w:rFonts w:cs="Tahoma"/>
          <w:szCs w:val="20"/>
          <w:lang w:val="sr-Cyrl-CS"/>
        </w:rPr>
        <w:t>vis</w:t>
      </w:r>
      <w:r w:rsidRPr="00C9651D">
        <w:rPr>
          <w:rFonts w:cs="Tahoma"/>
          <w:szCs w:val="20"/>
          <w:lang w:val="ru-RU"/>
        </w:rPr>
        <w:t xml:space="preserve"> (422</w:t>
      </w:r>
      <w:r w:rsidRPr="00C9651D">
        <w:rPr>
          <w:rFonts w:cs="Tahoma"/>
          <w:szCs w:val="20"/>
          <w:lang w:val="sr-Cyrl-CS"/>
        </w:rPr>
        <w:t xml:space="preserve"> </w:t>
      </w:r>
      <w:r w:rsidRPr="00C9651D">
        <w:rPr>
          <w:rFonts w:cs="Tahoma"/>
          <w:szCs w:val="20"/>
          <w:lang w:val="sr-Latn-CS"/>
        </w:rPr>
        <w:t>m</w:t>
      </w:r>
      <w:r w:rsidRPr="00C9651D">
        <w:rPr>
          <w:rFonts w:cs="Tahoma"/>
          <w:szCs w:val="20"/>
          <w:lang w:val="ru-RU"/>
        </w:rPr>
        <w:t>)</w:t>
      </w:r>
      <w:r w:rsidRPr="00C9651D">
        <w:rPr>
          <w:rFonts w:cs="Tahoma"/>
          <w:szCs w:val="20"/>
          <w:lang w:val="sr-Latn-CS"/>
        </w:rPr>
        <w:t xml:space="preserve"> </w:t>
      </w:r>
      <w:r w:rsidRPr="00C9651D">
        <w:rPr>
          <w:rFonts w:cs="Tahoma"/>
          <w:szCs w:val="20"/>
          <w:lang w:val="ru-RU"/>
        </w:rPr>
        <w:t>u selu Tolić kod Mionice.</w:t>
      </w:r>
    </w:p>
    <w:p w14:paraId="27D4C365" w14:textId="661AEB01" w:rsidR="001C0B71" w:rsidRDefault="001C0B71" w:rsidP="001C0B71">
      <w:pPr>
        <w:rPr>
          <w:rFonts w:cs="Tahoma"/>
          <w:szCs w:val="20"/>
          <w:lang w:val="sr-Latn-RS"/>
        </w:rPr>
      </w:pPr>
      <w:r w:rsidRPr="001C0B71">
        <w:rPr>
          <w:rFonts w:cs="Tahoma"/>
          <w:szCs w:val="20"/>
          <w:lang w:val="sr-Cyrl-RS"/>
        </w:rPr>
        <w:t>Posmatrano u</w:t>
      </w:r>
      <w:r w:rsidRPr="001C0B71">
        <w:rPr>
          <w:rFonts w:cs="Tahoma"/>
          <w:szCs w:val="20"/>
          <w:lang w:val="ru-RU"/>
        </w:rPr>
        <w:t xml:space="preserve"> širem smislu</w:t>
      </w:r>
      <w:r w:rsidRPr="001C0B71">
        <w:rPr>
          <w:rFonts w:cs="Tahoma"/>
          <w:szCs w:val="20"/>
          <w:lang w:val="sr-Cyrl-RS"/>
        </w:rPr>
        <w:t>,</w:t>
      </w:r>
      <w:r w:rsidRPr="001C0B71">
        <w:rPr>
          <w:rFonts w:cs="Tahoma"/>
          <w:szCs w:val="20"/>
          <w:lang w:val="ru-RU"/>
        </w:rPr>
        <w:t xml:space="preserve"> </w:t>
      </w:r>
      <w:r>
        <w:rPr>
          <w:rFonts w:cs="Tahoma"/>
          <w:szCs w:val="20"/>
          <w:lang w:val="sr-Latn-RS"/>
        </w:rPr>
        <w:t>eksploataciono polje</w:t>
      </w:r>
      <w:r w:rsidRPr="001C0B71">
        <w:rPr>
          <w:rFonts w:cs="Tahoma"/>
          <w:szCs w:val="20"/>
          <w:lang w:val="ru-RU"/>
        </w:rPr>
        <w:t xml:space="preserve"> se nalazi </w:t>
      </w:r>
      <w:r w:rsidRPr="001C0B71">
        <w:rPr>
          <w:rFonts w:cs="Tahoma"/>
          <w:szCs w:val="20"/>
          <w:lang w:val="sr-Cyrl-RS"/>
        </w:rPr>
        <w:t>na prostoru</w:t>
      </w:r>
      <w:r w:rsidRPr="001C0B71">
        <w:rPr>
          <w:rFonts w:cs="Tahoma"/>
          <w:szCs w:val="20"/>
          <w:lang w:val="ru-RU"/>
        </w:rPr>
        <w:t xml:space="preserve"> </w:t>
      </w:r>
      <w:r w:rsidRPr="001C0B71">
        <w:rPr>
          <w:rFonts w:cs="Tahoma"/>
          <w:szCs w:val="20"/>
          <w:lang w:val="sr-Cyrl-RS"/>
        </w:rPr>
        <w:t>zapadne</w:t>
      </w:r>
      <w:r w:rsidRPr="001C0B71">
        <w:rPr>
          <w:rFonts w:cs="Tahoma"/>
          <w:szCs w:val="20"/>
          <w:lang w:val="ru-RU"/>
        </w:rPr>
        <w:t xml:space="preserve"> Srbij</w:t>
      </w:r>
      <w:r>
        <w:rPr>
          <w:rFonts w:cs="Tahoma"/>
          <w:szCs w:val="20"/>
          <w:lang w:val="sr-Latn-RS"/>
        </w:rPr>
        <w:t xml:space="preserve">e, </w:t>
      </w:r>
      <w:r w:rsidRPr="001C0B71">
        <w:rPr>
          <w:rFonts w:cs="Tahoma"/>
          <w:szCs w:val="20"/>
          <w:lang w:val="ru-RU"/>
        </w:rPr>
        <w:t>pripada ataru sela Tolić, koje se u administrativnom pogledu pripada SO Mionica.</w:t>
      </w:r>
      <w:r w:rsidRPr="001C0B71">
        <w:rPr>
          <w:rFonts w:cs="Tahoma"/>
          <w:szCs w:val="20"/>
          <w:lang w:val="sr-Cyrl-CS"/>
        </w:rPr>
        <w:t xml:space="preserve"> </w:t>
      </w:r>
      <w:r w:rsidRPr="001C0B71">
        <w:rPr>
          <w:rFonts w:cs="Tahoma"/>
          <w:szCs w:val="20"/>
          <w:lang w:val="ru-RU"/>
        </w:rPr>
        <w:t>Šire gledano saobraćajne veze su veoma povoljne</w:t>
      </w:r>
      <w:r>
        <w:rPr>
          <w:rFonts w:cs="Tahoma"/>
          <w:szCs w:val="20"/>
          <w:lang w:val="sr-Latn-RS"/>
        </w:rPr>
        <w:t xml:space="preserve">. </w:t>
      </w:r>
      <w:r w:rsidRPr="001C0B71">
        <w:rPr>
          <w:rFonts w:cs="Tahoma"/>
          <w:szCs w:val="20"/>
          <w:lang w:val="ru-RU"/>
        </w:rPr>
        <w:t>Naime, do samog ležišta vodi poljski zemljani put koji je</w:t>
      </w:r>
      <w:r>
        <w:rPr>
          <w:rFonts w:cs="Tahoma"/>
          <w:szCs w:val="20"/>
          <w:lang w:val="sr-Latn-RS"/>
        </w:rPr>
        <w:t xml:space="preserve"> za potrebe</w:t>
      </w:r>
      <w:r w:rsidRPr="001C0B71">
        <w:rPr>
          <w:rFonts w:cs="Tahoma"/>
          <w:szCs w:val="20"/>
          <w:lang w:val="ru-RU"/>
        </w:rPr>
        <w:t xml:space="preserve"> izvođenja </w:t>
      </w:r>
      <w:r>
        <w:rPr>
          <w:rFonts w:cs="Tahoma"/>
          <w:szCs w:val="20"/>
          <w:lang w:val="sr-Latn-RS"/>
        </w:rPr>
        <w:t>geoloških istraživanja</w:t>
      </w:r>
      <w:r w:rsidRPr="001C0B71">
        <w:rPr>
          <w:rFonts w:cs="Tahoma"/>
          <w:szCs w:val="20"/>
          <w:lang w:val="ru-RU"/>
        </w:rPr>
        <w:t xml:space="preserve"> nasut kamenim agregatom i proširen </w:t>
      </w:r>
      <w:r w:rsidRPr="001C0B71">
        <w:rPr>
          <w:rFonts w:cs="Tahoma"/>
          <w:szCs w:val="20"/>
          <w:lang w:val="sr-Cyrl-RS"/>
        </w:rPr>
        <w:t>u granicama</w:t>
      </w:r>
      <w:r w:rsidRPr="001C0B71">
        <w:rPr>
          <w:rFonts w:cs="Tahoma"/>
          <w:szCs w:val="20"/>
          <w:lang w:val="ru-RU"/>
        </w:rPr>
        <w:t xml:space="preserve"> geodetsk</w:t>
      </w:r>
      <w:r w:rsidRPr="001C0B71">
        <w:rPr>
          <w:rFonts w:cs="Tahoma"/>
          <w:szCs w:val="20"/>
          <w:lang w:val="sr-Cyrl-RS"/>
        </w:rPr>
        <w:t>i locirane parcelizacije, lokalnog</w:t>
      </w:r>
      <w:r w:rsidRPr="001C0B71">
        <w:rPr>
          <w:rFonts w:cs="Tahoma"/>
          <w:szCs w:val="20"/>
          <w:lang w:val="ru-RU"/>
        </w:rPr>
        <w:t xml:space="preserve"> premer</w:t>
      </w:r>
      <w:r w:rsidRPr="001C0B71">
        <w:rPr>
          <w:rFonts w:cs="Tahoma"/>
          <w:szCs w:val="20"/>
          <w:lang w:val="sr-Cyrl-RS"/>
        </w:rPr>
        <w:t>a</w:t>
      </w:r>
      <w:r w:rsidRPr="001C0B71">
        <w:rPr>
          <w:rFonts w:cs="Tahoma"/>
          <w:szCs w:val="20"/>
          <w:lang w:val="ru-RU"/>
        </w:rPr>
        <w:t xml:space="preserve"> na</w:t>
      </w:r>
      <w:r w:rsidRPr="001C0B71">
        <w:rPr>
          <w:rFonts w:cs="Tahoma"/>
          <w:szCs w:val="20"/>
          <w:lang w:val="sr-Cyrl-CS"/>
        </w:rPr>
        <w:t xml:space="preserve"> put širine </w:t>
      </w:r>
      <w:r w:rsidRPr="001C0B71">
        <w:rPr>
          <w:rFonts w:cs="Tahoma"/>
          <w:szCs w:val="20"/>
          <w:lang w:val="sr-Cyrl-RS"/>
        </w:rPr>
        <w:t xml:space="preserve">šest </w:t>
      </w:r>
      <w:r w:rsidRPr="001C0B71">
        <w:rPr>
          <w:rFonts w:cs="Tahoma"/>
          <w:szCs w:val="20"/>
          <w:lang w:val="sr-Cyrl-CS"/>
        </w:rPr>
        <w:t>metara</w:t>
      </w:r>
      <w:r w:rsidRPr="001C0B71">
        <w:rPr>
          <w:rFonts w:cs="Tahoma"/>
          <w:szCs w:val="20"/>
          <w:lang w:val="sr-Cyrl-RS"/>
        </w:rPr>
        <w:t xml:space="preserve"> sa izrađenim kanalima za odvodnjavanje sa obe strane puta</w:t>
      </w:r>
      <w:r w:rsidRPr="001C0B71">
        <w:rPr>
          <w:rFonts w:cs="Tahoma"/>
          <w:szCs w:val="20"/>
          <w:lang w:val="sr-Cyrl-CS"/>
        </w:rPr>
        <w:t>.</w:t>
      </w:r>
      <w:r>
        <w:rPr>
          <w:rFonts w:cs="Tahoma"/>
          <w:szCs w:val="20"/>
          <w:lang w:val="sr-Latn-RS"/>
        </w:rPr>
        <w:t xml:space="preserve"> </w:t>
      </w:r>
    </w:p>
    <w:p w14:paraId="2858CA04" w14:textId="5BE0A074" w:rsidR="001C0B71" w:rsidRPr="00C9651D" w:rsidRDefault="001C0B71" w:rsidP="001C0B71">
      <w:pPr>
        <w:keepNext/>
        <w:rPr>
          <w:rFonts w:cs="Tahoma"/>
          <w:szCs w:val="20"/>
          <w:lang w:val="sr-Cyrl-RS"/>
        </w:rPr>
      </w:pPr>
      <w:r w:rsidRPr="00C9651D">
        <w:rPr>
          <w:rFonts w:cs="Tahoma"/>
          <w:szCs w:val="20"/>
          <w:lang w:val="sr-Cyrl-RS"/>
        </w:rPr>
        <w:t xml:space="preserve">Preko </w:t>
      </w:r>
      <w:r w:rsidRPr="001C0B71">
        <w:rPr>
          <w:rFonts w:cs="Tahoma"/>
          <w:szCs w:val="20"/>
          <w:lang w:val="sr-Cyrl-RS"/>
        </w:rPr>
        <w:t>ovog dela</w:t>
      </w:r>
      <w:r w:rsidRPr="00C9651D">
        <w:rPr>
          <w:rFonts w:cs="Tahoma"/>
          <w:szCs w:val="20"/>
          <w:lang w:val="sr-Cyrl-RS"/>
        </w:rPr>
        <w:t xml:space="preserve"> makadamskog puta, koji </w:t>
      </w:r>
      <w:r w:rsidRPr="001C0B71">
        <w:rPr>
          <w:rFonts w:cs="Tahoma"/>
          <w:szCs w:val="20"/>
          <w:lang w:val="sr-Cyrl-RS"/>
        </w:rPr>
        <w:t>prestavlja</w:t>
      </w:r>
      <w:r w:rsidRPr="00C9651D">
        <w:rPr>
          <w:rFonts w:cs="Tahoma"/>
          <w:szCs w:val="20"/>
          <w:lang w:val="sr-Cyrl-RS"/>
        </w:rPr>
        <w:t xml:space="preserve"> deo zemljanog, lokalnog puta Tolić – Paštrić - Mionica, ležište je povezano sa asfaltnim putem regionalnog karaktera</w:t>
      </w:r>
      <w:r w:rsidRPr="001C0B71">
        <w:rPr>
          <w:rFonts w:cs="Tahoma"/>
          <w:szCs w:val="20"/>
          <w:lang w:val="sr-Cyrl-RS"/>
        </w:rPr>
        <w:t xml:space="preserve"> </w:t>
      </w:r>
      <w:r w:rsidRPr="00C9651D">
        <w:rPr>
          <w:rFonts w:cs="Tahoma"/>
          <w:szCs w:val="20"/>
          <w:lang w:val="sr-Cyrl-RS"/>
        </w:rPr>
        <w:t>Divci – Mionica – Divčibare – Kosjerić - Požega.</w:t>
      </w:r>
    </w:p>
    <w:p w14:paraId="714ACA80" w14:textId="537862B9" w:rsidR="001C0B71" w:rsidRPr="00C9651D" w:rsidRDefault="001C0B71" w:rsidP="001C0B71">
      <w:pPr>
        <w:keepNext/>
        <w:rPr>
          <w:rFonts w:cs="Tahoma"/>
          <w:szCs w:val="20"/>
          <w:lang w:val="sr-Cyrl-RS"/>
        </w:rPr>
      </w:pPr>
      <w:r w:rsidRPr="00C9651D">
        <w:rPr>
          <w:rFonts w:cs="Tahoma"/>
          <w:szCs w:val="20"/>
          <w:lang w:val="sr-Cyrl-RS"/>
        </w:rPr>
        <w:t>Dužina makadamskog puta od ležišta do asfaltnog regionalnog puta iznosi oko 550 metara. Preko asfaltnog, regionalnog puta Divci</w:t>
      </w:r>
      <w:r w:rsidRPr="001C0B71">
        <w:rPr>
          <w:rFonts w:cs="Tahoma"/>
          <w:szCs w:val="20"/>
          <w:lang w:val="sr-Cyrl-RS"/>
        </w:rPr>
        <w:t xml:space="preserve"> - </w:t>
      </w:r>
      <w:r w:rsidRPr="00C9651D">
        <w:rPr>
          <w:rFonts w:cs="Tahoma"/>
          <w:szCs w:val="20"/>
          <w:lang w:val="sr-Cyrl-RS"/>
        </w:rPr>
        <w:t>Mionica</w:t>
      </w:r>
      <w:r w:rsidRPr="001C0B71">
        <w:rPr>
          <w:rFonts w:cs="Tahoma"/>
          <w:szCs w:val="20"/>
          <w:lang w:val="sr-Cyrl-RS"/>
        </w:rPr>
        <w:t xml:space="preserve"> - </w:t>
      </w:r>
      <w:r w:rsidRPr="00C9651D">
        <w:rPr>
          <w:rFonts w:cs="Tahoma"/>
          <w:szCs w:val="20"/>
          <w:lang w:val="sr-Cyrl-RS"/>
        </w:rPr>
        <w:t>Divčibare</w:t>
      </w:r>
      <w:r w:rsidRPr="001C0B71">
        <w:rPr>
          <w:rFonts w:cs="Tahoma"/>
          <w:szCs w:val="20"/>
          <w:lang w:val="sr-Cyrl-RS"/>
        </w:rPr>
        <w:t xml:space="preserve"> -</w:t>
      </w:r>
      <w:r w:rsidRPr="00C9651D">
        <w:rPr>
          <w:rFonts w:cs="Tahoma"/>
          <w:szCs w:val="20"/>
          <w:lang w:val="sr-Cyrl-RS"/>
        </w:rPr>
        <w:t xml:space="preserve"> Kosjerić</w:t>
      </w:r>
      <w:r w:rsidRPr="001C0B71">
        <w:rPr>
          <w:rFonts w:cs="Tahoma"/>
          <w:szCs w:val="20"/>
          <w:lang w:val="sr-Cyrl-RS"/>
        </w:rPr>
        <w:t xml:space="preserve"> - </w:t>
      </w:r>
      <w:r w:rsidRPr="00C9651D">
        <w:rPr>
          <w:rFonts w:cs="Tahoma"/>
          <w:szCs w:val="20"/>
          <w:lang w:val="sr-Cyrl-RS"/>
        </w:rPr>
        <w:t>Požega</w:t>
      </w:r>
      <w:r w:rsidRPr="001C0B71">
        <w:rPr>
          <w:rFonts w:cs="Tahoma"/>
          <w:szCs w:val="20"/>
          <w:lang w:val="sr-Cyrl-RS"/>
        </w:rPr>
        <w:t>,</w:t>
      </w:r>
      <w:r w:rsidRPr="00C9651D">
        <w:rPr>
          <w:rFonts w:cs="Tahoma"/>
          <w:szCs w:val="20"/>
          <w:lang w:val="sr-Cyrl-RS"/>
        </w:rPr>
        <w:t xml:space="preserve"> ležište je povezano sa magistralnim pute</w:t>
      </w:r>
      <w:r w:rsidRPr="001C0B71">
        <w:rPr>
          <w:rFonts w:cs="Tahoma"/>
          <w:szCs w:val="20"/>
          <w:lang w:val="sr-Cyrl-RS"/>
        </w:rPr>
        <w:t xml:space="preserve">m </w:t>
      </w:r>
      <w:r w:rsidRPr="00C9651D">
        <w:rPr>
          <w:rFonts w:cs="Tahoma"/>
          <w:szCs w:val="20"/>
          <w:lang w:val="sr-Cyrl-RS"/>
        </w:rPr>
        <w:t>Valjevo</w:t>
      </w:r>
      <w:r w:rsidRPr="001C0B71">
        <w:rPr>
          <w:rFonts w:cs="Tahoma"/>
          <w:szCs w:val="20"/>
          <w:lang w:val="sr-Cyrl-RS"/>
        </w:rPr>
        <w:t xml:space="preserve"> </w:t>
      </w:r>
      <w:r w:rsidRPr="00C9651D">
        <w:rPr>
          <w:rFonts w:cs="Tahoma"/>
          <w:szCs w:val="20"/>
          <w:lang w:val="sr-Cyrl-RS"/>
        </w:rPr>
        <w:t>-</w:t>
      </w:r>
      <w:r w:rsidRPr="001C0B71">
        <w:rPr>
          <w:rFonts w:cs="Tahoma"/>
          <w:szCs w:val="20"/>
          <w:lang w:val="sr-Cyrl-RS"/>
        </w:rPr>
        <w:t xml:space="preserve"> </w:t>
      </w:r>
      <w:r w:rsidRPr="00C9651D">
        <w:rPr>
          <w:rFonts w:cs="Tahoma"/>
          <w:szCs w:val="20"/>
          <w:lang w:val="sr-Cyrl-RS"/>
        </w:rPr>
        <w:t>Lajkovac</w:t>
      </w:r>
      <w:r w:rsidRPr="001C0B71">
        <w:rPr>
          <w:rFonts w:cs="Tahoma"/>
          <w:szCs w:val="20"/>
          <w:lang w:val="sr-Cyrl-RS"/>
        </w:rPr>
        <w:t xml:space="preserve"> - </w:t>
      </w:r>
      <w:r w:rsidRPr="00C9651D">
        <w:rPr>
          <w:rFonts w:cs="Tahoma"/>
          <w:szCs w:val="20"/>
          <w:lang w:val="sr-Cyrl-RS"/>
        </w:rPr>
        <w:t>Beograd</w:t>
      </w:r>
      <w:r w:rsidRPr="001C0B71">
        <w:rPr>
          <w:rFonts w:cs="Tahoma"/>
          <w:szCs w:val="20"/>
          <w:lang w:val="sr-Cyrl-RS"/>
        </w:rPr>
        <w:t xml:space="preserve">  i magistralnim putem</w:t>
      </w:r>
      <w:r w:rsidRPr="00C9651D">
        <w:rPr>
          <w:rFonts w:cs="Tahoma"/>
          <w:szCs w:val="20"/>
          <w:lang w:val="sr-Cyrl-RS"/>
        </w:rPr>
        <w:t xml:space="preserve"> Požega</w:t>
      </w:r>
      <w:r w:rsidRPr="001C0B71">
        <w:rPr>
          <w:rFonts w:cs="Tahoma"/>
          <w:szCs w:val="20"/>
          <w:lang w:val="sr-Cyrl-RS"/>
        </w:rPr>
        <w:t xml:space="preserve"> - </w:t>
      </w:r>
      <w:r w:rsidRPr="00C9651D">
        <w:rPr>
          <w:rFonts w:cs="Tahoma"/>
          <w:szCs w:val="20"/>
          <w:lang w:val="sr-Cyrl-RS"/>
        </w:rPr>
        <w:t>Užice</w:t>
      </w:r>
      <w:r w:rsidRPr="001C0B71">
        <w:rPr>
          <w:rFonts w:cs="Tahoma"/>
          <w:szCs w:val="20"/>
          <w:lang w:val="sr-Cyrl-RS"/>
        </w:rPr>
        <w:t xml:space="preserve"> - </w:t>
      </w:r>
      <w:r w:rsidRPr="00C9651D">
        <w:rPr>
          <w:rFonts w:cs="Tahoma"/>
          <w:szCs w:val="20"/>
          <w:lang w:val="sr-Cyrl-RS"/>
        </w:rPr>
        <w:t>Prjepolje</w:t>
      </w:r>
      <w:r w:rsidRPr="001C0B71">
        <w:rPr>
          <w:rFonts w:cs="Tahoma"/>
          <w:szCs w:val="20"/>
          <w:lang w:val="sr-Cyrl-RS"/>
        </w:rPr>
        <w:t xml:space="preserve"> </w:t>
      </w:r>
      <w:r w:rsidRPr="00C9651D">
        <w:rPr>
          <w:rFonts w:cs="Tahoma"/>
          <w:szCs w:val="20"/>
          <w:lang w:val="sr-Cyrl-RS"/>
        </w:rPr>
        <w:t>-</w:t>
      </w:r>
      <w:r w:rsidRPr="001C0B71">
        <w:rPr>
          <w:rFonts w:cs="Tahoma"/>
          <w:szCs w:val="20"/>
          <w:lang w:val="sr-Cyrl-RS"/>
        </w:rPr>
        <w:t xml:space="preserve"> </w:t>
      </w:r>
      <w:r w:rsidRPr="00C9651D">
        <w:rPr>
          <w:rFonts w:cs="Tahoma"/>
          <w:szCs w:val="20"/>
          <w:lang w:val="sr-Cyrl-RS"/>
        </w:rPr>
        <w:t>Podgorica.</w:t>
      </w:r>
    </w:p>
    <w:p w14:paraId="2021EE74" w14:textId="3A6D7EA5" w:rsidR="00BA371D" w:rsidRPr="001C0B71" w:rsidRDefault="00BF3937" w:rsidP="00BF3937">
      <w:pPr>
        <w:keepNext/>
        <w:jc w:val="center"/>
        <w:rPr>
          <w:rFonts w:cs="Tahoma"/>
          <w:szCs w:val="20"/>
          <w:lang w:val="ru-RU"/>
        </w:rPr>
      </w:pPr>
      <w:r>
        <w:rPr>
          <w:noProof/>
        </w:rPr>
        <mc:AlternateContent>
          <mc:Choice Requires="wps">
            <w:drawing>
              <wp:anchor distT="0" distB="0" distL="114300" distR="114300" simplePos="0" relativeHeight="251659264" behindDoc="0" locked="0" layoutInCell="1" allowOverlap="1" wp14:anchorId="15A041A8" wp14:editId="6E6701C7">
                <wp:simplePos x="0" y="0"/>
                <wp:positionH relativeFrom="column">
                  <wp:posOffset>3407410</wp:posOffset>
                </wp:positionH>
                <wp:positionV relativeFrom="paragraph">
                  <wp:posOffset>1564745</wp:posOffset>
                </wp:positionV>
                <wp:extent cx="560923" cy="375858"/>
                <wp:effectExtent l="0" t="0" r="10795" b="24765"/>
                <wp:wrapNone/>
                <wp:docPr id="3" name="Rectangle 3"/>
                <wp:cNvGraphicFramePr/>
                <a:graphic xmlns:a="http://schemas.openxmlformats.org/drawingml/2006/main">
                  <a:graphicData uri="http://schemas.microsoft.com/office/word/2010/wordprocessingShape">
                    <wps:wsp>
                      <wps:cNvSpPr/>
                      <wps:spPr>
                        <a:xfrm>
                          <a:off x="0" y="0"/>
                          <a:ext cx="560923" cy="375858"/>
                        </a:xfrm>
                        <a:prstGeom prst="rect">
                          <a:avLst/>
                        </a:prstGeom>
                        <a:noFill/>
                        <a:ln>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0700378" id="Rectangle 3" o:spid="_x0000_s1026" style="position:absolute;margin-left:268.3pt;margin-top:123.2pt;width:44.15pt;height:29.6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" filled="f" strokecolor="red" strokeweight="1pt">
                <v:stroke dashstyle="dash"/>
              </v:rect>
            </w:pict>
          </mc:Fallback>
        </mc:AlternateContent>
      </w:r>
      <w:r>
        <w:rPr>
          <w:noProof/>
        </w:rPr>
        <w:drawing>
          <wp:inline distT="0" distB="0" distL="0" distR="0" wp14:anchorId="002FD4A3" wp14:editId="280D7D5E">
            <wp:extent cx="4540315" cy="2810578"/>
            <wp:effectExtent l="19050" t="19050" r="12700" b="279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560466" cy="2823052"/>
                    </a:xfrm>
                    <a:prstGeom prst="rect">
                      <a:avLst/>
                    </a:prstGeom>
                    <a:ln w="3175">
                      <a:solidFill>
                        <a:schemeClr val="tx1"/>
                      </a:solidFill>
                    </a:ln>
                  </pic:spPr>
                </pic:pic>
              </a:graphicData>
            </a:graphic>
          </wp:inline>
        </w:drawing>
      </w:r>
    </w:p>
    <w:p w14:paraId="162DB057" w14:textId="7ED5F507" w:rsidR="00BF3937" w:rsidRDefault="00BF3937" w:rsidP="00BF3937">
      <w:pPr>
        <w:keepNext/>
        <w:spacing w:before="0"/>
        <w:jc w:val="center"/>
        <w:rPr>
          <w:rFonts w:cs="Tahoma"/>
          <w:szCs w:val="20"/>
          <w:lang w:val="sr-Latn-RS"/>
        </w:rPr>
      </w:pPr>
      <w:r>
        <w:rPr>
          <w:rFonts w:cs="Tahoma"/>
          <w:szCs w:val="20"/>
          <w:lang w:val="sr-Latn-RS"/>
        </w:rPr>
        <w:t xml:space="preserve">Slika 1.1. Karta položaja eksploatacionog polja </w:t>
      </w:r>
      <w:r w:rsidR="00C9651D">
        <w:rPr>
          <w:rFonts w:cs="Tahoma"/>
          <w:szCs w:val="20"/>
          <w:lang w:val="sr-Latn-RS"/>
        </w:rPr>
        <w:t>"</w:t>
      </w:r>
      <w:r>
        <w:rPr>
          <w:rFonts w:cs="Tahoma"/>
          <w:szCs w:val="20"/>
          <w:lang w:val="sr-Latn-RS"/>
        </w:rPr>
        <w:t>Tolićki vis</w:t>
      </w:r>
      <w:r w:rsidR="00C9651D">
        <w:rPr>
          <w:rFonts w:cs="Tahoma"/>
          <w:szCs w:val="20"/>
          <w:lang w:val="sr-Latn-RS"/>
        </w:rPr>
        <w:t>"</w:t>
      </w:r>
    </w:p>
    <w:p w14:paraId="3B3884ED" w14:textId="147BCC75" w:rsidR="001C0B71" w:rsidRPr="001C0B71" w:rsidRDefault="001C0B71" w:rsidP="001C0B71">
      <w:pPr>
        <w:keepNext/>
        <w:rPr>
          <w:rFonts w:cs="Tahoma"/>
          <w:szCs w:val="20"/>
          <w:lang w:val="ru-RU"/>
        </w:rPr>
      </w:pPr>
      <w:r w:rsidRPr="001C0B71">
        <w:rPr>
          <w:rFonts w:cs="Tahoma"/>
          <w:szCs w:val="20"/>
          <w:lang w:val="sr-Latn-RS"/>
        </w:rPr>
        <w:t>Ležište</w:t>
      </w:r>
      <w:r w:rsidRPr="001C0B71">
        <w:rPr>
          <w:rFonts w:cs="Tahoma"/>
          <w:szCs w:val="20"/>
          <w:lang w:val="ru-RU"/>
        </w:rPr>
        <w:t xml:space="preserve"> </w:t>
      </w:r>
      <w:r w:rsidRPr="001C0B71">
        <w:rPr>
          <w:rFonts w:cs="Tahoma"/>
          <w:szCs w:val="20"/>
          <w:lang w:val="sr-Latn-RS"/>
        </w:rPr>
        <w:t xml:space="preserve">krečnjaka </w:t>
      </w:r>
      <w:r w:rsidRPr="001C0B71">
        <w:rPr>
          <w:rFonts w:cs="Tahoma"/>
          <w:szCs w:val="20"/>
          <w:lang w:val="ru-RU"/>
        </w:rPr>
        <w:t xml:space="preserve">je udaljeno od Mionice oko 6 </w:t>
      </w:r>
      <w:r w:rsidRPr="001C0B71">
        <w:rPr>
          <w:rFonts w:cs="Tahoma"/>
          <w:szCs w:val="20"/>
          <w:lang w:val="sr-Latn-CS"/>
        </w:rPr>
        <w:t>km</w:t>
      </w:r>
      <w:r w:rsidRPr="001C0B71">
        <w:rPr>
          <w:rFonts w:cs="Tahoma"/>
          <w:szCs w:val="20"/>
          <w:lang w:val="ru-RU"/>
        </w:rPr>
        <w:t xml:space="preserve"> i Valjeva oko 24 </w:t>
      </w:r>
      <w:r w:rsidRPr="001C0B71">
        <w:rPr>
          <w:rFonts w:cs="Tahoma"/>
          <w:szCs w:val="20"/>
          <w:lang w:val="sr-Latn-CS"/>
        </w:rPr>
        <w:t>km</w:t>
      </w:r>
      <w:r w:rsidRPr="001C0B71">
        <w:rPr>
          <w:rFonts w:cs="Tahoma"/>
          <w:szCs w:val="20"/>
          <w:lang w:val="ru-RU"/>
        </w:rPr>
        <w:t>.</w:t>
      </w:r>
      <w:r w:rsidRPr="001C0B71">
        <w:rPr>
          <w:rFonts w:cs="Tahoma"/>
          <w:szCs w:val="20"/>
          <w:lang w:val="sr-Latn-RS"/>
        </w:rPr>
        <w:t xml:space="preserve"> </w:t>
      </w:r>
      <w:r w:rsidRPr="001C0B71">
        <w:rPr>
          <w:rFonts w:cs="Tahoma"/>
          <w:szCs w:val="20"/>
          <w:lang w:val="ru-RU"/>
        </w:rPr>
        <w:t>Od ležišta do sela Divci</w:t>
      </w:r>
      <w:r w:rsidRPr="001C0B71">
        <w:rPr>
          <w:rFonts w:cs="Tahoma"/>
          <w:szCs w:val="20"/>
          <w:lang w:val="sr-Cyrl-CS"/>
        </w:rPr>
        <w:t>,</w:t>
      </w:r>
      <w:r w:rsidRPr="001C0B71">
        <w:rPr>
          <w:rFonts w:cs="Tahoma"/>
          <w:szCs w:val="20"/>
          <w:lang w:val="ru-RU"/>
        </w:rPr>
        <w:t xml:space="preserve"> u kome postoji ranžirna stanica sa mogućnostima utovara rasutog tereta, ukupna razdaljina je oko 15 </w:t>
      </w:r>
      <w:r w:rsidRPr="001C0B71">
        <w:rPr>
          <w:rFonts w:cs="Tahoma"/>
          <w:szCs w:val="20"/>
          <w:lang w:val="sr-Latn-CS"/>
        </w:rPr>
        <w:t>km</w:t>
      </w:r>
      <w:r w:rsidRPr="001C0B71">
        <w:rPr>
          <w:rFonts w:cs="Tahoma"/>
          <w:szCs w:val="20"/>
          <w:lang w:val="ru-RU"/>
        </w:rPr>
        <w:t>.</w:t>
      </w:r>
      <w:r w:rsidRPr="001C0B71">
        <w:rPr>
          <w:rFonts w:cs="Tahoma"/>
          <w:szCs w:val="20"/>
          <w:lang w:val="sr-Cyrl-CS"/>
        </w:rPr>
        <w:t xml:space="preserve"> </w:t>
      </w:r>
      <w:r w:rsidRPr="001C0B71">
        <w:rPr>
          <w:rFonts w:cs="Tahoma"/>
          <w:szCs w:val="20"/>
          <w:lang w:val="ru-RU"/>
        </w:rPr>
        <w:t>Najbliže naselje</w:t>
      </w:r>
      <w:r w:rsidRPr="001C0B71">
        <w:rPr>
          <w:rFonts w:cs="Tahoma"/>
          <w:szCs w:val="20"/>
          <w:lang w:val="sr-Cyrl-RS"/>
        </w:rPr>
        <w:t xml:space="preserve"> </w:t>
      </w:r>
      <w:r w:rsidRPr="001C0B71">
        <w:rPr>
          <w:rFonts w:cs="Tahoma"/>
          <w:szCs w:val="20"/>
          <w:lang w:val="ru-RU"/>
        </w:rPr>
        <w:t>je selo Tolić</w:t>
      </w:r>
      <w:r w:rsidRPr="001C0B71">
        <w:rPr>
          <w:rFonts w:cs="Tahoma"/>
          <w:szCs w:val="20"/>
          <w:lang w:val="sr-Cyrl-RS"/>
        </w:rPr>
        <w:t>, koje se</w:t>
      </w:r>
      <w:r w:rsidRPr="001C0B71">
        <w:rPr>
          <w:rFonts w:cs="Tahoma"/>
          <w:szCs w:val="20"/>
          <w:lang w:val="ru-RU"/>
        </w:rPr>
        <w:t xml:space="preserve"> na</w:t>
      </w:r>
      <w:r w:rsidRPr="001C0B71">
        <w:rPr>
          <w:rFonts w:cs="Tahoma"/>
          <w:szCs w:val="20"/>
          <w:lang w:val="sr-Cyrl-RS"/>
        </w:rPr>
        <w:t>lazi na</w:t>
      </w:r>
      <w:r w:rsidRPr="001C0B71">
        <w:rPr>
          <w:rFonts w:cs="Tahoma"/>
          <w:szCs w:val="20"/>
          <w:lang w:val="ru-RU"/>
        </w:rPr>
        <w:t xml:space="preserve"> udaljenosti od ležišta oko 1,5 </w:t>
      </w:r>
      <w:r w:rsidRPr="001C0B71">
        <w:rPr>
          <w:rFonts w:cs="Tahoma"/>
          <w:szCs w:val="20"/>
          <w:lang w:val="sr-Latn-CS"/>
        </w:rPr>
        <w:t>km</w:t>
      </w:r>
      <w:r w:rsidRPr="001C0B71">
        <w:rPr>
          <w:rFonts w:cs="Tahoma"/>
          <w:szCs w:val="20"/>
          <w:lang w:val="sr-Latn-RS"/>
        </w:rPr>
        <w:t xml:space="preserve">. </w:t>
      </w:r>
      <w:r w:rsidRPr="001C0B71">
        <w:rPr>
          <w:rFonts w:cs="Tahoma"/>
          <w:color w:val="000000"/>
          <w:szCs w:val="20"/>
          <w:lang w:val="ru-RU"/>
        </w:rPr>
        <w:t>Lokalno stanovništvo se uglavno bavi individualnom poljoprivrednom proizvodnjom, pretežno voćarstvom i stočarstvom</w:t>
      </w:r>
      <w:r w:rsidRPr="001C0B71">
        <w:rPr>
          <w:rFonts w:cs="Tahoma"/>
          <w:color w:val="000000"/>
          <w:szCs w:val="20"/>
          <w:lang w:val="sr-Cyrl-RS"/>
        </w:rPr>
        <w:t>.</w:t>
      </w:r>
      <w:r w:rsidRPr="001C0B71">
        <w:rPr>
          <w:rFonts w:cs="Tahoma"/>
          <w:color w:val="000000"/>
          <w:szCs w:val="20"/>
          <w:lang w:val="ru-RU"/>
        </w:rPr>
        <w:t xml:space="preserve"> Lokalno stanovništvo se bavi </w:t>
      </w:r>
      <w:r w:rsidRPr="001C0B71">
        <w:rPr>
          <w:rFonts w:cs="Tahoma"/>
          <w:color w:val="000000"/>
          <w:szCs w:val="20"/>
          <w:lang w:val="sr-Cyrl-RS"/>
        </w:rPr>
        <w:t xml:space="preserve">pretežno </w:t>
      </w:r>
      <w:r w:rsidRPr="001C0B71">
        <w:rPr>
          <w:rFonts w:cs="Tahoma"/>
          <w:color w:val="000000"/>
          <w:szCs w:val="20"/>
          <w:lang w:val="ru-RU"/>
        </w:rPr>
        <w:t>ratarstvom u delovima terena koji gravitiraju mioničkom neogenom bazenu.</w:t>
      </w:r>
    </w:p>
    <w:p w14:paraId="1966BD4B" w14:textId="77777777" w:rsidR="00377C3D" w:rsidRPr="0009549E" w:rsidRDefault="00377C3D" w:rsidP="006A40A5">
      <w:pPr>
        <w:pStyle w:val="Heading2"/>
        <w:spacing w:before="120"/>
        <w:rPr>
          <w:rFonts w:cs="Tahoma"/>
          <w:lang w:val="sr-Latn-RS"/>
        </w:rPr>
      </w:pPr>
      <w:bookmarkStart w:id="18" w:name="_Toc72852315"/>
      <w:bookmarkEnd w:id="10"/>
      <w:bookmarkEnd w:id="11"/>
      <w:bookmarkEnd w:id="12"/>
      <w:bookmarkEnd w:id="13"/>
      <w:bookmarkEnd w:id="14"/>
      <w:bookmarkEnd w:id="15"/>
      <w:r w:rsidRPr="0009549E">
        <w:rPr>
          <w:rFonts w:cs="Tahoma"/>
          <w:lang w:val="sr-Latn-RS"/>
        </w:rPr>
        <w:t>1.2. Lokacija eksploatacionog polja</w:t>
      </w:r>
      <w:bookmarkEnd w:id="18"/>
    </w:p>
    <w:p w14:paraId="15789B4C" w14:textId="51BC4B13" w:rsidR="00377C3D" w:rsidRPr="00EB61E3" w:rsidRDefault="00377C3D" w:rsidP="00377C3D">
      <w:pPr>
        <w:rPr>
          <w:rFonts w:eastAsiaTheme="minorHAnsi" w:cs="Tahoma"/>
          <w:iCs/>
          <w:szCs w:val="20"/>
          <w:lang w:val="en-GB"/>
        </w:rPr>
      </w:pPr>
      <w:r w:rsidRPr="0009549E">
        <w:rPr>
          <w:lang w:val="sr-Latn-RS"/>
        </w:rPr>
        <w:t xml:space="preserve">Prema političko-administrativnoj podeli, eksploataciono polje nalazi se na teritoriji SO </w:t>
      </w:r>
      <w:r w:rsidR="00EB61E3">
        <w:rPr>
          <w:lang w:val="sr-Latn-RS"/>
        </w:rPr>
        <w:t xml:space="preserve">Mionica. </w:t>
      </w:r>
      <w:r w:rsidR="00EB61E3" w:rsidRPr="00EB61E3">
        <w:rPr>
          <w:rFonts w:eastAsiaTheme="minorHAnsi" w:cs="Tahoma"/>
          <w:iCs/>
          <w:szCs w:val="20"/>
          <w:lang w:val="sr-Latn"/>
        </w:rPr>
        <w:t>Opština Mionica je jedan od najvažnijih administrativno-političkih centara Valjevskog kraja. Prostire se od ogranaka Maljena i Suvobora ka severu do desne obale reke Kolubare, 80 km južno od Beograda u severozapadnom delu Srbije. Zahvata površinu od 329 km</w:t>
      </w:r>
      <w:r w:rsidR="00EB61E3" w:rsidRPr="00EB61E3">
        <w:rPr>
          <w:rFonts w:eastAsiaTheme="minorHAnsi" w:cs="Tahoma"/>
          <w:iCs/>
          <w:szCs w:val="20"/>
          <w:vertAlign w:val="superscript"/>
          <w:lang w:val="sr-Latn"/>
        </w:rPr>
        <w:t>2</w:t>
      </w:r>
      <w:r w:rsidR="00EB61E3" w:rsidRPr="00EB61E3">
        <w:rPr>
          <w:rFonts w:eastAsiaTheme="minorHAnsi" w:cs="Tahoma"/>
          <w:iCs/>
          <w:szCs w:val="20"/>
          <w:lang w:val="sr-Latn"/>
        </w:rPr>
        <w:t>. U neposrednoj blizini Opštine prolazi nekoliko magistralnih saobraćajnica (Ibarska magistrala je udaljena nepunih 20 km od Mionice). Prema rezultatima popisa stanovništva iz 2011. godine u 36 naseljenih mesta živi 14.263 stanovnika u 4.629 domaćinstava, dok u samom opštinskom sedištu Mionici živi 3.148 stanovnika.</w:t>
      </w:r>
    </w:p>
    <w:p w14:paraId="4EEA7D2A" w14:textId="09B14F1C" w:rsidR="00A13C56" w:rsidRDefault="00377C3D" w:rsidP="00377C3D">
      <w:pPr>
        <w:rPr>
          <w:lang w:val="sr-Latn-RS"/>
        </w:rPr>
      </w:pPr>
      <w:r w:rsidRPr="0009549E">
        <w:rPr>
          <w:lang w:val="sr-Latn-RS"/>
        </w:rPr>
        <w:t>Koordinate prelomnih tačaka eksploatacionog polja</w:t>
      </w:r>
      <w:r w:rsidR="00EB61E3">
        <w:rPr>
          <w:lang w:val="sr-Latn-RS"/>
        </w:rPr>
        <w:t xml:space="preserve"> </w:t>
      </w:r>
      <w:r w:rsidR="0057392E">
        <w:rPr>
          <w:lang w:val="sr-Latn-RS"/>
        </w:rPr>
        <w:t>"</w:t>
      </w:r>
      <w:r w:rsidR="00EB61E3">
        <w:rPr>
          <w:lang w:val="sr-Latn-RS"/>
        </w:rPr>
        <w:t>Tolićki vis</w:t>
      </w:r>
      <w:r w:rsidR="0057392E">
        <w:rPr>
          <w:lang w:val="sr-Latn-RS"/>
        </w:rPr>
        <w:t>"</w:t>
      </w:r>
      <w:r w:rsidR="00230B76">
        <w:rPr>
          <w:lang w:val="sr-Latn-RS"/>
        </w:rPr>
        <w:t xml:space="preserve"> čija je površina 75,2 </w:t>
      </w:r>
      <w:r w:rsidR="0057392E">
        <w:rPr>
          <w:lang w:val="sr-Latn-RS"/>
        </w:rPr>
        <w:t>h</w:t>
      </w:r>
      <w:r w:rsidR="00230B76">
        <w:rPr>
          <w:lang w:val="sr-Latn-RS"/>
        </w:rPr>
        <w:t>a</w:t>
      </w:r>
      <w:r w:rsidR="002C149D">
        <w:rPr>
          <w:lang w:val="sr-Latn-RS"/>
        </w:rPr>
        <w:t>,</w:t>
      </w:r>
      <w:r w:rsidR="00230B76">
        <w:rPr>
          <w:lang w:val="sr-Latn-RS"/>
        </w:rPr>
        <w:t xml:space="preserve"> </w:t>
      </w:r>
      <w:r w:rsidRPr="0009549E">
        <w:rPr>
          <w:lang w:val="sr-Latn-RS"/>
        </w:rPr>
        <w:t>prikazane su u tabeli 1.</w:t>
      </w:r>
      <w:r w:rsidR="00EB61E3">
        <w:rPr>
          <w:lang w:val="sr-Latn-RS"/>
        </w:rPr>
        <w:t>1</w:t>
      </w:r>
      <w:r w:rsidRPr="0009549E">
        <w:rPr>
          <w:lang w:val="sr-Latn-RS"/>
        </w:rPr>
        <w:t>.</w:t>
      </w:r>
    </w:p>
    <w:p w14:paraId="4260495D" w14:textId="4EC63FD0" w:rsidR="00016DBA" w:rsidRDefault="00016DBA" w:rsidP="00016DBA">
      <w:pPr>
        <w:pStyle w:val="Caption"/>
        <w:jc w:val="both"/>
        <w:rPr>
          <w:lang w:val="sr-Latn-RS"/>
        </w:rPr>
      </w:pPr>
      <w:r>
        <w:t xml:space="preserve">Tabela </w:t>
      </w:r>
      <w:fldSimple w:instr=" STYLEREF 1 \s ">
        <w:r w:rsidR="005C68C4">
          <w:rPr>
            <w:noProof/>
          </w:rPr>
          <w:t>1</w:t>
        </w:r>
      </w:fldSimple>
      <w:r w:rsidR="00187744">
        <w:t>.</w:t>
      </w:r>
      <w:fldSimple w:instr=" SEQ Tabela \* ARABIC \s 1 ">
        <w:r w:rsidR="005C68C4">
          <w:rPr>
            <w:noProof/>
          </w:rPr>
          <w:t>1</w:t>
        </w:r>
      </w:fldSimple>
      <w:r>
        <w:t>. Koordinate prelomnih tačaka eksploatacionog polja</w:t>
      </w:r>
    </w:p>
    <w:tbl>
      <w:tblPr>
        <w:tblW w:w="5000"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2587"/>
        <w:gridCol w:w="3288"/>
        <w:gridCol w:w="3450"/>
      </w:tblGrid>
      <w:tr w:rsidR="00016DBA" w:rsidRPr="00EB61E3" w14:paraId="745D1EA2" w14:textId="77777777" w:rsidTr="00FB000F">
        <w:trPr>
          <w:trHeight w:val="20"/>
          <w:jc w:val="center"/>
        </w:trPr>
        <w:tc>
          <w:tcPr>
            <w:tcW w:w="1387" w:type="pct"/>
            <w:shd w:val="clear" w:color="auto" w:fill="E7E6E6" w:themeFill="background2"/>
            <w:noWrap/>
            <w:vAlign w:val="center"/>
          </w:tcPr>
          <w:p w14:paraId="10212303" w14:textId="77777777" w:rsidR="00016DBA" w:rsidRPr="00EB61E3" w:rsidRDefault="00016DBA" w:rsidP="00FB000F">
            <w:pPr>
              <w:spacing w:before="0"/>
              <w:jc w:val="center"/>
              <w:rPr>
                <w:rFonts w:cs="Tahoma"/>
                <w:bCs/>
                <w:szCs w:val="20"/>
                <w:lang w:val="sr-Latn-RS"/>
              </w:rPr>
            </w:pPr>
            <w:r w:rsidRPr="00EB61E3">
              <w:rPr>
                <w:rFonts w:cs="Tahoma"/>
                <w:bCs/>
                <w:szCs w:val="20"/>
                <w:lang w:val="sr-Latn-RS"/>
              </w:rPr>
              <w:lastRenderedPageBreak/>
              <w:t>Tačka</w:t>
            </w:r>
          </w:p>
        </w:tc>
        <w:tc>
          <w:tcPr>
            <w:tcW w:w="1763" w:type="pct"/>
            <w:shd w:val="clear" w:color="auto" w:fill="E7E6E6" w:themeFill="background2"/>
            <w:noWrap/>
            <w:vAlign w:val="center"/>
          </w:tcPr>
          <w:p w14:paraId="6248ECB3" w14:textId="77777777" w:rsidR="00016DBA" w:rsidRPr="00EB61E3" w:rsidRDefault="00016DBA" w:rsidP="00FB000F">
            <w:pPr>
              <w:spacing w:before="0"/>
              <w:jc w:val="center"/>
              <w:rPr>
                <w:rFonts w:cs="Tahoma"/>
                <w:bCs/>
                <w:szCs w:val="20"/>
                <w:lang w:val="sr-Latn-RS"/>
              </w:rPr>
            </w:pPr>
            <w:r>
              <w:rPr>
                <w:rFonts w:cs="Tahoma"/>
                <w:bCs/>
                <w:szCs w:val="20"/>
                <w:lang w:val="sr-Latn-RS"/>
              </w:rPr>
              <w:t>Y</w:t>
            </w:r>
          </w:p>
        </w:tc>
        <w:tc>
          <w:tcPr>
            <w:tcW w:w="1850" w:type="pct"/>
            <w:shd w:val="clear" w:color="auto" w:fill="E7E6E6" w:themeFill="background2"/>
            <w:noWrap/>
            <w:vAlign w:val="center"/>
          </w:tcPr>
          <w:p w14:paraId="22AD7B3A" w14:textId="77777777" w:rsidR="00016DBA" w:rsidRPr="00EB61E3" w:rsidRDefault="00016DBA" w:rsidP="00FB000F">
            <w:pPr>
              <w:spacing w:before="0"/>
              <w:jc w:val="center"/>
              <w:rPr>
                <w:rFonts w:cs="Tahoma"/>
                <w:bCs/>
                <w:szCs w:val="20"/>
                <w:lang w:val="sr-Latn-RS"/>
              </w:rPr>
            </w:pPr>
            <w:r>
              <w:rPr>
                <w:rFonts w:cs="Tahoma"/>
                <w:bCs/>
                <w:szCs w:val="20"/>
                <w:lang w:val="sr-Latn-RS"/>
              </w:rPr>
              <w:t>X</w:t>
            </w:r>
          </w:p>
        </w:tc>
      </w:tr>
      <w:tr w:rsidR="00016DBA" w:rsidRPr="00EB61E3" w14:paraId="1C37EE8A" w14:textId="77777777" w:rsidTr="00FB000F">
        <w:trPr>
          <w:trHeight w:val="20"/>
          <w:jc w:val="center"/>
        </w:trPr>
        <w:tc>
          <w:tcPr>
            <w:tcW w:w="1387" w:type="pct"/>
            <w:shd w:val="clear" w:color="auto" w:fill="auto"/>
            <w:noWrap/>
          </w:tcPr>
          <w:p w14:paraId="336D2064" w14:textId="77777777" w:rsidR="00016DBA" w:rsidRPr="00EB61E3" w:rsidRDefault="00016DBA" w:rsidP="00FB000F">
            <w:pPr>
              <w:spacing w:before="0"/>
              <w:jc w:val="center"/>
              <w:rPr>
                <w:rFonts w:cs="Tahoma"/>
                <w:bCs/>
                <w:szCs w:val="20"/>
                <w:lang w:val="sr-Latn-RS"/>
              </w:rPr>
            </w:pPr>
            <w:r w:rsidRPr="00EB61E3">
              <w:rPr>
                <w:szCs w:val="20"/>
              </w:rPr>
              <w:t>1.</w:t>
            </w:r>
          </w:p>
        </w:tc>
        <w:tc>
          <w:tcPr>
            <w:tcW w:w="1763" w:type="pct"/>
            <w:shd w:val="clear" w:color="auto" w:fill="auto"/>
            <w:noWrap/>
          </w:tcPr>
          <w:p w14:paraId="7C8079C3" w14:textId="77777777" w:rsidR="00016DBA" w:rsidRPr="00EB61E3" w:rsidRDefault="00016DBA" w:rsidP="00FB000F">
            <w:pPr>
              <w:spacing w:before="0"/>
              <w:jc w:val="center"/>
              <w:rPr>
                <w:rFonts w:cs="Tahoma"/>
                <w:szCs w:val="20"/>
                <w:lang w:val="sr-Latn-RS"/>
              </w:rPr>
            </w:pPr>
            <w:r w:rsidRPr="00EB61E3">
              <w:rPr>
                <w:szCs w:val="20"/>
              </w:rPr>
              <w:t>7</w:t>
            </w:r>
            <w:r>
              <w:rPr>
                <w:szCs w:val="20"/>
              </w:rPr>
              <w:t xml:space="preserve"> </w:t>
            </w:r>
            <w:r w:rsidRPr="00EB61E3">
              <w:rPr>
                <w:szCs w:val="20"/>
              </w:rPr>
              <w:t>425</w:t>
            </w:r>
            <w:r>
              <w:rPr>
                <w:szCs w:val="20"/>
              </w:rPr>
              <w:t xml:space="preserve"> </w:t>
            </w:r>
            <w:r w:rsidRPr="00EB61E3">
              <w:rPr>
                <w:szCs w:val="20"/>
              </w:rPr>
              <w:t>657</w:t>
            </w:r>
          </w:p>
        </w:tc>
        <w:tc>
          <w:tcPr>
            <w:tcW w:w="1850" w:type="pct"/>
            <w:shd w:val="clear" w:color="auto" w:fill="auto"/>
            <w:noWrap/>
          </w:tcPr>
          <w:p w14:paraId="67CC1B15" w14:textId="77777777" w:rsidR="00016DBA" w:rsidRPr="00EB61E3" w:rsidRDefault="00016DBA" w:rsidP="00FB000F">
            <w:pPr>
              <w:spacing w:before="0"/>
              <w:jc w:val="center"/>
              <w:rPr>
                <w:rFonts w:cs="Tahoma"/>
                <w:szCs w:val="20"/>
                <w:lang w:val="sr-Latn-RS"/>
              </w:rPr>
            </w:pPr>
            <w:r w:rsidRPr="00EB61E3">
              <w:rPr>
                <w:szCs w:val="20"/>
              </w:rPr>
              <w:t>4</w:t>
            </w:r>
            <w:r>
              <w:rPr>
                <w:szCs w:val="20"/>
              </w:rPr>
              <w:t xml:space="preserve"> </w:t>
            </w:r>
            <w:r w:rsidRPr="00EB61E3">
              <w:rPr>
                <w:szCs w:val="20"/>
              </w:rPr>
              <w:t>896</w:t>
            </w:r>
            <w:r>
              <w:rPr>
                <w:szCs w:val="20"/>
              </w:rPr>
              <w:t xml:space="preserve"> </w:t>
            </w:r>
            <w:r w:rsidRPr="00EB61E3">
              <w:rPr>
                <w:szCs w:val="20"/>
              </w:rPr>
              <w:t>104</w:t>
            </w:r>
          </w:p>
        </w:tc>
      </w:tr>
      <w:tr w:rsidR="00016DBA" w:rsidRPr="00EB61E3" w14:paraId="7DDE3898" w14:textId="77777777" w:rsidTr="00FB000F">
        <w:trPr>
          <w:trHeight w:val="20"/>
          <w:jc w:val="center"/>
        </w:trPr>
        <w:tc>
          <w:tcPr>
            <w:tcW w:w="1387" w:type="pct"/>
            <w:shd w:val="clear" w:color="auto" w:fill="auto"/>
            <w:noWrap/>
          </w:tcPr>
          <w:p w14:paraId="28C6EBEA" w14:textId="77777777" w:rsidR="00016DBA" w:rsidRPr="00EB61E3" w:rsidRDefault="00016DBA" w:rsidP="00FB000F">
            <w:pPr>
              <w:spacing w:before="0"/>
              <w:jc w:val="center"/>
              <w:rPr>
                <w:rFonts w:cs="Tahoma"/>
                <w:bCs/>
                <w:szCs w:val="20"/>
                <w:lang w:val="sr-Latn-RS"/>
              </w:rPr>
            </w:pPr>
            <w:r w:rsidRPr="00EB61E3">
              <w:rPr>
                <w:szCs w:val="20"/>
              </w:rPr>
              <w:t>2.</w:t>
            </w:r>
          </w:p>
        </w:tc>
        <w:tc>
          <w:tcPr>
            <w:tcW w:w="1763" w:type="pct"/>
            <w:shd w:val="clear" w:color="auto" w:fill="auto"/>
            <w:noWrap/>
          </w:tcPr>
          <w:p w14:paraId="72554A4B" w14:textId="77777777" w:rsidR="00016DBA" w:rsidRPr="00EB61E3" w:rsidRDefault="00016DBA" w:rsidP="00FB000F">
            <w:pPr>
              <w:spacing w:before="0"/>
              <w:jc w:val="center"/>
              <w:rPr>
                <w:rFonts w:cs="Tahoma"/>
                <w:szCs w:val="20"/>
                <w:lang w:val="sr-Latn-RS"/>
              </w:rPr>
            </w:pPr>
            <w:r w:rsidRPr="00EB61E3">
              <w:rPr>
                <w:szCs w:val="20"/>
              </w:rPr>
              <w:t>7</w:t>
            </w:r>
            <w:r>
              <w:rPr>
                <w:szCs w:val="20"/>
              </w:rPr>
              <w:t xml:space="preserve"> </w:t>
            </w:r>
            <w:r w:rsidRPr="00EB61E3">
              <w:rPr>
                <w:szCs w:val="20"/>
              </w:rPr>
              <w:t>425</w:t>
            </w:r>
            <w:r>
              <w:rPr>
                <w:szCs w:val="20"/>
              </w:rPr>
              <w:t xml:space="preserve"> </w:t>
            </w:r>
            <w:r w:rsidRPr="00EB61E3">
              <w:rPr>
                <w:szCs w:val="20"/>
              </w:rPr>
              <w:t>668</w:t>
            </w:r>
          </w:p>
        </w:tc>
        <w:tc>
          <w:tcPr>
            <w:tcW w:w="1850" w:type="pct"/>
            <w:shd w:val="clear" w:color="auto" w:fill="auto"/>
            <w:noWrap/>
          </w:tcPr>
          <w:p w14:paraId="4D101ABA" w14:textId="77777777" w:rsidR="00016DBA" w:rsidRPr="00EB61E3" w:rsidRDefault="00016DBA" w:rsidP="00FB000F">
            <w:pPr>
              <w:spacing w:before="0"/>
              <w:jc w:val="center"/>
              <w:rPr>
                <w:rFonts w:cs="Tahoma"/>
                <w:szCs w:val="20"/>
                <w:lang w:val="sr-Latn-RS"/>
              </w:rPr>
            </w:pPr>
            <w:r w:rsidRPr="00EB61E3">
              <w:rPr>
                <w:szCs w:val="20"/>
              </w:rPr>
              <w:t>4</w:t>
            </w:r>
            <w:r>
              <w:rPr>
                <w:szCs w:val="20"/>
              </w:rPr>
              <w:t xml:space="preserve"> </w:t>
            </w:r>
            <w:r w:rsidRPr="00EB61E3">
              <w:rPr>
                <w:szCs w:val="20"/>
              </w:rPr>
              <w:t>896</w:t>
            </w:r>
            <w:r>
              <w:rPr>
                <w:szCs w:val="20"/>
              </w:rPr>
              <w:t xml:space="preserve"> </w:t>
            </w:r>
            <w:r w:rsidRPr="00EB61E3">
              <w:rPr>
                <w:szCs w:val="20"/>
              </w:rPr>
              <w:t>816</w:t>
            </w:r>
          </w:p>
        </w:tc>
      </w:tr>
      <w:tr w:rsidR="00016DBA" w:rsidRPr="00EB61E3" w14:paraId="2AEDE34C" w14:textId="77777777" w:rsidTr="00FB000F">
        <w:trPr>
          <w:trHeight w:val="20"/>
          <w:jc w:val="center"/>
        </w:trPr>
        <w:tc>
          <w:tcPr>
            <w:tcW w:w="1387" w:type="pct"/>
            <w:shd w:val="clear" w:color="auto" w:fill="auto"/>
            <w:noWrap/>
          </w:tcPr>
          <w:p w14:paraId="512E160E" w14:textId="77777777" w:rsidR="00016DBA" w:rsidRPr="00EB61E3" w:rsidRDefault="00016DBA" w:rsidP="00FB000F">
            <w:pPr>
              <w:spacing w:before="0"/>
              <w:jc w:val="center"/>
              <w:rPr>
                <w:rFonts w:cs="Tahoma"/>
                <w:bCs/>
                <w:szCs w:val="20"/>
                <w:lang w:val="sr-Latn-RS"/>
              </w:rPr>
            </w:pPr>
            <w:r w:rsidRPr="00EB61E3">
              <w:rPr>
                <w:szCs w:val="20"/>
              </w:rPr>
              <w:t>3.</w:t>
            </w:r>
          </w:p>
        </w:tc>
        <w:tc>
          <w:tcPr>
            <w:tcW w:w="1763" w:type="pct"/>
            <w:shd w:val="clear" w:color="auto" w:fill="auto"/>
            <w:noWrap/>
          </w:tcPr>
          <w:p w14:paraId="7010F438" w14:textId="77777777" w:rsidR="00016DBA" w:rsidRPr="00EB61E3" w:rsidRDefault="00016DBA" w:rsidP="00FB000F">
            <w:pPr>
              <w:spacing w:before="0"/>
              <w:jc w:val="center"/>
              <w:rPr>
                <w:rFonts w:cs="Tahoma"/>
                <w:szCs w:val="20"/>
                <w:lang w:val="sr-Latn-RS"/>
              </w:rPr>
            </w:pPr>
            <w:r w:rsidRPr="00EB61E3">
              <w:rPr>
                <w:szCs w:val="20"/>
              </w:rPr>
              <w:t>7</w:t>
            </w:r>
            <w:r>
              <w:rPr>
                <w:szCs w:val="20"/>
              </w:rPr>
              <w:t xml:space="preserve"> </w:t>
            </w:r>
            <w:r w:rsidRPr="00EB61E3">
              <w:rPr>
                <w:szCs w:val="20"/>
              </w:rPr>
              <w:t>425</w:t>
            </w:r>
            <w:r>
              <w:rPr>
                <w:szCs w:val="20"/>
              </w:rPr>
              <w:t xml:space="preserve"> </w:t>
            </w:r>
            <w:r w:rsidRPr="00EB61E3">
              <w:rPr>
                <w:szCs w:val="20"/>
              </w:rPr>
              <w:t>799</w:t>
            </w:r>
          </w:p>
        </w:tc>
        <w:tc>
          <w:tcPr>
            <w:tcW w:w="1850" w:type="pct"/>
            <w:shd w:val="clear" w:color="auto" w:fill="auto"/>
            <w:noWrap/>
          </w:tcPr>
          <w:p w14:paraId="55760014" w14:textId="77777777" w:rsidR="00016DBA" w:rsidRPr="00EB61E3" w:rsidRDefault="00016DBA" w:rsidP="00FB000F">
            <w:pPr>
              <w:spacing w:before="0"/>
              <w:jc w:val="center"/>
              <w:rPr>
                <w:rFonts w:cs="Tahoma"/>
                <w:szCs w:val="20"/>
                <w:lang w:val="sr-Latn-RS"/>
              </w:rPr>
            </w:pPr>
            <w:r w:rsidRPr="00EB61E3">
              <w:rPr>
                <w:szCs w:val="20"/>
              </w:rPr>
              <w:t>4</w:t>
            </w:r>
            <w:r>
              <w:rPr>
                <w:szCs w:val="20"/>
              </w:rPr>
              <w:t xml:space="preserve"> </w:t>
            </w:r>
            <w:r w:rsidRPr="00EB61E3">
              <w:rPr>
                <w:szCs w:val="20"/>
              </w:rPr>
              <w:t>896</w:t>
            </w:r>
            <w:r>
              <w:rPr>
                <w:szCs w:val="20"/>
              </w:rPr>
              <w:t xml:space="preserve"> </w:t>
            </w:r>
            <w:r w:rsidRPr="00EB61E3">
              <w:rPr>
                <w:szCs w:val="20"/>
              </w:rPr>
              <w:t>875</w:t>
            </w:r>
          </w:p>
        </w:tc>
      </w:tr>
      <w:tr w:rsidR="00016DBA" w:rsidRPr="00EB61E3" w14:paraId="1D2EEBEE" w14:textId="77777777" w:rsidTr="00FB000F">
        <w:trPr>
          <w:trHeight w:val="20"/>
          <w:jc w:val="center"/>
        </w:trPr>
        <w:tc>
          <w:tcPr>
            <w:tcW w:w="1387" w:type="pct"/>
            <w:shd w:val="clear" w:color="auto" w:fill="auto"/>
            <w:noWrap/>
          </w:tcPr>
          <w:p w14:paraId="0335A0E5" w14:textId="77777777" w:rsidR="00016DBA" w:rsidRPr="00EB61E3" w:rsidRDefault="00016DBA" w:rsidP="00FB000F">
            <w:pPr>
              <w:spacing w:before="0"/>
              <w:jc w:val="center"/>
              <w:rPr>
                <w:rFonts w:cs="Tahoma"/>
                <w:bCs/>
                <w:szCs w:val="20"/>
                <w:lang w:val="sr-Latn-RS"/>
              </w:rPr>
            </w:pPr>
            <w:r w:rsidRPr="00EB61E3">
              <w:rPr>
                <w:szCs w:val="20"/>
              </w:rPr>
              <w:t>4.</w:t>
            </w:r>
          </w:p>
        </w:tc>
        <w:tc>
          <w:tcPr>
            <w:tcW w:w="1763" w:type="pct"/>
            <w:shd w:val="clear" w:color="auto" w:fill="auto"/>
            <w:noWrap/>
          </w:tcPr>
          <w:p w14:paraId="3B6A3334" w14:textId="77777777" w:rsidR="00016DBA" w:rsidRPr="00EB61E3" w:rsidRDefault="00016DBA" w:rsidP="00FB000F">
            <w:pPr>
              <w:spacing w:before="0"/>
              <w:jc w:val="center"/>
              <w:rPr>
                <w:rFonts w:cs="Tahoma"/>
                <w:szCs w:val="20"/>
                <w:lang w:val="sr-Latn-RS"/>
              </w:rPr>
            </w:pPr>
            <w:r w:rsidRPr="00EB61E3">
              <w:rPr>
                <w:szCs w:val="20"/>
              </w:rPr>
              <w:t>7</w:t>
            </w:r>
            <w:r>
              <w:rPr>
                <w:szCs w:val="20"/>
              </w:rPr>
              <w:t xml:space="preserve"> </w:t>
            </w:r>
            <w:r w:rsidRPr="00EB61E3">
              <w:rPr>
                <w:szCs w:val="20"/>
              </w:rPr>
              <w:t>426</w:t>
            </w:r>
            <w:r>
              <w:rPr>
                <w:szCs w:val="20"/>
              </w:rPr>
              <w:t xml:space="preserve"> </w:t>
            </w:r>
            <w:r w:rsidRPr="00EB61E3">
              <w:rPr>
                <w:szCs w:val="20"/>
              </w:rPr>
              <w:t>150</w:t>
            </w:r>
          </w:p>
        </w:tc>
        <w:tc>
          <w:tcPr>
            <w:tcW w:w="1850" w:type="pct"/>
            <w:shd w:val="clear" w:color="auto" w:fill="auto"/>
            <w:noWrap/>
          </w:tcPr>
          <w:p w14:paraId="743B2CB4" w14:textId="77777777" w:rsidR="00016DBA" w:rsidRPr="00EB61E3" w:rsidRDefault="00016DBA" w:rsidP="00FB000F">
            <w:pPr>
              <w:spacing w:before="0"/>
              <w:jc w:val="center"/>
              <w:rPr>
                <w:rFonts w:cs="Tahoma"/>
                <w:szCs w:val="20"/>
                <w:lang w:val="sr-Latn-RS"/>
              </w:rPr>
            </w:pPr>
            <w:r w:rsidRPr="00EB61E3">
              <w:rPr>
                <w:szCs w:val="20"/>
              </w:rPr>
              <w:t>4</w:t>
            </w:r>
            <w:r>
              <w:rPr>
                <w:szCs w:val="20"/>
              </w:rPr>
              <w:t xml:space="preserve"> </w:t>
            </w:r>
            <w:r w:rsidRPr="00EB61E3">
              <w:rPr>
                <w:szCs w:val="20"/>
              </w:rPr>
              <w:t>896</w:t>
            </w:r>
            <w:r>
              <w:rPr>
                <w:szCs w:val="20"/>
              </w:rPr>
              <w:t xml:space="preserve"> </w:t>
            </w:r>
            <w:r w:rsidRPr="00EB61E3">
              <w:rPr>
                <w:szCs w:val="20"/>
              </w:rPr>
              <w:t>900</w:t>
            </w:r>
          </w:p>
        </w:tc>
      </w:tr>
      <w:tr w:rsidR="00016DBA" w:rsidRPr="00EB61E3" w14:paraId="47071199" w14:textId="77777777" w:rsidTr="00FB000F">
        <w:trPr>
          <w:trHeight w:val="20"/>
          <w:jc w:val="center"/>
        </w:trPr>
        <w:tc>
          <w:tcPr>
            <w:tcW w:w="1387" w:type="pct"/>
            <w:shd w:val="clear" w:color="auto" w:fill="auto"/>
            <w:noWrap/>
          </w:tcPr>
          <w:p w14:paraId="2C1DCABA" w14:textId="77777777" w:rsidR="00016DBA" w:rsidRPr="00EB61E3" w:rsidRDefault="00016DBA" w:rsidP="00FB000F">
            <w:pPr>
              <w:spacing w:before="0"/>
              <w:jc w:val="center"/>
              <w:rPr>
                <w:rFonts w:cs="Tahoma"/>
                <w:bCs/>
                <w:szCs w:val="20"/>
                <w:lang w:val="sr-Latn-RS"/>
              </w:rPr>
            </w:pPr>
            <w:r w:rsidRPr="00EB61E3">
              <w:rPr>
                <w:szCs w:val="20"/>
              </w:rPr>
              <w:t>5.</w:t>
            </w:r>
          </w:p>
        </w:tc>
        <w:tc>
          <w:tcPr>
            <w:tcW w:w="1763" w:type="pct"/>
            <w:shd w:val="clear" w:color="auto" w:fill="auto"/>
            <w:noWrap/>
          </w:tcPr>
          <w:p w14:paraId="0DF6FD11" w14:textId="77777777" w:rsidR="00016DBA" w:rsidRPr="00EB61E3" w:rsidRDefault="00016DBA" w:rsidP="00FB000F">
            <w:pPr>
              <w:spacing w:before="0"/>
              <w:jc w:val="center"/>
              <w:rPr>
                <w:rFonts w:cs="Tahoma"/>
                <w:szCs w:val="20"/>
                <w:lang w:val="sr-Latn-RS"/>
              </w:rPr>
            </w:pPr>
            <w:r w:rsidRPr="00EB61E3">
              <w:rPr>
                <w:szCs w:val="20"/>
              </w:rPr>
              <w:t>7</w:t>
            </w:r>
            <w:r>
              <w:rPr>
                <w:szCs w:val="20"/>
              </w:rPr>
              <w:t xml:space="preserve"> </w:t>
            </w:r>
            <w:r w:rsidRPr="00EB61E3">
              <w:rPr>
                <w:szCs w:val="20"/>
              </w:rPr>
              <w:t>426</w:t>
            </w:r>
            <w:r>
              <w:rPr>
                <w:szCs w:val="20"/>
              </w:rPr>
              <w:t xml:space="preserve"> </w:t>
            </w:r>
            <w:r w:rsidRPr="00EB61E3">
              <w:rPr>
                <w:szCs w:val="20"/>
              </w:rPr>
              <w:t>741</w:t>
            </w:r>
          </w:p>
        </w:tc>
        <w:tc>
          <w:tcPr>
            <w:tcW w:w="1850" w:type="pct"/>
            <w:shd w:val="clear" w:color="auto" w:fill="auto"/>
            <w:noWrap/>
          </w:tcPr>
          <w:p w14:paraId="57573131" w14:textId="77777777" w:rsidR="00016DBA" w:rsidRPr="00EB61E3" w:rsidRDefault="00016DBA" w:rsidP="00FB000F">
            <w:pPr>
              <w:spacing w:before="0"/>
              <w:jc w:val="center"/>
              <w:rPr>
                <w:rFonts w:cs="Tahoma"/>
                <w:szCs w:val="20"/>
                <w:lang w:val="sr-Latn-RS"/>
              </w:rPr>
            </w:pPr>
            <w:r w:rsidRPr="00EB61E3">
              <w:rPr>
                <w:szCs w:val="20"/>
              </w:rPr>
              <w:t>4</w:t>
            </w:r>
            <w:r>
              <w:rPr>
                <w:szCs w:val="20"/>
              </w:rPr>
              <w:t xml:space="preserve"> </w:t>
            </w:r>
            <w:r w:rsidRPr="00EB61E3">
              <w:rPr>
                <w:szCs w:val="20"/>
              </w:rPr>
              <w:t>896</w:t>
            </w:r>
            <w:r>
              <w:rPr>
                <w:szCs w:val="20"/>
              </w:rPr>
              <w:t xml:space="preserve"> </w:t>
            </w:r>
            <w:r w:rsidRPr="00EB61E3">
              <w:rPr>
                <w:szCs w:val="20"/>
              </w:rPr>
              <w:t>576</w:t>
            </w:r>
          </w:p>
        </w:tc>
      </w:tr>
      <w:tr w:rsidR="00016DBA" w:rsidRPr="00EB61E3" w14:paraId="00F8C6C4" w14:textId="77777777" w:rsidTr="00FB000F">
        <w:trPr>
          <w:trHeight w:val="20"/>
          <w:jc w:val="center"/>
        </w:trPr>
        <w:tc>
          <w:tcPr>
            <w:tcW w:w="1387" w:type="pct"/>
            <w:shd w:val="clear" w:color="auto" w:fill="auto"/>
            <w:noWrap/>
          </w:tcPr>
          <w:p w14:paraId="753AEA87" w14:textId="77777777" w:rsidR="00016DBA" w:rsidRPr="00EB61E3" w:rsidRDefault="00016DBA" w:rsidP="00FB000F">
            <w:pPr>
              <w:spacing w:before="0"/>
              <w:jc w:val="center"/>
              <w:rPr>
                <w:rFonts w:cs="Tahoma"/>
                <w:bCs/>
                <w:szCs w:val="20"/>
                <w:lang w:val="sr-Latn-RS"/>
              </w:rPr>
            </w:pPr>
            <w:r w:rsidRPr="00EB61E3">
              <w:rPr>
                <w:szCs w:val="20"/>
              </w:rPr>
              <w:t>6.</w:t>
            </w:r>
          </w:p>
        </w:tc>
        <w:tc>
          <w:tcPr>
            <w:tcW w:w="1763" w:type="pct"/>
            <w:shd w:val="clear" w:color="auto" w:fill="auto"/>
            <w:noWrap/>
          </w:tcPr>
          <w:p w14:paraId="704435FA" w14:textId="77777777" w:rsidR="00016DBA" w:rsidRPr="00EB61E3" w:rsidRDefault="00016DBA" w:rsidP="00FB000F">
            <w:pPr>
              <w:spacing w:before="0"/>
              <w:jc w:val="center"/>
              <w:rPr>
                <w:rFonts w:cs="Tahoma"/>
                <w:szCs w:val="20"/>
                <w:lang w:val="sr-Latn-RS"/>
              </w:rPr>
            </w:pPr>
            <w:r w:rsidRPr="00EB61E3">
              <w:rPr>
                <w:szCs w:val="20"/>
              </w:rPr>
              <w:t>7</w:t>
            </w:r>
            <w:r>
              <w:rPr>
                <w:szCs w:val="20"/>
              </w:rPr>
              <w:t xml:space="preserve"> </w:t>
            </w:r>
            <w:r w:rsidRPr="00EB61E3">
              <w:rPr>
                <w:szCs w:val="20"/>
              </w:rPr>
              <w:t>426</w:t>
            </w:r>
            <w:r>
              <w:rPr>
                <w:szCs w:val="20"/>
              </w:rPr>
              <w:t xml:space="preserve"> </w:t>
            </w:r>
            <w:r w:rsidRPr="00EB61E3">
              <w:rPr>
                <w:szCs w:val="20"/>
              </w:rPr>
              <w:t>736</w:t>
            </w:r>
          </w:p>
        </w:tc>
        <w:tc>
          <w:tcPr>
            <w:tcW w:w="1850" w:type="pct"/>
            <w:shd w:val="clear" w:color="auto" w:fill="auto"/>
            <w:noWrap/>
          </w:tcPr>
          <w:p w14:paraId="03D79842" w14:textId="77777777" w:rsidR="00016DBA" w:rsidRPr="00EB61E3" w:rsidRDefault="00016DBA" w:rsidP="00FB000F">
            <w:pPr>
              <w:spacing w:before="0"/>
              <w:jc w:val="center"/>
              <w:rPr>
                <w:rFonts w:cs="Tahoma"/>
                <w:szCs w:val="20"/>
                <w:lang w:val="sr-Latn-RS"/>
              </w:rPr>
            </w:pPr>
            <w:r w:rsidRPr="00EB61E3">
              <w:rPr>
                <w:szCs w:val="20"/>
              </w:rPr>
              <w:t>4</w:t>
            </w:r>
            <w:r>
              <w:rPr>
                <w:szCs w:val="20"/>
              </w:rPr>
              <w:t xml:space="preserve"> </w:t>
            </w:r>
            <w:r w:rsidRPr="00EB61E3">
              <w:rPr>
                <w:szCs w:val="20"/>
              </w:rPr>
              <w:t>896</w:t>
            </w:r>
            <w:r>
              <w:rPr>
                <w:szCs w:val="20"/>
              </w:rPr>
              <w:t xml:space="preserve"> </w:t>
            </w:r>
            <w:r w:rsidRPr="00EB61E3">
              <w:rPr>
                <w:szCs w:val="20"/>
              </w:rPr>
              <w:t>100</w:t>
            </w:r>
          </w:p>
        </w:tc>
      </w:tr>
    </w:tbl>
    <w:p w14:paraId="2CD056AD" w14:textId="77777777" w:rsidR="00EB61E3" w:rsidRDefault="005A792C" w:rsidP="00EB61E3">
      <w:pPr>
        <w:pStyle w:val="Heading2"/>
        <w:rPr>
          <w:rFonts w:cs="Tahoma"/>
          <w:lang w:val="sr-Latn-RS"/>
        </w:rPr>
      </w:pPr>
      <w:bookmarkStart w:id="19" w:name="_Toc72852316"/>
      <w:r w:rsidRPr="0009549E">
        <w:rPr>
          <w:rFonts w:cs="Tahoma"/>
          <w:lang w:val="sr-Latn-RS"/>
        </w:rPr>
        <w:t>1.</w:t>
      </w:r>
      <w:r w:rsidR="00377C3D" w:rsidRPr="0009549E">
        <w:rPr>
          <w:rFonts w:cs="Tahoma"/>
          <w:lang w:val="sr-Latn-RS"/>
        </w:rPr>
        <w:t>3</w:t>
      </w:r>
      <w:r w:rsidRPr="0009549E">
        <w:rPr>
          <w:rFonts w:cs="Tahoma"/>
          <w:lang w:val="sr-Latn-RS"/>
        </w:rPr>
        <w:t>. Morfološko-hidrografske i klimatske karakteristike terena</w:t>
      </w:r>
      <w:bookmarkEnd w:id="16"/>
      <w:bookmarkEnd w:id="17"/>
      <w:bookmarkEnd w:id="19"/>
    </w:p>
    <w:p w14:paraId="7933B8A7" w14:textId="77777777" w:rsidR="0057392E" w:rsidRDefault="00EB61E3" w:rsidP="00EB61E3">
      <w:pPr>
        <w:rPr>
          <w:rFonts w:cs="Tahoma"/>
          <w:color w:val="000000"/>
        </w:rPr>
      </w:pPr>
      <w:r w:rsidRPr="00EB61E3">
        <w:rPr>
          <w:szCs w:val="20"/>
          <w:lang w:val="ru-RU"/>
        </w:rPr>
        <w:t>U morfološkom pogledu istražni prostor</w:t>
      </w:r>
      <w:r w:rsidRPr="00EB61E3">
        <w:rPr>
          <w:szCs w:val="20"/>
          <w:lang w:val="sr-Latn-CS"/>
        </w:rPr>
        <w:t xml:space="preserve"> </w:t>
      </w:r>
      <w:r w:rsidRPr="00EB61E3">
        <w:rPr>
          <w:szCs w:val="20"/>
          <w:lang w:val="ru-RU"/>
        </w:rPr>
        <w:t>predstav</w:t>
      </w:r>
      <w:r w:rsidRPr="00EB61E3">
        <w:rPr>
          <w:szCs w:val="20"/>
          <w:lang w:val="sr-Cyrl-CS"/>
        </w:rPr>
        <w:t>lj</w:t>
      </w:r>
      <w:r w:rsidRPr="00EB61E3">
        <w:rPr>
          <w:szCs w:val="20"/>
          <w:lang w:val="ru-RU"/>
        </w:rPr>
        <w:t>a peneplenizaru površ, koja se nalaz</w:t>
      </w:r>
      <w:r w:rsidRPr="00EB61E3">
        <w:rPr>
          <w:szCs w:val="20"/>
          <w:lang w:val="sr-Cyrl-CS"/>
        </w:rPr>
        <w:t>i</w:t>
      </w:r>
      <w:r w:rsidRPr="00EB61E3">
        <w:rPr>
          <w:szCs w:val="20"/>
          <w:lang w:val="ru-RU"/>
        </w:rPr>
        <w:t xml:space="preserve"> između reke Jazine na zapadu i reke Ribnice na istoku sa visovima Tolićki </w:t>
      </w:r>
      <w:r w:rsidRPr="00EB61E3">
        <w:rPr>
          <w:szCs w:val="20"/>
          <w:lang w:val="sr-Cyrl-CS"/>
        </w:rPr>
        <w:t>vis</w:t>
      </w:r>
      <w:r w:rsidRPr="00EB61E3">
        <w:rPr>
          <w:szCs w:val="20"/>
          <w:lang w:val="ru-RU"/>
        </w:rPr>
        <w:t xml:space="preserve"> (422</w:t>
      </w:r>
      <w:r w:rsidRPr="00EB61E3">
        <w:rPr>
          <w:szCs w:val="20"/>
          <w:lang w:val="sr-Latn-CS"/>
        </w:rPr>
        <w:t xml:space="preserve"> m</w:t>
      </w:r>
      <w:r w:rsidRPr="00EB61E3">
        <w:rPr>
          <w:szCs w:val="20"/>
          <w:lang w:val="ru-RU"/>
        </w:rPr>
        <w:t xml:space="preserve">) i Gaj (418 </w:t>
      </w:r>
      <w:r w:rsidRPr="00EB61E3">
        <w:rPr>
          <w:szCs w:val="20"/>
          <w:lang w:val="sr-Latn-CS"/>
        </w:rPr>
        <w:t>m</w:t>
      </w:r>
      <w:r w:rsidRPr="00EB61E3">
        <w:rPr>
          <w:szCs w:val="20"/>
          <w:lang w:val="ru-RU"/>
        </w:rPr>
        <w:t xml:space="preserve">). </w:t>
      </w:r>
      <w:r w:rsidR="0057392E" w:rsidRPr="00202FDA">
        <w:rPr>
          <w:rFonts w:cs="Tahoma"/>
          <w:color w:val="000000"/>
        </w:rPr>
        <w:t xml:space="preserve">Ovim područjem dominira planina Maljen (1103 </w:t>
      </w:r>
      <w:r w:rsidR="0057392E" w:rsidRPr="00202FDA">
        <w:rPr>
          <w:rFonts w:cs="Tahoma"/>
          <w:color w:val="000000"/>
          <w:lang w:val="sr-Latn-CS"/>
        </w:rPr>
        <w:t>m</w:t>
      </w:r>
      <w:r w:rsidR="0057392E" w:rsidRPr="00202FDA">
        <w:rPr>
          <w:rFonts w:cs="Tahoma"/>
          <w:color w:val="000000"/>
        </w:rPr>
        <w:t>), koja se nalazi južno od istražnog prostora i odlikuje se znatno višim nadmorskim visinama.</w:t>
      </w:r>
    </w:p>
    <w:p w14:paraId="11CB0843" w14:textId="0FEF3724" w:rsidR="0057392E" w:rsidRPr="0057392E" w:rsidRDefault="0057392E" w:rsidP="00EB61E3">
      <w:pPr>
        <w:rPr>
          <w:rFonts w:cs="Tahoma"/>
          <w:color w:val="000000"/>
          <w:szCs w:val="20"/>
          <w:lang w:val="sr-Latn-RS" w:eastAsia="hr-HR"/>
        </w:rPr>
      </w:pPr>
      <w:r w:rsidRPr="00202FDA">
        <w:rPr>
          <w:rFonts w:cs="Tahoma"/>
          <w:color w:val="000000"/>
          <w:lang w:val="ru-RU"/>
        </w:rPr>
        <w:t>Teren</w:t>
      </w:r>
      <w:r w:rsidRPr="00202FDA">
        <w:rPr>
          <w:rFonts w:cs="Tahoma"/>
          <w:color w:val="000000"/>
          <w:lang w:val="sr-Cyrl-CS"/>
        </w:rPr>
        <w:t xml:space="preserve"> predstavlja jednu plenepleniziranu površ u merokarstu sa relativno malim visinskim razlikama u odnosu na okolne planinske masive Povlena i Suvobora.</w:t>
      </w:r>
      <w:r w:rsidRPr="00202FDA">
        <w:rPr>
          <w:rFonts w:cs="Tahoma"/>
          <w:color w:val="000000"/>
          <w:lang w:val="ru-RU"/>
        </w:rPr>
        <w:t xml:space="preserve"> </w:t>
      </w:r>
      <w:r w:rsidRPr="00202FDA">
        <w:rPr>
          <w:rFonts w:cs="Tahoma"/>
          <w:color w:val="000000"/>
          <w:lang w:val="sr-Cyrl-CS"/>
        </w:rPr>
        <w:t>Relativne visinke razlike na delu istražnog prostora imaju maksimalne vrednosti do 80</w:t>
      </w:r>
      <w:r w:rsidRPr="00202FDA">
        <w:rPr>
          <w:rFonts w:cs="Tahoma"/>
          <w:color w:val="000000"/>
          <w:lang w:val="ru-RU"/>
        </w:rPr>
        <w:t xml:space="preserve"> </w:t>
      </w:r>
      <w:r w:rsidRPr="00202FDA">
        <w:rPr>
          <w:rFonts w:cs="Tahoma"/>
          <w:color w:val="000000"/>
          <w:lang w:val="sr-Latn-CS"/>
        </w:rPr>
        <w:t>m</w:t>
      </w:r>
      <w:r w:rsidRPr="00202FDA">
        <w:rPr>
          <w:rFonts w:cs="Tahoma"/>
          <w:color w:val="000000"/>
          <w:lang w:val="sr-Cyrl-CS"/>
        </w:rPr>
        <w:t xml:space="preserve"> a u okviru okonturenog ležišta one su još manje i iznose maksimalno 45 </w:t>
      </w:r>
      <w:r w:rsidRPr="00202FDA">
        <w:rPr>
          <w:rFonts w:cs="Tahoma"/>
          <w:color w:val="000000"/>
          <w:lang w:val="sr-Latn-CS"/>
        </w:rPr>
        <w:t>m</w:t>
      </w:r>
      <w:r w:rsidRPr="00202FDA">
        <w:rPr>
          <w:rFonts w:cs="Tahoma"/>
          <w:color w:val="000000"/>
          <w:lang w:val="ru-RU"/>
        </w:rPr>
        <w:t>.</w:t>
      </w:r>
    </w:p>
    <w:p w14:paraId="45615F4D" w14:textId="39B28CA9" w:rsidR="00EB61E3" w:rsidRPr="00EB61E3" w:rsidRDefault="00EB61E3" w:rsidP="00EB61E3">
      <w:pPr>
        <w:rPr>
          <w:szCs w:val="20"/>
          <w:lang w:val="sr-Latn-RS"/>
        </w:rPr>
      </w:pPr>
      <w:r w:rsidRPr="00EB61E3">
        <w:rPr>
          <w:rFonts w:cs="Tahoma"/>
          <w:color w:val="000000"/>
          <w:szCs w:val="20"/>
          <w:lang w:val="ru-RU" w:eastAsia="hr-HR"/>
        </w:rPr>
        <w:t xml:space="preserve">Najviše kote na širem području </w:t>
      </w:r>
      <w:r>
        <w:rPr>
          <w:rFonts w:cs="Tahoma"/>
          <w:color w:val="000000"/>
          <w:szCs w:val="20"/>
          <w:lang w:val="sr-Latn-RS" w:eastAsia="hr-HR"/>
        </w:rPr>
        <w:t>ležišta i istraživanog prostora</w:t>
      </w:r>
      <w:r w:rsidRPr="00EB61E3">
        <w:rPr>
          <w:rFonts w:cs="Tahoma"/>
          <w:color w:val="000000"/>
          <w:szCs w:val="20"/>
          <w:lang w:val="sr-Cyrl-CS" w:eastAsia="hr-HR"/>
        </w:rPr>
        <w:t xml:space="preserve"> </w:t>
      </w:r>
      <w:r w:rsidRPr="00EB61E3">
        <w:rPr>
          <w:rFonts w:cs="Tahoma"/>
          <w:color w:val="000000"/>
          <w:szCs w:val="20"/>
          <w:lang w:val="ru-RU" w:eastAsia="hr-HR"/>
        </w:rPr>
        <w:t>nala</w:t>
      </w:r>
      <w:r w:rsidRPr="00EB61E3">
        <w:rPr>
          <w:rFonts w:cs="Tahoma"/>
          <w:color w:val="000000"/>
          <w:szCs w:val="20"/>
          <w:lang w:val="sr-Cyrl-CS" w:eastAsia="hr-HR"/>
        </w:rPr>
        <w:t>z</w:t>
      </w:r>
      <w:r w:rsidRPr="00EB61E3">
        <w:rPr>
          <w:rFonts w:cs="Tahoma"/>
          <w:color w:val="000000"/>
          <w:szCs w:val="20"/>
          <w:lang w:val="ru-RU" w:eastAsia="hr-HR"/>
        </w:rPr>
        <w:t>e se na</w:t>
      </w:r>
      <w:r w:rsidRPr="00EB61E3">
        <w:rPr>
          <w:rFonts w:cs="Tahoma"/>
          <w:color w:val="000000"/>
          <w:szCs w:val="20"/>
          <w:lang w:val="sr-Cyrl-CS" w:eastAsia="hr-HR"/>
        </w:rPr>
        <w:t xml:space="preserve"> lokalitetu Tolićki vis</w:t>
      </w:r>
      <w:r w:rsidRPr="00EB61E3">
        <w:rPr>
          <w:rFonts w:cs="Tahoma"/>
          <w:color w:val="000000"/>
          <w:szCs w:val="20"/>
          <w:lang w:val="ru-RU" w:eastAsia="hr-HR"/>
        </w:rPr>
        <w:t xml:space="preserve"> (422 </w:t>
      </w:r>
      <w:r w:rsidRPr="00EB61E3">
        <w:rPr>
          <w:rFonts w:cs="Tahoma"/>
          <w:color w:val="000000"/>
          <w:szCs w:val="20"/>
          <w:lang w:val="sr-Latn-CS" w:eastAsia="hr-HR"/>
        </w:rPr>
        <w:t>m</w:t>
      </w:r>
      <w:r w:rsidRPr="00EB61E3">
        <w:rPr>
          <w:rFonts w:cs="Tahoma"/>
          <w:color w:val="000000"/>
          <w:szCs w:val="20"/>
          <w:lang w:val="ru-RU" w:eastAsia="hr-HR"/>
        </w:rPr>
        <w:t xml:space="preserve">) i </w:t>
      </w:r>
      <w:r w:rsidRPr="00EB61E3">
        <w:rPr>
          <w:rFonts w:cs="Tahoma"/>
          <w:color w:val="000000"/>
          <w:szCs w:val="20"/>
          <w:lang w:val="sr-Cyrl-CS" w:eastAsia="hr-HR"/>
        </w:rPr>
        <w:t>Gaj</w:t>
      </w:r>
      <w:r w:rsidRPr="00EB61E3">
        <w:rPr>
          <w:rFonts w:cs="Tahoma"/>
          <w:color w:val="000000"/>
          <w:szCs w:val="20"/>
          <w:lang w:val="ru-RU" w:eastAsia="hr-HR"/>
        </w:rPr>
        <w:t xml:space="preserve"> (418</w:t>
      </w:r>
      <w:r w:rsidRPr="00EB61E3">
        <w:rPr>
          <w:rFonts w:cs="Tahoma"/>
          <w:color w:val="000000"/>
          <w:szCs w:val="20"/>
          <w:lang w:val="sr-Cyrl-CS" w:eastAsia="hr-HR"/>
        </w:rPr>
        <w:t xml:space="preserve"> </w:t>
      </w:r>
      <w:r w:rsidRPr="00EB61E3">
        <w:rPr>
          <w:rFonts w:cs="Tahoma"/>
          <w:color w:val="000000"/>
          <w:szCs w:val="20"/>
          <w:lang w:val="de-DE" w:eastAsia="hr-HR"/>
        </w:rPr>
        <w:t>m</w:t>
      </w:r>
      <w:r w:rsidRPr="00EB61E3">
        <w:rPr>
          <w:rFonts w:cs="Tahoma"/>
          <w:color w:val="000000"/>
          <w:szCs w:val="20"/>
          <w:lang w:val="ru-RU" w:eastAsia="hr-HR"/>
        </w:rPr>
        <w:t xml:space="preserve">). Najniža kota u okviru istražnog prostora nalazi  na krajnjem severnom delu terena, prema selu Tolić i iznosi 360 </w:t>
      </w:r>
      <w:r>
        <w:rPr>
          <w:rFonts w:cs="Tahoma"/>
          <w:color w:val="000000"/>
          <w:szCs w:val="20"/>
          <w:lang w:val="sr-Latn-RS" w:eastAsia="hr-HR"/>
        </w:rPr>
        <w:t>m.</w:t>
      </w:r>
    </w:p>
    <w:p w14:paraId="4391D5F4" w14:textId="2BAA87CA" w:rsidR="00EB61E3" w:rsidRDefault="00EB61E3" w:rsidP="00EB61E3">
      <w:pPr>
        <w:rPr>
          <w:rFonts w:cs="Tahoma"/>
          <w:color w:val="000000"/>
          <w:szCs w:val="20"/>
          <w:lang w:val="ru-RU"/>
        </w:rPr>
      </w:pPr>
      <w:r w:rsidRPr="00EB61E3">
        <w:rPr>
          <w:rFonts w:cs="Tahoma"/>
          <w:color w:val="000000"/>
          <w:szCs w:val="20"/>
          <w:lang w:val="ru-RU"/>
        </w:rPr>
        <w:t xml:space="preserve">Izgled reljefa je uslovljen pre svega litološkim sastavom terena gde dominira kraški proces. Kraški proces u krečnjacima, koji izgrađuju širi prostor ležišta i delom strukturni sklop terena su nabitniji činioci morfoloških i hidroloških karakteristika terena. Hidrografska mreža ovog područja je tipična za karst. U granicama istražnog prostora nema </w:t>
      </w:r>
      <w:r w:rsidRPr="00EB61E3">
        <w:rPr>
          <w:rFonts w:cs="Tahoma"/>
          <w:color w:val="000000"/>
          <w:szCs w:val="20"/>
          <w:lang w:val="sr-Cyrl-CS"/>
        </w:rPr>
        <w:t>sta</w:t>
      </w:r>
      <w:r w:rsidRPr="00EB61E3">
        <w:rPr>
          <w:rFonts w:cs="Tahoma"/>
          <w:color w:val="000000"/>
          <w:szCs w:val="20"/>
          <w:lang w:val="ru-RU"/>
        </w:rPr>
        <w:t>lnih vodotokova i sva voda ponire u postojeće karstne vrtače i uvale.</w:t>
      </w:r>
    </w:p>
    <w:p w14:paraId="482814CB" w14:textId="42E591BF" w:rsidR="0057392E" w:rsidRDefault="0057392E" w:rsidP="00EB61E3">
      <w:pPr>
        <w:rPr>
          <w:rFonts w:cs="Tahoma"/>
          <w:color w:val="000000"/>
          <w:lang w:val="sr-Latn-CS"/>
        </w:rPr>
      </w:pPr>
      <w:r w:rsidRPr="00202FDA">
        <w:rPr>
          <w:rFonts w:cs="Tahoma"/>
          <w:color w:val="000000"/>
        </w:rPr>
        <w:t xml:space="preserve">Geološka građa i sklop terena na području istražnog prostora uslovili su nastanak samo jednog tipa izdani. To je </w:t>
      </w:r>
      <w:r w:rsidRPr="00202FDA">
        <w:rPr>
          <w:rFonts w:cs="Tahoma"/>
          <w:bCs/>
          <w:color w:val="000000"/>
        </w:rPr>
        <w:t>pukotinski tip izdani</w:t>
      </w:r>
      <w:r w:rsidRPr="00202FDA">
        <w:rPr>
          <w:rFonts w:cs="Tahoma"/>
          <w:color w:val="000000"/>
        </w:rPr>
        <w:t xml:space="preserve"> koji se formira duž p</w:t>
      </w:r>
      <w:r>
        <w:rPr>
          <w:rFonts w:cs="Tahoma"/>
          <w:color w:val="000000"/>
        </w:rPr>
        <w:t>u</w:t>
      </w:r>
      <w:r w:rsidRPr="00202FDA">
        <w:rPr>
          <w:rFonts w:cs="Tahoma"/>
          <w:color w:val="000000"/>
        </w:rPr>
        <w:t>kotinskih zona u krečnjačkim stenama. Na širem području istražnog prostora konstatovana su tri izvora</w:t>
      </w:r>
      <w:r w:rsidRPr="00202FDA">
        <w:rPr>
          <w:rFonts w:cs="Tahoma"/>
          <w:color w:val="000000"/>
          <w:lang w:val="sr-Cyrl-RS"/>
        </w:rPr>
        <w:t>. Svi izvori se nalaze</w:t>
      </w:r>
      <w:r w:rsidRPr="00202FDA">
        <w:rPr>
          <w:rFonts w:cs="Tahoma"/>
          <w:color w:val="000000"/>
        </w:rPr>
        <w:t xml:space="preserve"> u području sela Tolić</w:t>
      </w:r>
      <w:r w:rsidRPr="00202FDA">
        <w:rPr>
          <w:rFonts w:cs="Tahoma"/>
          <w:color w:val="000000"/>
          <w:lang w:val="sr-Cyrl-RS"/>
        </w:rPr>
        <w:t>.</w:t>
      </w:r>
      <w:r w:rsidRPr="00202FDA">
        <w:rPr>
          <w:rFonts w:cs="Tahoma"/>
          <w:color w:val="000000"/>
        </w:rPr>
        <w:t xml:space="preserve"> </w:t>
      </w:r>
      <w:r w:rsidRPr="00202FDA">
        <w:rPr>
          <w:rFonts w:cs="Tahoma"/>
          <w:color w:val="000000"/>
          <w:lang w:val="sr-Cyrl-RS"/>
        </w:rPr>
        <w:t>P</w:t>
      </w:r>
      <w:r w:rsidRPr="00202FDA">
        <w:rPr>
          <w:rFonts w:cs="Tahoma"/>
          <w:color w:val="000000"/>
        </w:rPr>
        <w:t>rosečni kapaciteti</w:t>
      </w:r>
      <w:r w:rsidRPr="00202FDA">
        <w:rPr>
          <w:rFonts w:cs="Tahoma"/>
          <w:color w:val="000000"/>
          <w:lang w:val="sr-Cyrl-RS"/>
        </w:rPr>
        <w:t xml:space="preserve"> izvora </w:t>
      </w:r>
      <w:r w:rsidRPr="00202FDA">
        <w:rPr>
          <w:rFonts w:cs="Tahoma"/>
          <w:color w:val="000000"/>
        </w:rPr>
        <w:t>su ispod 0,0</w:t>
      </w:r>
      <w:r w:rsidRPr="00202FDA">
        <w:rPr>
          <w:rFonts w:cs="Tahoma"/>
          <w:color w:val="000000"/>
          <w:lang w:val="sr-Latn-CS"/>
        </w:rPr>
        <w:t>3 l/s.</w:t>
      </w:r>
    </w:p>
    <w:p w14:paraId="7C15307D" w14:textId="3C750F16" w:rsidR="00CA3C45" w:rsidRPr="00EB61E3" w:rsidRDefault="00CA3C45" w:rsidP="00EB61E3">
      <w:pPr>
        <w:rPr>
          <w:rFonts w:cs="Tahoma"/>
          <w:color w:val="000000"/>
          <w:szCs w:val="20"/>
          <w:lang w:val="ru-RU"/>
        </w:rPr>
      </w:pPr>
      <w:r w:rsidRPr="00202FDA">
        <w:rPr>
          <w:rFonts w:cs="Tahoma"/>
          <w:color w:val="000000"/>
        </w:rPr>
        <w:t>Peneplenizara i karstifikovana površ u široj zoni Tolićkog visa nala</w:t>
      </w:r>
      <w:r w:rsidRPr="00202FDA">
        <w:rPr>
          <w:rFonts w:cs="Tahoma"/>
          <w:color w:val="000000"/>
          <w:lang w:val="sr-Cyrl-CS"/>
        </w:rPr>
        <w:t>z</w:t>
      </w:r>
      <w:r w:rsidRPr="00202FDA">
        <w:rPr>
          <w:rFonts w:cs="Tahoma"/>
          <w:color w:val="000000"/>
        </w:rPr>
        <w:t>i se između dva stalna vodotoka. Peneplenizara kraška površ Tolićkog visa predstavlja na neki način vododelnicu između stalnih vodotokova reke Jazine na zapadu i reke Ribnice na istoku</w:t>
      </w:r>
      <w:r>
        <w:rPr>
          <w:rFonts w:cs="Tahoma"/>
          <w:color w:val="000000"/>
        </w:rPr>
        <w:t>.</w:t>
      </w:r>
    </w:p>
    <w:p w14:paraId="3BB6C00A" w14:textId="64A06331" w:rsidR="00EB61E3" w:rsidRPr="00EB61E3" w:rsidRDefault="00EB61E3" w:rsidP="00EB61E3">
      <w:pPr>
        <w:rPr>
          <w:rFonts w:cs="Tahoma"/>
          <w:color w:val="000000"/>
          <w:szCs w:val="20"/>
          <w:lang w:val="ru-RU" w:eastAsia="hr-HR"/>
        </w:rPr>
      </w:pPr>
      <w:r w:rsidRPr="00EB61E3">
        <w:rPr>
          <w:rFonts w:cs="Tahoma"/>
          <w:color w:val="000000"/>
          <w:szCs w:val="20"/>
          <w:lang w:val="ru-RU" w:eastAsia="hr-HR"/>
        </w:rPr>
        <w:t>Reke Jazina</w:t>
      </w:r>
      <w:r w:rsidR="00D462CC">
        <w:rPr>
          <w:rFonts w:cs="Tahoma"/>
          <w:color w:val="000000"/>
          <w:szCs w:val="20"/>
          <w:lang w:val="sr-Latn-RS" w:eastAsia="hr-HR"/>
        </w:rPr>
        <w:t xml:space="preserve"> na zapadu</w:t>
      </w:r>
      <w:r w:rsidRPr="00EB61E3">
        <w:rPr>
          <w:rFonts w:cs="Tahoma"/>
          <w:color w:val="000000"/>
          <w:szCs w:val="20"/>
          <w:lang w:val="ru-RU" w:eastAsia="hr-HR"/>
        </w:rPr>
        <w:t xml:space="preserve"> i Ribnica</w:t>
      </w:r>
      <w:r w:rsidR="00D462CC">
        <w:rPr>
          <w:rFonts w:cs="Tahoma"/>
          <w:color w:val="000000"/>
          <w:szCs w:val="20"/>
          <w:lang w:val="sr-Latn-RS" w:eastAsia="hr-HR"/>
        </w:rPr>
        <w:t xml:space="preserve"> na istoku</w:t>
      </w:r>
      <w:r w:rsidRPr="00EB61E3">
        <w:rPr>
          <w:rFonts w:cs="Tahoma"/>
          <w:color w:val="000000"/>
          <w:szCs w:val="20"/>
          <w:lang w:val="ru-RU" w:eastAsia="hr-HR"/>
        </w:rPr>
        <w:t xml:space="preserve"> u svom slivu nemaju</w:t>
      </w:r>
      <w:r w:rsidRPr="00EB61E3">
        <w:rPr>
          <w:rFonts w:cs="Tahoma"/>
          <w:color w:val="000000"/>
          <w:szCs w:val="20"/>
          <w:lang w:val="sr-Cyrl-RS" w:eastAsia="hr-HR"/>
        </w:rPr>
        <w:t xml:space="preserve"> kao pritoke nijedan</w:t>
      </w:r>
      <w:r w:rsidRPr="00EB61E3">
        <w:rPr>
          <w:rFonts w:cs="Tahoma"/>
          <w:color w:val="000000"/>
          <w:szCs w:val="20"/>
          <w:lang w:val="ru-RU" w:eastAsia="hr-HR"/>
        </w:rPr>
        <w:t xml:space="preserve"> stalni vodotok. </w:t>
      </w:r>
      <w:r w:rsidRPr="00EB61E3">
        <w:rPr>
          <w:rFonts w:cs="Tahoma"/>
          <w:color w:val="000000"/>
          <w:szCs w:val="20"/>
          <w:lang w:val="sr-Cyrl-CS" w:eastAsia="hr-HR"/>
        </w:rPr>
        <w:t>P</w:t>
      </w:r>
      <w:r w:rsidRPr="00EB61E3">
        <w:rPr>
          <w:rFonts w:cs="Tahoma"/>
          <w:color w:val="000000"/>
          <w:szCs w:val="20"/>
          <w:lang w:val="ru-RU" w:eastAsia="hr-HR"/>
        </w:rPr>
        <w:t>ovremeni</w:t>
      </w:r>
      <w:r w:rsidRPr="00EB61E3">
        <w:rPr>
          <w:rFonts w:cs="Tahoma"/>
          <w:color w:val="000000"/>
          <w:szCs w:val="20"/>
          <w:lang w:val="sr-Cyrl-CS" w:eastAsia="hr-HR"/>
        </w:rPr>
        <w:t xml:space="preserve"> </w:t>
      </w:r>
      <w:r w:rsidRPr="00EB61E3">
        <w:rPr>
          <w:rFonts w:cs="Tahoma"/>
          <w:color w:val="000000"/>
          <w:szCs w:val="20"/>
          <w:lang w:val="ru-RU" w:eastAsia="hr-HR"/>
        </w:rPr>
        <w:t>vodotokov</w:t>
      </w:r>
      <w:r w:rsidRPr="00EB61E3">
        <w:rPr>
          <w:rFonts w:cs="Tahoma"/>
          <w:color w:val="000000"/>
          <w:szCs w:val="20"/>
          <w:lang w:val="sr-Cyrl-CS" w:eastAsia="hr-HR"/>
        </w:rPr>
        <w:t xml:space="preserve">i </w:t>
      </w:r>
      <w:r w:rsidRPr="00EB61E3">
        <w:rPr>
          <w:rFonts w:cs="Tahoma"/>
          <w:color w:val="000000"/>
          <w:szCs w:val="20"/>
          <w:lang w:val="ru-RU" w:eastAsia="hr-HR"/>
        </w:rPr>
        <w:t>koji</w:t>
      </w:r>
      <w:r w:rsidRPr="00EB61E3">
        <w:rPr>
          <w:rFonts w:cs="Tahoma"/>
          <w:color w:val="000000"/>
          <w:szCs w:val="20"/>
          <w:lang w:val="sr-Cyrl-CS" w:eastAsia="hr-HR"/>
        </w:rPr>
        <w:t xml:space="preserve"> </w:t>
      </w:r>
      <w:r w:rsidRPr="00EB61E3">
        <w:rPr>
          <w:rFonts w:cs="Tahoma"/>
          <w:color w:val="000000"/>
          <w:szCs w:val="20"/>
          <w:lang w:val="ru-RU" w:eastAsia="hr-HR"/>
        </w:rPr>
        <w:t>dreniraju</w:t>
      </w:r>
      <w:r w:rsidRPr="00EB61E3">
        <w:rPr>
          <w:rFonts w:cs="Tahoma"/>
          <w:color w:val="000000"/>
          <w:szCs w:val="20"/>
          <w:lang w:val="sr-Cyrl-CS" w:eastAsia="hr-HR"/>
        </w:rPr>
        <w:t xml:space="preserve"> </w:t>
      </w:r>
      <w:r w:rsidRPr="00EB61E3">
        <w:rPr>
          <w:rFonts w:cs="Tahoma"/>
          <w:color w:val="000000"/>
          <w:szCs w:val="20"/>
          <w:lang w:val="ru-RU" w:eastAsia="hr-HR"/>
        </w:rPr>
        <w:t>istra</w:t>
      </w:r>
      <w:r w:rsidRPr="00EB61E3">
        <w:rPr>
          <w:rFonts w:cs="Tahoma"/>
          <w:color w:val="000000"/>
          <w:szCs w:val="20"/>
          <w:lang w:val="sr-Cyrl-CS" w:eastAsia="hr-HR"/>
        </w:rPr>
        <w:t>ž</w:t>
      </w:r>
      <w:r w:rsidRPr="00EB61E3">
        <w:rPr>
          <w:rFonts w:cs="Tahoma"/>
          <w:color w:val="000000"/>
          <w:szCs w:val="20"/>
          <w:lang w:val="ru-RU" w:eastAsia="hr-HR"/>
        </w:rPr>
        <w:t>ni</w:t>
      </w:r>
      <w:r w:rsidRPr="00EB61E3">
        <w:rPr>
          <w:rFonts w:cs="Tahoma"/>
          <w:color w:val="000000"/>
          <w:szCs w:val="20"/>
          <w:lang w:val="sr-Cyrl-CS" w:eastAsia="hr-HR"/>
        </w:rPr>
        <w:t xml:space="preserve"> </w:t>
      </w:r>
      <w:r w:rsidRPr="00EB61E3">
        <w:rPr>
          <w:rFonts w:cs="Tahoma"/>
          <w:color w:val="000000"/>
          <w:szCs w:val="20"/>
          <w:lang w:val="ru-RU" w:eastAsia="hr-HR"/>
        </w:rPr>
        <w:t>prostor</w:t>
      </w:r>
      <w:r w:rsidRPr="00EB61E3">
        <w:rPr>
          <w:rFonts w:cs="Tahoma"/>
          <w:color w:val="000000"/>
          <w:szCs w:val="20"/>
          <w:lang w:val="sr-Cyrl-CS" w:eastAsia="hr-HR"/>
        </w:rPr>
        <w:t xml:space="preserve"> </w:t>
      </w:r>
      <w:r w:rsidRPr="00EB61E3">
        <w:rPr>
          <w:rFonts w:cs="Tahoma"/>
          <w:color w:val="000000"/>
          <w:szCs w:val="20"/>
          <w:lang w:val="ru-RU" w:eastAsia="hr-HR"/>
        </w:rPr>
        <w:t>pripada</w:t>
      </w:r>
      <w:r w:rsidRPr="00EB61E3">
        <w:rPr>
          <w:rFonts w:cs="Tahoma"/>
          <w:color w:val="000000"/>
          <w:szCs w:val="20"/>
          <w:lang w:val="sr-Cyrl-CS" w:eastAsia="hr-HR"/>
        </w:rPr>
        <w:t>ju</w:t>
      </w:r>
      <w:r w:rsidRPr="00EB61E3">
        <w:rPr>
          <w:rFonts w:cs="Tahoma"/>
          <w:color w:val="000000"/>
          <w:szCs w:val="20"/>
          <w:lang w:val="ru-RU" w:eastAsia="hr-HR"/>
        </w:rPr>
        <w:t xml:space="preserve"> uglavnom</w:t>
      </w:r>
      <w:r w:rsidRPr="00EB61E3">
        <w:rPr>
          <w:rFonts w:cs="Tahoma"/>
          <w:color w:val="000000"/>
          <w:szCs w:val="20"/>
          <w:lang w:val="sr-Cyrl-CS" w:eastAsia="hr-HR"/>
        </w:rPr>
        <w:t xml:space="preserve"> </w:t>
      </w:r>
      <w:r w:rsidRPr="00EB61E3">
        <w:rPr>
          <w:rFonts w:cs="Tahoma"/>
          <w:color w:val="000000"/>
          <w:szCs w:val="20"/>
          <w:lang w:val="ru-RU" w:eastAsia="hr-HR"/>
        </w:rPr>
        <w:t>slivu</w:t>
      </w:r>
      <w:r w:rsidRPr="00EB61E3">
        <w:rPr>
          <w:rFonts w:cs="Tahoma"/>
          <w:color w:val="000000"/>
          <w:szCs w:val="20"/>
          <w:lang w:val="sr-Cyrl-CS" w:eastAsia="hr-HR"/>
        </w:rPr>
        <w:t xml:space="preserve"> </w:t>
      </w:r>
      <w:r w:rsidRPr="00EB61E3">
        <w:rPr>
          <w:rFonts w:cs="Tahoma"/>
          <w:color w:val="000000"/>
          <w:szCs w:val="20"/>
          <w:lang w:val="ru-RU" w:eastAsia="hr-HR"/>
        </w:rPr>
        <w:t>reke Jazine koja se uliva u reku Ribnicu zapadno od istražnog prostora.</w:t>
      </w:r>
      <w:r w:rsidRPr="00EB61E3">
        <w:rPr>
          <w:rFonts w:cs="Tahoma"/>
          <w:color w:val="000000"/>
          <w:szCs w:val="20"/>
          <w:lang w:val="sr-Cyrl-CS" w:eastAsia="hr-HR"/>
        </w:rPr>
        <w:t xml:space="preserve"> </w:t>
      </w:r>
      <w:r w:rsidRPr="00EB61E3">
        <w:rPr>
          <w:rFonts w:cs="Tahoma"/>
          <w:color w:val="000000"/>
          <w:szCs w:val="20"/>
          <w:lang w:val="ru-RU" w:eastAsia="hr-HR"/>
        </w:rPr>
        <w:t>Reke Jazina i Ribnica pripadaju slivu Kolubare. Reka Ribnica se uliva u reku Kolubaru kod sela Divci severozapadno od istraživanog ležišta.</w:t>
      </w:r>
    </w:p>
    <w:p w14:paraId="07C45A73" w14:textId="248E7982" w:rsidR="00EB61E3" w:rsidRDefault="00EB61E3" w:rsidP="00EB61E3">
      <w:pPr>
        <w:rPr>
          <w:rFonts w:cs="Tahoma"/>
          <w:color w:val="000000"/>
          <w:szCs w:val="20"/>
          <w:lang w:val="ru-RU"/>
        </w:rPr>
      </w:pPr>
      <w:r w:rsidRPr="00EB61E3">
        <w:rPr>
          <w:rFonts w:cs="Tahoma"/>
          <w:color w:val="000000"/>
          <w:szCs w:val="20"/>
          <w:lang w:val="ru-RU"/>
        </w:rPr>
        <w:t>Područje u okviru koga se nalazi istražni prostor ima karakteristike kontinentalne klime sa relativno većom količinom padavina, toplim letima i dugim hladnim zimama. Referntna meteorološka stanica za istraživano područje je meteorološka stanica u Valjevu, koja je najbliža istražnom prostoru, mada je na znatno manjoj nadmorskoj visini od dela terena na kome je istraživano ležište.</w:t>
      </w:r>
    </w:p>
    <w:p w14:paraId="08D848CC" w14:textId="1814C696" w:rsidR="00CA3C45" w:rsidRDefault="00CA3C45" w:rsidP="00EB61E3">
      <w:pPr>
        <w:rPr>
          <w:rFonts w:cs="Tahoma"/>
          <w:color w:val="000000"/>
          <w:szCs w:val="20"/>
          <w:lang w:val="ru-RU"/>
        </w:rPr>
      </w:pPr>
      <w:r w:rsidRPr="00202FDA">
        <w:rPr>
          <w:rFonts w:cs="Tahoma"/>
          <w:color w:val="000000"/>
        </w:rPr>
        <w:t>Prema desetogodišnjem proseku, koji je kompiliran iz publikacija ''Statistički godišnjak Srbije i Crne gore'' odnosno</w:t>
      </w:r>
      <w:r w:rsidRPr="00202FDA">
        <w:rPr>
          <w:rFonts w:cs="Tahoma"/>
          <w:color w:val="000000"/>
          <w:lang w:val="sr-Cyrl-RS"/>
        </w:rPr>
        <w:t xml:space="preserve"> </w:t>
      </w:r>
      <w:r w:rsidRPr="00202FDA">
        <w:rPr>
          <w:rFonts w:cs="Tahoma"/>
          <w:color w:val="000000"/>
        </w:rPr>
        <w:t>''Statistički godišnjak Srbije</w:t>
      </w:r>
      <w:r w:rsidRPr="00202FDA">
        <w:rPr>
          <w:rFonts w:cs="Tahoma"/>
          <w:color w:val="000000"/>
          <w:lang w:val="sr-Cyrl-RS"/>
        </w:rPr>
        <w:t>''</w:t>
      </w:r>
      <w:r w:rsidRPr="00202FDA">
        <w:rPr>
          <w:rFonts w:cs="Tahoma"/>
          <w:color w:val="000000"/>
        </w:rPr>
        <w:t xml:space="preserve"> od 199</w:t>
      </w:r>
      <w:r w:rsidRPr="00202FDA">
        <w:rPr>
          <w:rFonts w:cs="Tahoma"/>
          <w:color w:val="000000"/>
          <w:lang w:val="sr-Cyrl-RS"/>
        </w:rPr>
        <w:t>9</w:t>
      </w:r>
      <w:r w:rsidRPr="00202FDA">
        <w:rPr>
          <w:rFonts w:cs="Tahoma"/>
          <w:color w:val="000000"/>
        </w:rPr>
        <w:t>. do 200</w:t>
      </w:r>
      <w:r w:rsidRPr="00202FDA">
        <w:rPr>
          <w:rFonts w:cs="Tahoma"/>
          <w:color w:val="000000"/>
          <w:lang w:val="sr-Cyrl-RS"/>
        </w:rPr>
        <w:t>8</w:t>
      </w:r>
      <w:r w:rsidRPr="00202FDA">
        <w:rPr>
          <w:rFonts w:cs="Tahoma"/>
          <w:color w:val="000000"/>
        </w:rPr>
        <w:t>. godine, utvrđene su prosečne vrednosti osnovnih klimatskih karakteristika područja.</w:t>
      </w:r>
    </w:p>
    <w:p w14:paraId="1F945148" w14:textId="2B86D108" w:rsidR="00CA3C45" w:rsidRDefault="00CA3C45" w:rsidP="00EB61E3">
      <w:pPr>
        <w:rPr>
          <w:rFonts w:cs="Tahoma"/>
          <w:color w:val="000000"/>
        </w:rPr>
      </w:pPr>
      <w:r w:rsidRPr="00202FDA">
        <w:rPr>
          <w:rFonts w:cs="Tahoma"/>
          <w:color w:val="000000"/>
        </w:rPr>
        <w:t xml:space="preserve">Prosečna godišnja suma padavina za područje Valjeva iznosi </w:t>
      </w:r>
      <w:r w:rsidRPr="00202FDA">
        <w:rPr>
          <w:rFonts w:cs="Tahoma"/>
        </w:rPr>
        <w:t xml:space="preserve">830 </w:t>
      </w:r>
      <w:r w:rsidRPr="00202FDA">
        <w:rPr>
          <w:rFonts w:cs="Tahoma"/>
          <w:color w:val="000000"/>
          <w:lang w:val="sr-Latn-CS"/>
        </w:rPr>
        <w:t>mm</w:t>
      </w:r>
      <w:r w:rsidRPr="00202FDA">
        <w:rPr>
          <w:rFonts w:cs="Tahoma"/>
          <w:color w:val="000000"/>
        </w:rPr>
        <w:t xml:space="preserve"> sa dosta neravnomernom raspodelom padavina u toku godine. Maksimum padavina je u aprilu (164,2 </w:t>
      </w:r>
      <w:r w:rsidRPr="00202FDA">
        <w:rPr>
          <w:rFonts w:cs="Tahoma"/>
          <w:color w:val="000000"/>
          <w:lang w:val="sr-Latn-CS"/>
        </w:rPr>
        <w:t>mm</w:t>
      </w:r>
      <w:r w:rsidRPr="00202FDA">
        <w:rPr>
          <w:rFonts w:cs="Tahoma"/>
          <w:color w:val="000000"/>
        </w:rPr>
        <w:t>) i septembru (127,2</w:t>
      </w:r>
      <w:r w:rsidRPr="00202FDA">
        <w:rPr>
          <w:rFonts w:cs="Tahoma"/>
          <w:color w:val="000000"/>
          <w:lang w:val="sr-Latn-CS"/>
        </w:rPr>
        <w:t xml:space="preserve"> mm</w:t>
      </w:r>
      <w:r w:rsidRPr="00202FDA">
        <w:rPr>
          <w:rFonts w:cs="Tahoma"/>
          <w:color w:val="000000"/>
        </w:rPr>
        <w:t>), a minimum u februaru (40,7</w:t>
      </w:r>
      <w:r w:rsidRPr="00202FDA">
        <w:rPr>
          <w:rFonts w:cs="Tahoma"/>
          <w:color w:val="000000"/>
          <w:lang w:val="sr-Latn-CS"/>
        </w:rPr>
        <w:t xml:space="preserve"> mm</w:t>
      </w:r>
      <w:r w:rsidRPr="00202FDA">
        <w:rPr>
          <w:rFonts w:cs="Tahoma"/>
          <w:color w:val="000000"/>
        </w:rPr>
        <w:t>)</w:t>
      </w:r>
      <w:r w:rsidR="00942F52">
        <w:rPr>
          <w:rFonts w:cs="Tahoma"/>
          <w:color w:val="000000"/>
        </w:rPr>
        <w:t>,</w:t>
      </w:r>
      <w:r w:rsidRPr="00202FDA">
        <w:rPr>
          <w:rFonts w:cs="Tahoma"/>
          <w:color w:val="000000"/>
        </w:rPr>
        <w:t xml:space="preserve"> avgustu (32,2</w:t>
      </w:r>
      <w:r w:rsidRPr="00202FDA">
        <w:rPr>
          <w:rFonts w:cs="Tahoma"/>
          <w:color w:val="000000"/>
          <w:lang w:val="sr-Latn-CS"/>
        </w:rPr>
        <w:t xml:space="preserve"> mm</w:t>
      </w:r>
      <w:r w:rsidRPr="00202FDA">
        <w:rPr>
          <w:rFonts w:cs="Tahoma"/>
          <w:color w:val="000000"/>
        </w:rPr>
        <w:t>) i oktobru (37,0</w:t>
      </w:r>
      <w:r w:rsidRPr="00202FDA">
        <w:rPr>
          <w:rFonts w:cs="Tahoma"/>
          <w:color w:val="000000"/>
          <w:lang w:val="sr-Latn-CS"/>
        </w:rPr>
        <w:t xml:space="preserve"> mm</w:t>
      </w:r>
      <w:r w:rsidRPr="00202FDA">
        <w:rPr>
          <w:rFonts w:cs="Tahoma"/>
          <w:color w:val="000000"/>
        </w:rPr>
        <w:t>). Prosečan broj dana sa kišom je 136. Broj dana sa snežnim padavinama prosečno iznosi 23</w:t>
      </w:r>
      <w:r w:rsidRPr="00202FDA">
        <w:rPr>
          <w:rFonts w:cs="Tahoma"/>
          <w:color w:val="000000"/>
          <w:lang w:val="sr-Cyrl-RS"/>
        </w:rPr>
        <w:t xml:space="preserve"> dana</w:t>
      </w:r>
      <w:r w:rsidRPr="00202FDA">
        <w:rPr>
          <w:rFonts w:cs="Tahoma"/>
          <w:color w:val="000000"/>
        </w:rPr>
        <w:t xml:space="preserve"> uz znatna variranja po godinama, gde je maksimum iznosio 43 dan</w:t>
      </w:r>
      <w:r w:rsidRPr="00202FDA">
        <w:rPr>
          <w:rFonts w:cs="Tahoma"/>
          <w:color w:val="000000"/>
          <w:lang w:val="sr-Cyrl-RS"/>
        </w:rPr>
        <w:t>a</w:t>
      </w:r>
      <w:r w:rsidRPr="00202FDA">
        <w:rPr>
          <w:rFonts w:cs="Tahoma"/>
          <w:color w:val="000000"/>
        </w:rPr>
        <w:t xml:space="preserve"> (2001</w:t>
      </w:r>
      <w:r w:rsidRPr="00202FDA">
        <w:rPr>
          <w:rFonts w:cs="Tahoma"/>
          <w:color w:val="000000"/>
          <w:lang w:val="sr-Cyrl-CS"/>
        </w:rPr>
        <w:t>.</w:t>
      </w:r>
      <w:r w:rsidRPr="00202FDA">
        <w:rPr>
          <w:rFonts w:cs="Tahoma"/>
          <w:color w:val="000000"/>
        </w:rPr>
        <w:t xml:space="preserve"> god.) a</w:t>
      </w:r>
      <w:r>
        <w:rPr>
          <w:rFonts w:cs="Tahoma"/>
          <w:color w:val="000000"/>
        </w:rPr>
        <w:t xml:space="preserve"> </w:t>
      </w:r>
      <w:r w:rsidRPr="00202FDA">
        <w:rPr>
          <w:rFonts w:cs="Tahoma"/>
          <w:color w:val="000000"/>
        </w:rPr>
        <w:t>minimum 8 dana (2006</w:t>
      </w:r>
      <w:r w:rsidRPr="00202FDA">
        <w:rPr>
          <w:rFonts w:cs="Tahoma"/>
          <w:color w:val="000000"/>
          <w:lang w:val="sr-Cyrl-CS"/>
        </w:rPr>
        <w:t>.</w:t>
      </w:r>
      <w:r w:rsidRPr="00202FDA">
        <w:rPr>
          <w:rFonts w:cs="Tahoma"/>
          <w:color w:val="000000"/>
        </w:rPr>
        <w:t xml:space="preserve"> god.)</w:t>
      </w:r>
    </w:p>
    <w:p w14:paraId="6E0DFBEA" w14:textId="4F0B31E2" w:rsidR="00942F52" w:rsidRDefault="00942F52" w:rsidP="00EB61E3">
      <w:pPr>
        <w:rPr>
          <w:rFonts w:cs="Tahoma"/>
          <w:color w:val="000000"/>
        </w:rPr>
      </w:pPr>
      <w:r w:rsidRPr="00202FDA">
        <w:rPr>
          <w:rFonts w:cs="Tahoma"/>
          <w:color w:val="000000"/>
        </w:rPr>
        <w:lastRenderedPageBreak/>
        <w:t>Okolina Valjeva ima relativno pravilan tok prosečne mesečne temperature sa maksimumom u julu (22,3</w:t>
      </w:r>
      <w:r w:rsidRPr="00202FDA">
        <w:rPr>
          <w:rFonts w:cs="Tahoma"/>
          <w:color w:val="000000"/>
        </w:rPr>
        <w:sym w:font="Symbol" w:char="F0B0"/>
      </w:r>
      <w:r>
        <w:rPr>
          <w:rFonts w:cs="Tahoma"/>
          <w:color w:val="000000"/>
        </w:rPr>
        <w:t>C</w:t>
      </w:r>
      <w:r w:rsidRPr="00202FDA">
        <w:rPr>
          <w:rFonts w:cs="Tahoma"/>
          <w:color w:val="000000"/>
        </w:rPr>
        <w:t>) i avgustu (22,0</w:t>
      </w:r>
      <w:r w:rsidRPr="00202FDA">
        <w:rPr>
          <w:rFonts w:cs="Tahoma"/>
          <w:color w:val="000000"/>
        </w:rPr>
        <w:sym w:font="Symbol" w:char="F0B0"/>
      </w:r>
      <w:r>
        <w:rPr>
          <w:rFonts w:cs="Tahoma"/>
          <w:color w:val="000000"/>
        </w:rPr>
        <w:t>C</w:t>
      </w:r>
      <w:r w:rsidRPr="00202FDA">
        <w:rPr>
          <w:rFonts w:cs="Tahoma"/>
          <w:color w:val="000000"/>
        </w:rPr>
        <w:t>). Minimalne temperature su u januaru i u proseku iznose (1,8</w:t>
      </w:r>
      <w:r w:rsidRPr="00202FDA">
        <w:rPr>
          <w:rFonts w:cs="Tahoma"/>
          <w:color w:val="000000"/>
        </w:rPr>
        <w:sym w:font="Symbol" w:char="F0B0"/>
      </w:r>
      <w:r>
        <w:rPr>
          <w:rFonts w:cs="Tahoma"/>
          <w:color w:val="000000"/>
        </w:rPr>
        <w:t>C</w:t>
      </w:r>
      <w:r w:rsidRPr="00202FDA">
        <w:rPr>
          <w:rFonts w:cs="Tahoma"/>
          <w:color w:val="000000"/>
        </w:rPr>
        <w:t>). Prosek srednjih godišnjih temperatura iznosi 11,5</w:t>
      </w:r>
      <w:r w:rsidRPr="00202FDA">
        <w:rPr>
          <w:rFonts w:cs="Tahoma"/>
          <w:color w:val="000000"/>
        </w:rPr>
        <w:sym w:font="Symbol" w:char="F0B0"/>
      </w:r>
      <w:r>
        <w:rPr>
          <w:rFonts w:cs="Tahoma"/>
          <w:color w:val="000000"/>
        </w:rPr>
        <w:t>C</w:t>
      </w:r>
      <w:r w:rsidRPr="00202FDA">
        <w:rPr>
          <w:rFonts w:cs="Tahoma"/>
          <w:color w:val="000000"/>
        </w:rPr>
        <w:t>.</w:t>
      </w:r>
    </w:p>
    <w:p w14:paraId="4717DC39" w14:textId="566D918B" w:rsidR="00942F52" w:rsidRDefault="00942F52" w:rsidP="00EB61E3">
      <w:pPr>
        <w:rPr>
          <w:rFonts w:cs="Tahoma"/>
          <w:color w:val="000000"/>
        </w:rPr>
      </w:pPr>
      <w:r w:rsidRPr="00202FDA">
        <w:rPr>
          <w:rFonts w:cs="Tahoma"/>
          <w:color w:val="000000"/>
        </w:rPr>
        <w:t>Apsolutna maksimalna temperatura, zabeležena u posmatranom desetogodišnjem periodu iznosi 36,9</w:t>
      </w:r>
      <w:r w:rsidRPr="00202FDA">
        <w:rPr>
          <w:rFonts w:cs="Tahoma"/>
          <w:color w:val="000000"/>
        </w:rPr>
        <w:sym w:font="Symbol" w:char="F0B0"/>
      </w:r>
      <w:r>
        <w:rPr>
          <w:rFonts w:cs="Tahoma"/>
          <w:color w:val="000000"/>
        </w:rPr>
        <w:t>C</w:t>
      </w:r>
      <w:r w:rsidRPr="00202FDA">
        <w:rPr>
          <w:rFonts w:cs="Tahoma"/>
          <w:color w:val="000000"/>
        </w:rPr>
        <w:t xml:space="preserve"> a apsolutna minimalna -12,2</w:t>
      </w:r>
      <w:r w:rsidRPr="00202FDA">
        <w:rPr>
          <w:rFonts w:cs="Tahoma"/>
          <w:color w:val="000000"/>
        </w:rPr>
        <w:sym w:font="Symbol" w:char="F0B0"/>
      </w:r>
      <w:r>
        <w:rPr>
          <w:rFonts w:cs="Tahoma"/>
          <w:color w:val="000000"/>
        </w:rPr>
        <w:t>C</w:t>
      </w:r>
      <w:r w:rsidRPr="00202FDA">
        <w:rPr>
          <w:rFonts w:cs="Tahoma"/>
          <w:color w:val="000000"/>
        </w:rPr>
        <w:t xml:space="preserve"> (amplituda 49,1</w:t>
      </w:r>
      <w:r w:rsidRPr="00202FDA">
        <w:rPr>
          <w:rFonts w:cs="Tahoma"/>
          <w:color w:val="000000"/>
        </w:rPr>
        <w:sym w:font="Symbol" w:char="F0B0"/>
      </w:r>
      <w:r>
        <w:rPr>
          <w:rFonts w:cs="Tahoma"/>
          <w:color w:val="000000"/>
        </w:rPr>
        <w:t>C</w:t>
      </w:r>
      <w:r w:rsidRPr="00202FDA">
        <w:rPr>
          <w:rFonts w:cs="Tahoma"/>
          <w:color w:val="000000"/>
        </w:rPr>
        <w:t>).</w:t>
      </w:r>
    </w:p>
    <w:p w14:paraId="5256E5B4" w14:textId="1C32881F" w:rsidR="00CA3C45" w:rsidRDefault="00942F52" w:rsidP="00EB61E3">
      <w:pPr>
        <w:rPr>
          <w:rFonts w:cs="Tahoma"/>
          <w:color w:val="000000"/>
          <w:lang w:val="sr-Latn-CS"/>
        </w:rPr>
      </w:pPr>
      <w:r w:rsidRPr="00202FDA">
        <w:rPr>
          <w:rFonts w:cs="Tahoma"/>
          <w:color w:val="000000"/>
        </w:rPr>
        <w:t>Vlažnost vazduha je maksimalna u decembru, usled obimnih padavina i niskih temperatura, a minimalna u avgustu, zbog male količine padavina i nadprosečno visokih temperature vazduha u ovom godišnjem periodu. Prosečna vlažnost vazduha je 71%. Prosečna vrednost vazdušnog pritiska u destogodišnjem proseku iznosi 995,7</w:t>
      </w:r>
      <w:r w:rsidRPr="00202FDA">
        <w:rPr>
          <w:rFonts w:cs="Tahoma"/>
          <w:color w:val="000000"/>
          <w:lang w:val="sr-Latn-CS"/>
        </w:rPr>
        <w:t xml:space="preserve"> hPa.</w:t>
      </w:r>
    </w:p>
    <w:p w14:paraId="2A8E4AC4" w14:textId="5267B6F4" w:rsidR="00942F52" w:rsidRDefault="00942F52" w:rsidP="00EB61E3">
      <w:pPr>
        <w:rPr>
          <w:rFonts w:cs="Tahoma"/>
          <w:color w:val="000000"/>
          <w:lang w:val="sr-Latn-CS"/>
        </w:rPr>
      </w:pPr>
      <w:r w:rsidRPr="00202FDA">
        <w:rPr>
          <w:rFonts w:cs="Tahoma"/>
        </w:rPr>
        <w:t>Od vetrova najveću učestalost ima vetar severozapadnog pravca kao i vetar jugozapadnog pravca, koji se javlja periodično sa visokim brzinama i do 12 m/s</w:t>
      </w:r>
      <w:r w:rsidRPr="00202FDA">
        <w:rPr>
          <w:rFonts w:cs="Tahoma"/>
          <w:lang w:val="sr-Latn-CS"/>
        </w:rPr>
        <w:t>. T</w:t>
      </w:r>
      <w:r w:rsidRPr="00202FDA">
        <w:rPr>
          <w:rFonts w:cs="Tahoma"/>
        </w:rPr>
        <w:t>okom zimskih meseci često duva vetar iz pravca severa.</w:t>
      </w:r>
    </w:p>
    <w:p w14:paraId="682C6A5A" w14:textId="0CA022DA" w:rsidR="00942F52" w:rsidRDefault="00942F52" w:rsidP="00EB61E3">
      <w:pPr>
        <w:rPr>
          <w:rFonts w:cs="Tahoma"/>
          <w:color w:val="000000"/>
          <w:lang w:val="sr-Latn-CS"/>
        </w:rPr>
      </w:pPr>
      <w:r w:rsidRPr="00202FDA">
        <w:rPr>
          <w:rFonts w:cs="Tahoma"/>
        </w:rPr>
        <w:t xml:space="preserve">Ovakva klima ne utiče bitno na izvođenje rudarskih eksploatacionih radova tokom godine. Vremenski period kada se može očekivati da dođe do obustavljanja eksploatacije </w:t>
      </w:r>
      <w:r w:rsidRPr="00202FDA">
        <w:rPr>
          <w:rFonts w:cs="Tahoma"/>
          <w:lang w:val="sr-Cyrl-RS"/>
        </w:rPr>
        <w:t>počinje sa</w:t>
      </w:r>
      <w:r w:rsidRPr="00202FDA">
        <w:rPr>
          <w:rFonts w:cs="Tahoma"/>
        </w:rPr>
        <w:t xml:space="preserve"> decembr</w:t>
      </w:r>
      <w:r w:rsidRPr="00202FDA">
        <w:rPr>
          <w:rFonts w:cs="Tahoma"/>
          <w:lang w:val="sr-Cyrl-RS"/>
        </w:rPr>
        <w:t xml:space="preserve">om mesecom a završava se sa februarom mesecom. Retko kada se ovaj period može produžiti i na mart mesec. </w:t>
      </w:r>
      <w:r w:rsidRPr="00202FDA">
        <w:rPr>
          <w:rFonts w:cs="Tahoma"/>
        </w:rPr>
        <w:t>Procenjuje se da se za izvođenje radova na eksploataciji i proizvodnji agregata krečnjaka može iskoristiti osam do devet meseci tokom godine.</w:t>
      </w:r>
    </w:p>
    <w:p w14:paraId="4D0201FE" w14:textId="70BCA3F2" w:rsidR="005A792C" w:rsidRPr="0009549E" w:rsidRDefault="005A792C" w:rsidP="005A792C">
      <w:pPr>
        <w:pStyle w:val="Heading2"/>
        <w:rPr>
          <w:rFonts w:cs="Tahoma"/>
          <w:lang w:val="sr-Latn-RS"/>
        </w:rPr>
      </w:pPr>
      <w:bookmarkStart w:id="20" w:name="_Toc49995718"/>
      <w:bookmarkStart w:id="21" w:name="_Toc49997233"/>
      <w:bookmarkStart w:id="22" w:name="_Toc72852317"/>
      <w:r w:rsidRPr="0009549E">
        <w:rPr>
          <w:rFonts w:cs="Tahoma"/>
          <w:lang w:val="sr-Latn-RS"/>
        </w:rPr>
        <w:t>1.</w:t>
      </w:r>
      <w:r w:rsidR="009157E1" w:rsidRPr="0009549E">
        <w:rPr>
          <w:rFonts w:cs="Tahoma"/>
          <w:lang w:val="sr-Latn-RS"/>
        </w:rPr>
        <w:t>4</w:t>
      </w:r>
      <w:r w:rsidRPr="0009549E">
        <w:rPr>
          <w:rFonts w:cs="Tahoma"/>
          <w:lang w:val="sr-Latn-RS"/>
        </w:rPr>
        <w:t xml:space="preserve">. </w:t>
      </w:r>
      <w:bookmarkEnd w:id="20"/>
      <w:bookmarkEnd w:id="21"/>
      <w:r w:rsidR="009157E1" w:rsidRPr="0009549E">
        <w:rPr>
          <w:rFonts w:cs="Tahoma"/>
          <w:lang w:val="sr-Latn-RS"/>
        </w:rPr>
        <w:t>Geološke karakteristike šireg područja</w:t>
      </w:r>
      <w:bookmarkEnd w:id="22"/>
    </w:p>
    <w:p w14:paraId="103112F9" w14:textId="77777777" w:rsidR="00942F52" w:rsidRDefault="00437C82" w:rsidP="00437C82">
      <w:pPr>
        <w:rPr>
          <w:rFonts w:cs="Tahoma"/>
          <w:color w:val="000000"/>
          <w:szCs w:val="20"/>
          <w:lang w:val="sr-Latn-RS"/>
        </w:rPr>
      </w:pPr>
      <w:bookmarkStart w:id="23" w:name="_Toc297847562"/>
      <w:bookmarkStart w:id="24" w:name="_Toc49995720"/>
      <w:bookmarkStart w:id="25" w:name="_Toc49997235"/>
      <w:r w:rsidRPr="00437C82">
        <w:rPr>
          <w:rFonts w:cs="Tahoma"/>
          <w:szCs w:val="20"/>
          <w:lang w:val="ru-RU"/>
        </w:rPr>
        <w:t xml:space="preserve">Šire područje istraživanog ležišta krečnjaka </w:t>
      </w:r>
      <w:r w:rsidR="0057392E">
        <w:rPr>
          <w:rFonts w:cs="Tahoma"/>
          <w:szCs w:val="20"/>
          <w:lang w:val="sr-Latn-RS"/>
        </w:rPr>
        <w:t>"</w:t>
      </w:r>
      <w:r w:rsidRPr="00437C82">
        <w:rPr>
          <w:rFonts w:cs="Tahoma"/>
          <w:szCs w:val="20"/>
          <w:lang w:val="ru-RU"/>
        </w:rPr>
        <w:t xml:space="preserve">Tolićki </w:t>
      </w:r>
      <w:r w:rsidRPr="00437C82">
        <w:rPr>
          <w:rFonts w:cs="Tahoma"/>
          <w:szCs w:val="20"/>
          <w:lang w:val="sr-Cyrl-CS"/>
        </w:rPr>
        <w:t>vis</w:t>
      </w:r>
      <w:r w:rsidR="0057392E">
        <w:rPr>
          <w:rFonts w:cs="Tahoma"/>
          <w:szCs w:val="20"/>
          <w:lang w:val="sr-Latn-RS"/>
        </w:rPr>
        <w:t>"</w:t>
      </w:r>
      <w:r w:rsidRPr="00437C82">
        <w:rPr>
          <w:rFonts w:cs="Tahoma"/>
          <w:szCs w:val="20"/>
          <w:lang w:val="ru-RU"/>
        </w:rPr>
        <w:t xml:space="preserve"> obuhvata severoistočne padine Maljena. Istraživano područje obuhvaćeno je</w:t>
      </w:r>
      <w:r w:rsidRPr="00437C82">
        <w:rPr>
          <w:rFonts w:cs="Tahoma"/>
          <w:szCs w:val="20"/>
          <w:lang w:val="sr-Cyrl-RS"/>
        </w:rPr>
        <w:t xml:space="preserve"> krajnim</w:t>
      </w:r>
      <w:r w:rsidRPr="00437C82">
        <w:rPr>
          <w:rFonts w:cs="Tahoma"/>
          <w:szCs w:val="20"/>
          <w:lang w:val="ru-RU"/>
        </w:rPr>
        <w:t xml:space="preserve"> </w:t>
      </w:r>
      <w:r w:rsidRPr="00437C82">
        <w:rPr>
          <w:rFonts w:cs="Tahoma"/>
          <w:color w:val="000000"/>
          <w:szCs w:val="20"/>
          <w:lang w:val="ru-RU"/>
        </w:rPr>
        <w:t>severozapadnim delom lista Gornji Milanovac OGK 1:100</w:t>
      </w:r>
      <w:r w:rsidRPr="00437C82">
        <w:rPr>
          <w:rFonts w:cs="Tahoma"/>
          <w:color w:val="000000"/>
          <w:szCs w:val="20"/>
          <w:lang w:val="sr-Cyrl-CS"/>
        </w:rPr>
        <w:t xml:space="preserve"> </w:t>
      </w:r>
      <w:r w:rsidRPr="00437C82">
        <w:rPr>
          <w:rFonts w:cs="Tahoma"/>
          <w:color w:val="000000"/>
          <w:szCs w:val="20"/>
          <w:lang w:val="ru-RU"/>
        </w:rPr>
        <w:t>000.</w:t>
      </w:r>
    </w:p>
    <w:p w14:paraId="7308BA50" w14:textId="4AFD6C4F" w:rsidR="00437C82" w:rsidRDefault="00437C82" w:rsidP="00437C82">
      <w:pPr>
        <w:rPr>
          <w:rFonts w:cs="Tahoma"/>
          <w:color w:val="000000"/>
          <w:szCs w:val="20"/>
          <w:lang w:val="sr-Latn-RS"/>
        </w:rPr>
      </w:pPr>
      <w:r w:rsidRPr="00437C82">
        <w:rPr>
          <w:rFonts w:cs="Tahoma"/>
          <w:color w:val="000000"/>
          <w:szCs w:val="20"/>
          <w:lang w:val="sr-Cyrl-RS"/>
        </w:rPr>
        <w:t>Šire područje ležišta izgrađen</w:t>
      </w:r>
      <w:r>
        <w:rPr>
          <w:rFonts w:cs="Tahoma"/>
          <w:color w:val="000000"/>
          <w:szCs w:val="20"/>
          <w:lang w:val="sr-Latn-RS"/>
        </w:rPr>
        <w:t>o</w:t>
      </w:r>
      <w:r w:rsidRPr="00437C82">
        <w:rPr>
          <w:rFonts w:cs="Tahoma"/>
          <w:color w:val="000000"/>
          <w:szCs w:val="20"/>
          <w:lang w:val="sr-Cyrl-RS"/>
        </w:rPr>
        <w:t xml:space="preserve"> je od krečnjaka srednjeg trijasa, krečnjaka gornjeg trijasa, tvorevina dijabaz</w:t>
      </w:r>
      <w:r>
        <w:rPr>
          <w:rFonts w:cs="Tahoma"/>
          <w:color w:val="000000"/>
          <w:szCs w:val="20"/>
          <w:lang w:val="sr-Latn-RS"/>
        </w:rPr>
        <w:t xml:space="preserve"> </w:t>
      </w:r>
      <w:r w:rsidRPr="00437C82">
        <w:rPr>
          <w:rFonts w:cs="Tahoma"/>
          <w:color w:val="000000"/>
          <w:szCs w:val="20"/>
          <w:lang w:val="sr-Cyrl-RS"/>
        </w:rPr>
        <w:t>-rožnačke formacije koji pripadaju srednjoj i gornjoj juri, serpentinisanih peridotita gornje jure, konglomerata i krečnjaka alb</w:t>
      </w:r>
      <w:r>
        <w:rPr>
          <w:rFonts w:cs="Tahoma"/>
          <w:color w:val="000000"/>
          <w:szCs w:val="20"/>
          <w:lang w:val="sr-Latn-RS"/>
        </w:rPr>
        <w:t xml:space="preserve"> </w:t>
      </w:r>
      <w:r w:rsidRPr="00437C82">
        <w:rPr>
          <w:rFonts w:cs="Tahoma"/>
          <w:color w:val="000000"/>
          <w:szCs w:val="20"/>
          <w:lang w:val="sr-Cyrl-RS"/>
        </w:rPr>
        <w:t>-</w:t>
      </w:r>
      <w:r>
        <w:rPr>
          <w:rFonts w:cs="Tahoma"/>
          <w:color w:val="000000"/>
          <w:szCs w:val="20"/>
          <w:lang w:val="sr-Latn-RS"/>
        </w:rPr>
        <w:t xml:space="preserve"> </w:t>
      </w:r>
      <w:r w:rsidRPr="00437C82">
        <w:rPr>
          <w:rFonts w:cs="Tahoma"/>
          <w:color w:val="000000"/>
          <w:szCs w:val="20"/>
          <w:lang w:val="sr-Cyrl-RS"/>
        </w:rPr>
        <w:t>cenomana, karbonatnih i flišnih sedimenata gornje krede, terigenih tvorevina i delom karbonatnih sedimenata srednjeg i gornjeg miocena, vulkanskih stena srednjeg miocena i kvartarnih tvorevina</w:t>
      </w:r>
      <w:r w:rsidRPr="00437C82">
        <w:rPr>
          <w:rFonts w:cs="Tahoma"/>
          <w:color w:val="000000"/>
          <w:szCs w:val="20"/>
          <w:lang w:val="sr-Latn-RS"/>
        </w:rPr>
        <w:t>.</w:t>
      </w:r>
    </w:p>
    <w:p w14:paraId="7730F65A" w14:textId="5ECBF966" w:rsidR="00942F52" w:rsidRDefault="00942F52" w:rsidP="00437C82">
      <w:pPr>
        <w:rPr>
          <w:rFonts w:cs="Tahoma"/>
          <w:color w:val="000000"/>
          <w:szCs w:val="20"/>
          <w:lang w:val="sr-Latn-RS"/>
        </w:rPr>
      </w:pPr>
      <w:r w:rsidRPr="00202FDA">
        <w:rPr>
          <w:rFonts w:cs="Tahoma"/>
          <w:color w:val="000000"/>
          <w:lang w:val="sr-Cyrl-RS"/>
        </w:rPr>
        <w:t>Najstarije tvorevine koje izgrađuju deo terena u kome se nalazi ležište a interpretirane su na profilu razmere 1:25 000 pripadaju gornjem permu.</w:t>
      </w:r>
    </w:p>
    <w:p w14:paraId="59797A94" w14:textId="5BB2113C" w:rsidR="00942F52" w:rsidRDefault="00942F52" w:rsidP="00437C82">
      <w:pPr>
        <w:rPr>
          <w:rFonts w:cs="Tahoma"/>
          <w:color w:val="000000"/>
          <w:lang w:val="sr-Cyrl-RS"/>
        </w:rPr>
      </w:pPr>
      <w:r w:rsidRPr="00202FDA">
        <w:rPr>
          <w:rFonts w:cs="Tahoma"/>
          <w:color w:val="000000"/>
          <w:lang w:val="sr-Cyrl-RS"/>
        </w:rPr>
        <w:t>Gornji perm je izgrađen od slojevitih tamnosivih krečnjaka (R</w:t>
      </w:r>
      <w:r w:rsidRPr="00202FDA">
        <w:rPr>
          <w:rFonts w:cs="Tahoma"/>
          <w:color w:val="000000"/>
          <w:vertAlign w:val="subscript"/>
          <w:lang w:val="sr-Cyrl-RS"/>
        </w:rPr>
        <w:t>3</w:t>
      </w:r>
      <w:r w:rsidRPr="00202FDA">
        <w:rPr>
          <w:rFonts w:cs="Tahoma"/>
          <w:color w:val="000000"/>
          <w:lang w:val="sr-Cyrl-RS"/>
        </w:rPr>
        <w:t>). Debljina gornjepermskih krečnjaka varira od 80 metara do 120 metara. Konkordantno iznad njih se nalaze tvorevine donjeg trijasa koji počinje sa ''sajskim'' klastitima.</w:t>
      </w:r>
    </w:p>
    <w:p w14:paraId="022675F1" w14:textId="26797307" w:rsidR="00942F52" w:rsidRDefault="0097719E" w:rsidP="00437C82">
      <w:pPr>
        <w:rPr>
          <w:rFonts w:cs="Tahoma"/>
          <w:color w:val="000000"/>
          <w:lang w:val="sr-Cyrl-RS"/>
        </w:rPr>
      </w:pPr>
      <w:r w:rsidRPr="00202FDA">
        <w:rPr>
          <w:rFonts w:cs="Tahoma"/>
          <w:color w:val="000000"/>
          <w:lang w:val="sr-Cyrl-RS"/>
        </w:rPr>
        <w:t>Preko sajskih klastita smenjuju se dolomiti, dolomitični krečnjaci i tanosivi mikritski krečnjaci (T</w:t>
      </w:r>
      <w:r w:rsidRPr="00202FDA">
        <w:rPr>
          <w:rFonts w:cs="Tahoma"/>
          <w:color w:val="000000"/>
          <w:vertAlign w:val="subscript"/>
          <w:lang w:val="sr-Cyrl-RS"/>
        </w:rPr>
        <w:t>1</w:t>
      </w:r>
      <w:r w:rsidRPr="00202FDA">
        <w:rPr>
          <w:rFonts w:cs="Tahoma"/>
          <w:color w:val="000000"/>
          <w:lang w:val="sr-Cyrl-RS"/>
        </w:rPr>
        <w:t>). U seriji krečnjaka javljaju se sporadično karakteristični tankoslojeviti i listasti mikriti izdvojeni kao bioturbatna formacija. Debljina karbonatne serije donjeg trijasa iznosi oko 180 metara.</w:t>
      </w:r>
    </w:p>
    <w:p w14:paraId="501C05FF" w14:textId="125C724A" w:rsidR="0097719E" w:rsidRDefault="0097719E" w:rsidP="00437C82">
      <w:pPr>
        <w:rPr>
          <w:rFonts w:cs="Tahoma"/>
          <w:color w:val="000000"/>
          <w:lang w:val="sr-Cyrl-RS"/>
        </w:rPr>
      </w:pPr>
      <w:r w:rsidRPr="00202FDA">
        <w:rPr>
          <w:rFonts w:cs="Tahoma"/>
          <w:color w:val="000000"/>
          <w:lang w:val="sr-Cyrl-RS"/>
        </w:rPr>
        <w:t>Preko krečnjaka donjeg trijasa, nalazi se serija mikriskih i sparitskih krečnjaka u smeni sa dolomitima, koja pripada anizijskom katu srednjeg trijasa (T</w:t>
      </w:r>
      <w:r w:rsidRPr="00202FDA">
        <w:rPr>
          <w:rFonts w:cs="Tahoma"/>
          <w:color w:val="000000"/>
          <w:position w:val="-10"/>
          <w:lang w:val="sr-Cyrl-RS"/>
        </w:rPr>
        <w:object w:dxaOrig="160" w:dyaOrig="360" w14:anchorId="10045C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8.05pt;height:17.85pt" o:ole="">
            <v:imagedata r:id="rId15" o:title=""/>
          </v:shape>
          <o:OLEObject Type="Embed" ProgID="Equation.3" ShapeID="_x0000_i1036" DrawAspect="Content" ObjectID="_1683465519" r:id="rId16"/>
        </w:object>
      </w:r>
      <w:r w:rsidRPr="00202FDA">
        <w:rPr>
          <w:rFonts w:cs="Tahoma"/>
          <w:color w:val="000000"/>
          <w:lang w:val="sr-Cyrl-RS"/>
        </w:rPr>
        <w:t>). Debljina krečnjaka anizijskog kata iznosi oko 120 metara.</w:t>
      </w:r>
    </w:p>
    <w:p w14:paraId="1B9BE615" w14:textId="04C2ED9E" w:rsidR="0097719E" w:rsidRDefault="0097719E" w:rsidP="00437C82">
      <w:pPr>
        <w:rPr>
          <w:rFonts w:cs="Tahoma"/>
          <w:color w:val="000000"/>
          <w:lang w:val="sr-Cyrl-RS"/>
        </w:rPr>
      </w:pPr>
      <w:r w:rsidRPr="00202FDA">
        <w:rPr>
          <w:rFonts w:cs="Tahoma"/>
          <w:color w:val="000000"/>
          <w:lang w:val="sr-Cyrl-RS"/>
        </w:rPr>
        <w:t>Sve predhodno pomenute formacije intrepretirane su samo na profilima. Najstarije tvorevine izdvojene kao kartirana jedinica na površini terena šireg područja ležišta su slojeviti krečnjaci, podređeno glinci i glinoviti škriljci, koji pripadaju ladinskom katu (T</w:t>
      </w:r>
      <w:r w:rsidRPr="00202FDA">
        <w:rPr>
          <w:rFonts w:cs="Tahoma"/>
          <w:color w:val="000000"/>
          <w:position w:val="-10"/>
        </w:rPr>
        <w:object w:dxaOrig="160" w:dyaOrig="360" w14:anchorId="5AD05111">
          <v:shape id="_x0000_i1037" type="#_x0000_t75" style="width:8.05pt;height:17.85pt" o:ole="">
            <v:imagedata r:id="rId17" o:title=""/>
          </v:shape>
          <o:OLEObject Type="Embed" ProgID="Equation.3" ShapeID="_x0000_i1037" DrawAspect="Content" ObjectID="_1683465520" r:id="rId18"/>
        </w:object>
      </w:r>
      <w:r w:rsidRPr="00202FDA">
        <w:rPr>
          <w:rFonts w:cs="Tahoma"/>
          <w:color w:val="000000"/>
          <w:lang w:val="sr-Cyrl-RS"/>
        </w:rPr>
        <w:t>).</w:t>
      </w:r>
    </w:p>
    <w:p w14:paraId="2D1E2760" w14:textId="2F37077F" w:rsidR="0097719E" w:rsidRDefault="0097719E" w:rsidP="00437C82">
      <w:pPr>
        <w:rPr>
          <w:rFonts w:cs="Tahoma"/>
          <w:color w:val="000000"/>
          <w:lang w:val="sr-Cyrl-RS"/>
        </w:rPr>
      </w:pPr>
      <w:r w:rsidRPr="00202FDA">
        <w:rPr>
          <w:rFonts w:cs="Tahoma"/>
          <w:color w:val="000000"/>
          <w:lang w:val="sr-Cyrl-RS"/>
        </w:rPr>
        <w:t>Glinoviti škriljci i glinci nalaze se u donjem delu serije ladinskog kata. Veći deo ladinskog kata izgrađen je od slojevitih, manjim</w:t>
      </w:r>
      <w:r w:rsidRPr="00202FDA">
        <w:rPr>
          <w:rFonts w:cs="Tahoma"/>
          <w:color w:val="000000"/>
        </w:rPr>
        <w:t xml:space="preserve"> delom i bankovitih biomikritskih i biosparitskih krečnjaka u smeni sa sparitskim brečama. Debljina sedimentne serije ladinskog kata iznosi oko 120 </w:t>
      </w:r>
      <w:r w:rsidRPr="00202FDA">
        <w:rPr>
          <w:rFonts w:cs="Tahoma"/>
          <w:color w:val="000000"/>
          <w:lang w:val="sr-Latn-CS"/>
        </w:rPr>
        <w:t>m</w:t>
      </w:r>
      <w:r w:rsidRPr="00202FDA">
        <w:rPr>
          <w:rFonts w:cs="Tahoma"/>
          <w:color w:val="000000"/>
        </w:rPr>
        <w:t>. Debljina krečnjaka varira od 80</w:t>
      </w:r>
      <w:r w:rsidRPr="00202FDA">
        <w:rPr>
          <w:rFonts w:cs="Tahoma"/>
          <w:color w:val="000000"/>
          <w:lang w:val="sr-Latn-CS"/>
        </w:rPr>
        <w:t xml:space="preserve"> m</w:t>
      </w:r>
      <w:r w:rsidRPr="00202FDA">
        <w:rPr>
          <w:rFonts w:cs="Tahoma"/>
          <w:color w:val="000000"/>
        </w:rPr>
        <w:t xml:space="preserve"> -</w:t>
      </w:r>
      <w:r w:rsidRPr="00202FDA">
        <w:rPr>
          <w:rFonts w:cs="Tahoma"/>
          <w:color w:val="000000"/>
          <w:lang w:val="sr-Cyrl-CS"/>
        </w:rPr>
        <w:t xml:space="preserve"> </w:t>
      </w:r>
      <w:r w:rsidRPr="00202FDA">
        <w:rPr>
          <w:rFonts w:cs="Tahoma"/>
          <w:color w:val="000000"/>
        </w:rPr>
        <w:t>100</w:t>
      </w:r>
      <w:r w:rsidRPr="00202FDA">
        <w:rPr>
          <w:rFonts w:cs="Tahoma"/>
          <w:color w:val="000000"/>
          <w:lang w:val="sr-Latn-CS"/>
        </w:rPr>
        <w:t xml:space="preserve"> m.</w:t>
      </w:r>
      <w:r w:rsidRPr="00202FDA">
        <w:rPr>
          <w:rFonts w:cs="Tahoma"/>
          <w:color w:val="000000"/>
        </w:rPr>
        <w:t xml:space="preserve"> Tvorevine ladiskog kata izgrađuju severoistočne padine Maljena, prema valjevsko-mioničkom neogenom basenu</w:t>
      </w:r>
      <w:r w:rsidRPr="00202FDA">
        <w:rPr>
          <w:rFonts w:cs="Tahoma"/>
          <w:color w:val="000000"/>
          <w:lang w:val="sr-Cyrl-CS"/>
        </w:rPr>
        <w:t>.</w:t>
      </w:r>
    </w:p>
    <w:p w14:paraId="447B8B09" w14:textId="41EBCCA2" w:rsidR="0097719E" w:rsidRDefault="0097719E" w:rsidP="00437C82">
      <w:pPr>
        <w:rPr>
          <w:rFonts w:cs="Tahoma"/>
          <w:color w:val="000000"/>
          <w:lang w:val="sr-Cyrl-RS"/>
        </w:rPr>
      </w:pPr>
      <w:r w:rsidRPr="00202FDA">
        <w:rPr>
          <w:rFonts w:cs="Tahoma"/>
          <w:color w:val="000000"/>
        </w:rPr>
        <w:t>Konkordantno preko sedimenata ladinskog kata leže masivni i delom slojeviti krečnjaci gornjeg trijasa gde preovalđuju biosparitski krečnjaci i sparistske breče, sive do sivo mreke boje (T</w:t>
      </w:r>
      <w:r w:rsidRPr="00202FDA">
        <w:rPr>
          <w:rFonts w:cs="Tahoma"/>
          <w:color w:val="000000"/>
          <w:vertAlign w:val="subscript"/>
        </w:rPr>
        <w:t>3</w:t>
      </w:r>
      <w:r w:rsidRPr="00202FDA">
        <w:rPr>
          <w:rFonts w:cs="Tahoma"/>
          <w:color w:val="000000"/>
        </w:rPr>
        <w:t>).</w:t>
      </w:r>
      <w:r w:rsidRPr="00202FDA">
        <w:rPr>
          <w:rFonts w:cs="Tahoma"/>
          <w:color w:val="000000"/>
          <w:lang w:val="sr-Cyrl-RS"/>
        </w:rPr>
        <w:t xml:space="preserve"> </w:t>
      </w:r>
      <w:r w:rsidRPr="00202FDA">
        <w:rPr>
          <w:rFonts w:cs="Tahoma"/>
          <w:color w:val="000000"/>
        </w:rPr>
        <w:t>U ovim krečnjacima je lokalizovano istraživano ležište krečnjaka ''Tolićki vis''. Debljina masivnih, delom i</w:t>
      </w:r>
      <w:r w:rsidRPr="00202FDA">
        <w:rPr>
          <w:rFonts w:cs="Tahoma"/>
          <w:color w:val="000000"/>
          <w:lang w:val="sr-Cyrl-RS"/>
        </w:rPr>
        <w:t xml:space="preserve"> manjim delom</w:t>
      </w:r>
      <w:r w:rsidRPr="00202FDA">
        <w:rPr>
          <w:rFonts w:cs="Tahoma"/>
          <w:color w:val="000000"/>
        </w:rPr>
        <w:t xml:space="preserve"> slojevitih krečnjaka gornjeg trijasa ima prosečnu debljinu oko </w:t>
      </w:r>
      <w:r w:rsidRPr="00202FDA">
        <w:rPr>
          <w:rFonts w:cs="Tahoma"/>
          <w:color w:val="000000"/>
          <w:lang w:val="sr-Cyrl-RS"/>
        </w:rPr>
        <w:t>8</w:t>
      </w:r>
      <w:r w:rsidRPr="00202FDA">
        <w:rPr>
          <w:rFonts w:cs="Tahoma"/>
          <w:color w:val="000000"/>
        </w:rPr>
        <w:t xml:space="preserve">0 </w:t>
      </w:r>
      <w:r w:rsidRPr="00202FDA">
        <w:rPr>
          <w:rFonts w:cs="Tahoma"/>
          <w:color w:val="000000"/>
          <w:lang w:val="sr-Latn-CS"/>
        </w:rPr>
        <w:t>m</w:t>
      </w:r>
      <w:r w:rsidRPr="00202FDA">
        <w:rPr>
          <w:rFonts w:cs="Tahoma"/>
          <w:color w:val="000000"/>
        </w:rPr>
        <w:t>. Izdvojeni su u području Brežđa, Osečenice, Ključa i Rajkovića.</w:t>
      </w:r>
    </w:p>
    <w:p w14:paraId="1376F282" w14:textId="2E988C42" w:rsidR="0097719E" w:rsidRDefault="0097719E" w:rsidP="00437C82">
      <w:pPr>
        <w:rPr>
          <w:rFonts w:cs="Tahoma"/>
          <w:color w:val="000000"/>
          <w:lang w:val="sr-Cyrl-RS"/>
        </w:rPr>
      </w:pPr>
      <w:r w:rsidRPr="00202FDA">
        <w:rPr>
          <w:rFonts w:cs="Tahoma"/>
          <w:color w:val="000000"/>
        </w:rPr>
        <w:lastRenderedPageBreak/>
        <w:t>Diskordantno preko trijaskih tvorevina leže tvorevine dijabaz-rožnačke formacije (J</w:t>
      </w:r>
      <w:r w:rsidRPr="00202FDA">
        <w:rPr>
          <w:rFonts w:cs="Tahoma"/>
          <w:color w:val="000000"/>
          <w:vertAlign w:val="subscript"/>
        </w:rPr>
        <w:t>2,3</w:t>
      </w:r>
      <w:r w:rsidRPr="00202FDA">
        <w:rPr>
          <w:rFonts w:cs="Tahoma"/>
          <w:color w:val="000000"/>
        </w:rPr>
        <w:t xml:space="preserve">). Izdvojene su u području Krčmarske reke i Manastirice. Tvorevine dijabaz-rožnačke foramacije formirane su u trogu ofiolitskog melanža, koji je nastao nakon razlamanja trijaske karbnatne platforme tokom starokimrijske faze alpske orogeneze. U petrološkom sastavu tvorevina dijabaz rožnačke formacije na pomenutim delovima terena dominiraju raznobojni glinci. Pored njih su prisutni rožnaci, peščari i alterisani dijabazi. Gabrovi se javljaju obično u vidu manjih dajkova. Serpentiniti, koji su intrastratifikovani u matriksu ofiolitskog melanža, javljaju se uglvnom kao sočiva dekametarskih veličina. </w:t>
      </w:r>
      <w:r w:rsidRPr="00202FDA">
        <w:rPr>
          <w:rFonts w:cs="Tahoma"/>
          <w:color w:val="000000"/>
          <w:lang w:val="sr-Cyrl-RS"/>
        </w:rPr>
        <w:t>Na području koje gravitira istraživanom ležištu izdvojena je jedna manja masa rožnaca u smeni sa pelitima, koja pripada dijabaz rožnačkoj formaciji. Na ovom delu terena terigene tvorevine dijabaz-rožnačke formacije eroziono su znatno redukovane tako da im debljina varira od desetak metara do 120 metara. Ovakvo variranje debljine je verovatno najvećim delom posledica gornjetrijaskog paleore</w:t>
      </w:r>
      <w:r>
        <w:rPr>
          <w:rFonts w:cs="Tahoma"/>
          <w:color w:val="000000"/>
          <w:lang w:val="sr-Latn-RS"/>
        </w:rPr>
        <w:t>l</w:t>
      </w:r>
      <w:r w:rsidRPr="00202FDA">
        <w:rPr>
          <w:rFonts w:cs="Tahoma"/>
          <w:color w:val="000000"/>
          <w:lang w:val="sr-Cyrl-RS"/>
        </w:rPr>
        <w:t>jefa.</w:t>
      </w:r>
    </w:p>
    <w:p w14:paraId="52D18134" w14:textId="5D406DFE" w:rsidR="0097719E" w:rsidRPr="0097719E" w:rsidRDefault="0097719E" w:rsidP="0097719E">
      <w:pPr>
        <w:rPr>
          <w:rFonts w:cs="Tahoma"/>
          <w:color w:val="000000"/>
          <w:lang w:val="sr-Cyrl-RS"/>
        </w:rPr>
      </w:pPr>
      <w:r w:rsidRPr="0097719E">
        <w:rPr>
          <w:rFonts w:cs="Tahoma"/>
          <w:color w:val="000000"/>
          <w:lang w:val="ru-RU"/>
        </w:rPr>
        <w:t>Preko tvorevina dijabaz rožnačke formacije leže serpentinisani peridotiti kao gornji deo ofiolitskog kopleksa. U peridotima najveće rasprostranjenje imaju harcburgitski varijeteti peridotita (</w:t>
      </w:r>
      <w:r w:rsidRPr="0097719E">
        <w:rPr>
          <w:rFonts w:cs="Tahoma"/>
          <w:color w:val="000000"/>
          <w:lang w:val="sr-Latn-RS"/>
        </w:rPr>
        <w:t xml:space="preserve">Se </w:t>
      </w:r>
      <w:r w:rsidRPr="0097719E">
        <w:rPr>
          <w:rFonts w:cs="Tahoma"/>
          <w:color w:val="000000"/>
          <w:lang w:val="ru-RU"/>
        </w:rPr>
        <w:t>J</w:t>
      </w:r>
      <w:r w:rsidRPr="0097719E">
        <w:rPr>
          <w:rFonts w:cs="Tahoma"/>
          <w:color w:val="000000"/>
          <w:vertAlign w:val="subscript"/>
          <w:lang w:val="ru-RU"/>
        </w:rPr>
        <w:t>3</w:t>
      </w:r>
      <w:r w:rsidRPr="0097719E">
        <w:rPr>
          <w:rFonts w:cs="Tahoma"/>
          <w:color w:val="000000"/>
          <w:lang w:val="ru-RU"/>
        </w:rPr>
        <w:t xml:space="preserve">). </w:t>
      </w:r>
      <w:r w:rsidRPr="0097719E">
        <w:rPr>
          <w:rFonts w:cs="Tahoma"/>
          <w:color w:val="000000"/>
          <w:lang w:val="sr-Cyrl-RS"/>
        </w:rPr>
        <w:t>Relativno manje mase peridotita su izdvojene istočno, jugoistočno i južno od istraživanog ležišta. Najbliža masa peridotita izdvojena je istočno od ležišta u dolini reke Manastirice.</w:t>
      </w:r>
    </w:p>
    <w:p w14:paraId="4A568939" w14:textId="77777777" w:rsidR="0097719E" w:rsidRPr="0097719E" w:rsidRDefault="0097719E" w:rsidP="0097719E">
      <w:pPr>
        <w:rPr>
          <w:rFonts w:cs="Tahoma"/>
          <w:color w:val="000000"/>
          <w:lang w:val="ru-RU"/>
        </w:rPr>
      </w:pPr>
      <w:r w:rsidRPr="0097719E">
        <w:rPr>
          <w:rFonts w:cs="Tahoma"/>
          <w:color w:val="000000"/>
          <w:lang w:val="ru-RU"/>
        </w:rPr>
        <w:t>Stepen serpentinizacije peridotita je različit. Varira od delimično serpentinisanih peridotita do intezivno serpentinisanih peridotita. Intezivno serpentinisani peridotiti su izdvojeni kao serpentiniti (</w:t>
      </w:r>
      <w:r w:rsidRPr="0097719E">
        <w:rPr>
          <w:rFonts w:cs="Tahoma"/>
          <w:color w:val="000000"/>
          <w:lang w:val="sr-Latn-CS"/>
        </w:rPr>
        <w:t>SeJ</w:t>
      </w:r>
      <w:r w:rsidRPr="0097719E">
        <w:rPr>
          <w:rFonts w:cs="Tahoma"/>
          <w:color w:val="000000"/>
          <w:vertAlign w:val="subscript"/>
          <w:lang w:val="sr-Latn-CS"/>
        </w:rPr>
        <w:t>3</w:t>
      </w:r>
      <w:r w:rsidRPr="0097719E">
        <w:rPr>
          <w:rFonts w:cs="Tahoma"/>
          <w:color w:val="000000"/>
          <w:lang w:val="sr-Latn-CS"/>
        </w:rPr>
        <w:t xml:space="preserve">). </w:t>
      </w:r>
      <w:r w:rsidRPr="0097719E">
        <w:rPr>
          <w:rFonts w:cs="Tahoma"/>
          <w:color w:val="000000"/>
          <w:lang w:val="ru-RU"/>
        </w:rPr>
        <w:t>Mineralni sastav peridotita i serpentinita je u osnovi isti uz povećano prisustvo serpentinskih minerala i alterisanih rombičnih piroksena (bastita) u serpentinitima.</w:t>
      </w:r>
    </w:p>
    <w:p w14:paraId="74DB27AC" w14:textId="1403AC3D" w:rsidR="0097719E" w:rsidRPr="0097719E" w:rsidRDefault="0097719E" w:rsidP="0097719E">
      <w:pPr>
        <w:rPr>
          <w:rFonts w:cs="Tahoma"/>
          <w:color w:val="000000"/>
          <w:lang w:val="ru-RU"/>
        </w:rPr>
      </w:pPr>
      <w:r w:rsidRPr="0097719E">
        <w:rPr>
          <w:rFonts w:cs="Tahoma"/>
          <w:color w:val="000000"/>
          <w:lang w:val="ru-RU"/>
        </w:rPr>
        <w:t>Ukupna debljina ofiolitskog kompleksa na širem području istražnog prostora iznosi oko 350 metara.</w:t>
      </w:r>
    </w:p>
    <w:p w14:paraId="168DD4C4" w14:textId="77777777" w:rsidR="0097719E" w:rsidRPr="0097719E" w:rsidRDefault="0097719E" w:rsidP="0097719E">
      <w:pPr>
        <w:rPr>
          <w:rFonts w:cs="Tahoma"/>
          <w:color w:val="000000"/>
          <w:lang w:val="ru-RU"/>
        </w:rPr>
      </w:pPr>
      <w:r w:rsidRPr="0097719E">
        <w:rPr>
          <w:rFonts w:cs="Tahoma"/>
          <w:color w:val="000000"/>
          <w:lang w:val="ru-RU"/>
        </w:rPr>
        <w:t>Diskordantno preko jurskih ofiolita leže konglomerati i krečnjaci alb-cenomanske starosti (K</w:t>
      </w:r>
      <w:r w:rsidRPr="0097719E">
        <w:rPr>
          <w:rFonts w:cs="Tahoma"/>
          <w:color w:val="000000"/>
          <w:vertAlign w:val="subscript"/>
          <w:lang w:val="ru-RU"/>
        </w:rPr>
        <w:t>1,2</w:t>
      </w:r>
      <w:r w:rsidRPr="0097719E">
        <w:rPr>
          <w:rFonts w:cs="Tahoma"/>
          <w:color w:val="000000"/>
          <w:lang w:val="ru-RU"/>
        </w:rPr>
        <w:t xml:space="preserve">). U donjem delu serije nalaze se koglomerati a preko njih se nalaze bankoviti biosparitski krečnjaci svetlocrvene boje sa cenomanskom faunom. Izgrađuju deo terena u kanjonu reke Ribnice. </w:t>
      </w:r>
    </w:p>
    <w:p w14:paraId="5A28309A" w14:textId="77777777" w:rsidR="0097719E" w:rsidRPr="0097719E" w:rsidRDefault="0097719E" w:rsidP="0097719E">
      <w:pPr>
        <w:rPr>
          <w:rFonts w:cs="Tahoma"/>
          <w:color w:val="000000"/>
          <w:lang w:val="ru-RU"/>
        </w:rPr>
      </w:pPr>
      <w:r w:rsidRPr="0097719E">
        <w:rPr>
          <w:rFonts w:cs="Tahoma"/>
          <w:color w:val="000000"/>
          <w:lang w:val="ru-RU"/>
        </w:rPr>
        <w:t xml:space="preserve">Izdvojeni su na više mesta u široj okolini sela Gornjeg Lajkovca i Brežđa. Sedimenti ove serije počinju konglomeratima koje naviše smenjuju crveni detritični krečnjaci. </w:t>
      </w:r>
      <w:r w:rsidRPr="0097719E">
        <w:rPr>
          <w:rFonts w:cs="Tahoma"/>
          <w:bCs/>
          <w:color w:val="000000"/>
          <w:lang w:val="ru-RU"/>
        </w:rPr>
        <w:t>Konglomerati</w:t>
      </w:r>
      <w:r w:rsidRPr="0097719E">
        <w:rPr>
          <w:rFonts w:cs="Tahoma"/>
          <w:b/>
          <w:bCs/>
          <w:color w:val="000000"/>
          <w:lang w:val="ru-RU"/>
        </w:rPr>
        <w:t xml:space="preserve"> </w:t>
      </w:r>
      <w:r w:rsidRPr="0097719E">
        <w:rPr>
          <w:rFonts w:cs="Tahoma"/>
          <w:color w:val="000000"/>
          <w:lang w:val="ru-RU"/>
        </w:rPr>
        <w:t>su razvijeni u dolini Paležničke reke i u ataru zaseoka Milivojevići i Ćelovići, selo Brežđe. U sastav alb-cenomanske serije ulaze valuci gabra, serpentinita, rožnaca i trijaskih krečnjaka. Debljina serije iznosi oko 60 metara.</w:t>
      </w:r>
    </w:p>
    <w:p w14:paraId="52DD7623" w14:textId="141A5460" w:rsidR="0097719E" w:rsidRPr="0097719E" w:rsidRDefault="0097719E" w:rsidP="0097719E">
      <w:pPr>
        <w:rPr>
          <w:rFonts w:cs="Tahoma"/>
          <w:color w:val="000000"/>
          <w:lang w:val="sr-Cyrl-RS"/>
        </w:rPr>
      </w:pPr>
      <w:r w:rsidRPr="0097719E">
        <w:rPr>
          <w:rFonts w:cs="Tahoma"/>
          <w:color w:val="000000"/>
          <w:lang w:val="ru-RU"/>
        </w:rPr>
        <w:t xml:space="preserve">U dolini reke </w:t>
      </w:r>
      <w:r w:rsidRPr="0097719E">
        <w:rPr>
          <w:rFonts w:cs="Tahoma"/>
          <w:color w:val="000000"/>
          <w:lang w:val="sr-Cyrl-RS"/>
        </w:rPr>
        <w:t>M</w:t>
      </w:r>
      <w:r w:rsidRPr="0097719E">
        <w:rPr>
          <w:rFonts w:cs="Tahoma"/>
          <w:color w:val="000000"/>
          <w:lang w:val="ru-RU"/>
        </w:rPr>
        <w:t>anastirice</w:t>
      </w:r>
      <w:r w:rsidR="005A4EB7">
        <w:rPr>
          <w:rFonts w:cs="Tahoma"/>
          <w:color w:val="000000"/>
          <w:lang w:val="sr-Latn-RS"/>
        </w:rPr>
        <w:t>,</w:t>
      </w:r>
      <w:r w:rsidRPr="0097719E">
        <w:rPr>
          <w:rFonts w:cs="Tahoma"/>
          <w:color w:val="000000"/>
          <w:lang w:val="ru-RU"/>
        </w:rPr>
        <w:t xml:space="preserve"> ispod Petrovića brda</w:t>
      </w:r>
      <w:r w:rsidR="005A4EB7">
        <w:rPr>
          <w:rFonts w:cs="Tahoma"/>
          <w:color w:val="000000"/>
          <w:lang w:val="sr-Latn-RS"/>
        </w:rPr>
        <w:t>,</w:t>
      </w:r>
      <w:r w:rsidRPr="0097719E">
        <w:rPr>
          <w:rFonts w:cs="Tahoma"/>
          <w:color w:val="000000"/>
          <w:lang w:val="sr-Cyrl-RS"/>
        </w:rPr>
        <w:t xml:space="preserve"> izdvojena je sedimentna serija koja pripada albskom katu </w:t>
      </w:r>
      <w:r w:rsidR="005A4EB7">
        <w:rPr>
          <w:rFonts w:cs="Tahoma"/>
          <w:color w:val="000000"/>
          <w:lang w:val="sr-Latn-RS"/>
        </w:rPr>
        <w:t xml:space="preserve"> (</w:t>
      </w:r>
      <w:r w:rsidR="005A4EB7" w:rsidRPr="005A4EB7">
        <w:rPr>
          <w:rFonts w:cs="Tahoma"/>
          <w:b/>
          <w:color w:val="000000"/>
          <w:position w:val="-10"/>
          <w:lang w:val="ru-RU"/>
        </w:rPr>
        <w:object w:dxaOrig="260" w:dyaOrig="340" w14:anchorId="15C83E22">
          <v:shape id="_x0000_i1053" type="#_x0000_t75" style="width:13.25pt;height:17.3pt" o:ole="">
            <v:imagedata r:id="rId19" o:title=""/>
          </v:shape>
          <o:OLEObject Type="Embed" ProgID="Equation.DSMT4" ShapeID="_x0000_i1053" DrawAspect="Content" ObjectID="_1683465521" r:id="rId20"/>
        </w:object>
      </w:r>
      <w:r w:rsidR="005A4EB7">
        <w:rPr>
          <w:rFonts w:cs="Tahoma"/>
          <w:color w:val="000000"/>
          <w:lang w:val="sr-Latn-RS"/>
        </w:rPr>
        <w:t>)</w:t>
      </w:r>
      <w:r w:rsidRPr="0097719E">
        <w:rPr>
          <w:rFonts w:cs="Tahoma"/>
          <w:color w:val="000000"/>
          <w:lang w:val="sr-Cyrl-RS"/>
        </w:rPr>
        <w:t>. U seriji se smenjuju koglomerati, krečnjaci i peščari. Debljina ove serije iznosi oko 50 metara.</w:t>
      </w:r>
    </w:p>
    <w:p w14:paraId="1509EFAA" w14:textId="45C5A12A" w:rsidR="0097719E" w:rsidRPr="0097719E" w:rsidRDefault="0097719E" w:rsidP="0097719E">
      <w:pPr>
        <w:rPr>
          <w:rFonts w:cs="Tahoma"/>
          <w:color w:val="000000"/>
          <w:lang w:val="sr-Cyrl-RS"/>
        </w:rPr>
      </w:pPr>
      <w:r w:rsidRPr="0097719E">
        <w:rPr>
          <w:rFonts w:cs="Tahoma"/>
          <w:color w:val="000000"/>
          <w:lang w:val="ru-RU"/>
        </w:rPr>
        <w:t>Kokordantno preko crvenih krečnjaka</w:t>
      </w:r>
      <w:r w:rsidRPr="0097719E">
        <w:rPr>
          <w:rFonts w:cs="Tahoma"/>
          <w:color w:val="000000"/>
          <w:lang w:val="sr-Cyrl-RS"/>
        </w:rPr>
        <w:t xml:space="preserve"> iz albske serije</w:t>
      </w:r>
      <w:r w:rsidRPr="0097719E">
        <w:rPr>
          <w:rFonts w:cs="Tahoma"/>
          <w:color w:val="000000"/>
          <w:lang w:val="ru-RU"/>
        </w:rPr>
        <w:t xml:space="preserve"> </w:t>
      </w:r>
      <w:r w:rsidRPr="0097719E">
        <w:rPr>
          <w:rFonts w:cs="Tahoma"/>
          <w:color w:val="000000"/>
          <w:lang w:val="sr-Cyrl-RS"/>
        </w:rPr>
        <w:t>leže sedimenti</w:t>
      </w:r>
      <w:r w:rsidRPr="0097719E">
        <w:rPr>
          <w:rFonts w:cs="Tahoma"/>
          <w:color w:val="000000"/>
          <w:lang w:val="ru-RU"/>
        </w:rPr>
        <w:t xml:space="preserve"> </w:t>
      </w:r>
      <w:r w:rsidRPr="0097719E">
        <w:rPr>
          <w:rFonts w:cs="Tahoma"/>
          <w:color w:val="000000"/>
          <w:lang w:val="sr-Cyrl-RS"/>
        </w:rPr>
        <w:t xml:space="preserve">cenomana </w:t>
      </w:r>
      <w:r w:rsidRPr="0097719E">
        <w:rPr>
          <w:rFonts w:cs="Tahoma"/>
          <w:color w:val="000000"/>
          <w:lang w:val="ru-RU"/>
        </w:rPr>
        <w:t>(</w:t>
      </w:r>
      <w:r w:rsidR="005A4EB7" w:rsidRPr="005A4EB7">
        <w:rPr>
          <w:rFonts w:cs="Tahoma"/>
          <w:b/>
          <w:color w:val="000000"/>
          <w:position w:val="-10"/>
          <w:lang w:val="ru-RU"/>
        </w:rPr>
        <w:object w:dxaOrig="260" w:dyaOrig="340" w14:anchorId="3E0452BA">
          <v:shape id="_x0000_i1051" type="#_x0000_t75" style="width:13.25pt;height:17.3pt" o:ole="">
            <v:imagedata r:id="rId21" o:title=""/>
          </v:shape>
          <o:OLEObject Type="Embed" ProgID="Equation.DSMT4" ShapeID="_x0000_i1051" DrawAspect="Content" ObjectID="_1683465522" r:id="rId22"/>
        </w:object>
      </w:r>
      <w:r w:rsidRPr="0097719E">
        <w:rPr>
          <w:rFonts w:cs="Tahoma"/>
          <w:color w:val="000000"/>
          <w:lang w:val="ru-RU"/>
        </w:rPr>
        <w:t xml:space="preserve">). </w:t>
      </w:r>
      <w:r w:rsidRPr="0097719E">
        <w:rPr>
          <w:rFonts w:cs="Tahoma"/>
          <w:color w:val="000000"/>
          <w:lang w:val="sr-Cyrl-RS"/>
        </w:rPr>
        <w:t xml:space="preserve">Serija cenomana je zgrađena od </w:t>
      </w:r>
      <w:r w:rsidRPr="0097719E">
        <w:rPr>
          <w:rFonts w:cs="Tahoma"/>
          <w:color w:val="000000"/>
          <w:lang w:val="ru-RU"/>
        </w:rPr>
        <w:t>sivih i plavičastih laporca sa interkalacijama laporovitih krečnjaka i krečnjačkih konglomerata</w:t>
      </w:r>
      <w:r w:rsidRPr="0097719E">
        <w:rPr>
          <w:rFonts w:cs="Tahoma"/>
          <w:color w:val="000000"/>
          <w:lang w:val="sr-Cyrl-RS"/>
        </w:rPr>
        <w:t>.</w:t>
      </w:r>
    </w:p>
    <w:p w14:paraId="393C0328" w14:textId="77777777" w:rsidR="0097719E" w:rsidRPr="0097719E" w:rsidRDefault="0097719E" w:rsidP="0097719E">
      <w:pPr>
        <w:rPr>
          <w:rFonts w:cs="Tahoma"/>
          <w:color w:val="000000"/>
          <w:lang w:val="ru-RU"/>
        </w:rPr>
      </w:pPr>
      <w:r w:rsidRPr="0097719E">
        <w:rPr>
          <w:rFonts w:cs="Tahoma"/>
          <w:color w:val="000000"/>
          <w:lang w:val="ru-RU"/>
        </w:rPr>
        <w:t xml:space="preserve">Najveće rasprostranjenje ovih gornjekrednih sedimenata je jugoistočno od istražnog prostora u atarima sela Struganika, Gornjeg Lajkovca i Berkovca. Viši deo cenomanske serije izgrađuju laporci, krečnjaci i laporoviti peščari, koji se međusobno smenjuju. U najvišem delu serije dominiraju laporci, a krečnjaci se javljaju samo kao retke interkalacije. Debljina ove serije varira od 120 </w:t>
      </w:r>
      <w:r w:rsidRPr="0097719E">
        <w:rPr>
          <w:rFonts w:cs="Tahoma"/>
          <w:color w:val="000000"/>
          <w:lang w:val="sr-Latn-CS"/>
        </w:rPr>
        <w:t>m</w:t>
      </w:r>
      <w:r w:rsidRPr="0097719E">
        <w:rPr>
          <w:rFonts w:cs="Tahoma"/>
          <w:color w:val="000000"/>
          <w:lang w:val="ru-RU"/>
        </w:rPr>
        <w:t xml:space="preserve"> do 150 </w:t>
      </w:r>
      <w:r w:rsidRPr="0097719E">
        <w:rPr>
          <w:rFonts w:cs="Tahoma"/>
          <w:color w:val="000000"/>
          <w:lang w:val="sr-Latn-CS"/>
        </w:rPr>
        <w:t>m</w:t>
      </w:r>
      <w:r w:rsidRPr="0097719E">
        <w:rPr>
          <w:rFonts w:cs="Tahoma"/>
          <w:color w:val="000000"/>
          <w:lang w:val="ru-RU"/>
        </w:rPr>
        <w:t>.</w:t>
      </w:r>
    </w:p>
    <w:p w14:paraId="4E51EA6D" w14:textId="5E624125" w:rsidR="0097719E" w:rsidRPr="0097719E" w:rsidRDefault="0097719E" w:rsidP="0097719E">
      <w:pPr>
        <w:rPr>
          <w:rFonts w:cs="Tahoma"/>
          <w:color w:val="000000"/>
          <w:lang w:val="ru-RU"/>
        </w:rPr>
      </w:pPr>
      <w:r w:rsidRPr="0097719E">
        <w:rPr>
          <w:rFonts w:cs="Tahoma"/>
          <w:color w:val="000000"/>
          <w:lang w:val="ru-RU"/>
        </w:rPr>
        <w:t>Konkordantno preko cenomanske serije nalazi se paket gornjokrednih sedimenata koji pripadaju turonu i senonu (</w:t>
      </w:r>
      <w:r w:rsidR="005A4EB7" w:rsidRPr="005A4EB7">
        <w:rPr>
          <w:rFonts w:cs="Tahoma"/>
          <w:color w:val="000000"/>
          <w:position w:val="-10"/>
          <w:lang w:val="ru-RU"/>
        </w:rPr>
        <w:object w:dxaOrig="400" w:dyaOrig="340" w14:anchorId="46E68223">
          <v:shape id="_x0000_i1055" type="#_x0000_t75" style="width:20.15pt;height:17.3pt" o:ole="">
            <v:imagedata r:id="rId23" o:title=""/>
          </v:shape>
          <o:OLEObject Type="Embed" ProgID="Equation.DSMT4" ShapeID="_x0000_i1055" DrawAspect="Content" ObjectID="_1683465523" r:id="rId24"/>
        </w:object>
      </w:r>
      <w:r w:rsidRPr="0097719E">
        <w:rPr>
          <w:rFonts w:cs="Tahoma"/>
          <w:color w:val="000000"/>
          <w:lang w:val="ru-RU"/>
        </w:rPr>
        <w:t>). Izdvojeni paket sedimenata ima najveće rasprostranjenje u atarima sela</w:t>
      </w:r>
      <w:r w:rsidRPr="0097719E">
        <w:rPr>
          <w:rFonts w:cs="Tahoma"/>
          <w:color w:val="000000"/>
          <w:lang w:val="sr-Latn-CS"/>
        </w:rPr>
        <w:t xml:space="preserve"> Osečenica</w:t>
      </w:r>
      <w:r w:rsidRPr="0097719E">
        <w:rPr>
          <w:rFonts w:cs="Tahoma"/>
          <w:color w:val="000000"/>
          <w:lang w:val="ru-RU"/>
        </w:rPr>
        <w:t>,</w:t>
      </w:r>
      <w:r w:rsidRPr="0097719E">
        <w:rPr>
          <w:rFonts w:cs="Tahoma"/>
          <w:color w:val="000000"/>
          <w:lang w:val="sr-Latn-CS"/>
        </w:rPr>
        <w:t xml:space="preserve"> Brež</w:t>
      </w:r>
      <w:r w:rsidRPr="0097719E">
        <w:rPr>
          <w:rFonts w:cs="Tahoma"/>
          <w:color w:val="000000"/>
          <w:lang w:val="ru-RU"/>
        </w:rPr>
        <w:t>đ</w:t>
      </w:r>
      <w:r w:rsidRPr="0097719E">
        <w:rPr>
          <w:rFonts w:cs="Tahoma"/>
          <w:color w:val="000000"/>
          <w:lang w:val="sr-Latn-CS"/>
        </w:rPr>
        <w:t>e</w:t>
      </w:r>
      <w:r w:rsidRPr="0097719E">
        <w:rPr>
          <w:rFonts w:cs="Tahoma"/>
          <w:color w:val="000000"/>
          <w:lang w:val="ru-RU"/>
        </w:rPr>
        <w:t>,</w:t>
      </w:r>
      <w:r w:rsidRPr="0097719E">
        <w:rPr>
          <w:rFonts w:cs="Tahoma"/>
          <w:color w:val="000000"/>
          <w:lang w:val="sr-Latn-CS"/>
        </w:rPr>
        <w:t xml:space="preserve"> Struganik</w:t>
      </w:r>
      <w:r w:rsidRPr="0097719E">
        <w:rPr>
          <w:rFonts w:cs="Tahoma"/>
          <w:color w:val="000000"/>
          <w:lang w:val="ru-RU"/>
        </w:rPr>
        <w:t>,</w:t>
      </w:r>
      <w:r w:rsidRPr="0097719E">
        <w:rPr>
          <w:rFonts w:cs="Tahoma"/>
          <w:color w:val="000000"/>
          <w:lang w:val="sr-Latn-CS"/>
        </w:rPr>
        <w:t xml:space="preserve"> Berkovac, gde se javljaju u vidu jedne široke zone pravca pružanja zapad</w:t>
      </w:r>
      <w:r w:rsidRPr="0097719E">
        <w:rPr>
          <w:rFonts w:cs="Tahoma"/>
          <w:color w:val="000000"/>
          <w:lang w:val="ru-RU"/>
        </w:rPr>
        <w:t>-</w:t>
      </w:r>
      <w:r w:rsidRPr="0097719E">
        <w:rPr>
          <w:rFonts w:cs="Tahoma"/>
          <w:color w:val="000000"/>
          <w:lang w:val="sr-Latn-CS"/>
        </w:rPr>
        <w:t>istok</w:t>
      </w:r>
      <w:r w:rsidRPr="0097719E">
        <w:rPr>
          <w:rFonts w:cs="Tahoma"/>
          <w:color w:val="000000"/>
          <w:lang w:val="ru-RU"/>
        </w:rPr>
        <w:t>.</w:t>
      </w:r>
      <w:r w:rsidRPr="0097719E">
        <w:rPr>
          <w:rFonts w:cs="Tahoma"/>
          <w:color w:val="000000"/>
          <w:lang w:val="sr-Latn-CS"/>
        </w:rPr>
        <w:t xml:space="preserve"> Donji deo ove pretežno karbonatne serije pripada turonu</w:t>
      </w:r>
      <w:r w:rsidRPr="0097719E">
        <w:rPr>
          <w:rFonts w:cs="Tahoma"/>
          <w:color w:val="000000"/>
          <w:lang w:val="ru-RU"/>
        </w:rPr>
        <w:t>.</w:t>
      </w:r>
      <w:r w:rsidRPr="0097719E">
        <w:rPr>
          <w:rFonts w:cs="Tahoma"/>
          <w:color w:val="000000"/>
          <w:lang w:val="sr-Latn-CS"/>
        </w:rPr>
        <w:t xml:space="preserve"> Turonski sedimenti imaju malu debljinu.</w:t>
      </w:r>
      <w:r w:rsidRPr="0097719E">
        <w:rPr>
          <w:rFonts w:cs="Tahoma"/>
          <w:color w:val="000000"/>
          <w:lang w:val="ru-RU"/>
        </w:rPr>
        <w:t xml:space="preserve"> Prosečna debljina turonskih sedimenata je oko 20 </w:t>
      </w:r>
      <w:r w:rsidRPr="0097719E">
        <w:rPr>
          <w:rFonts w:cs="Tahoma"/>
          <w:color w:val="000000"/>
          <w:lang w:val="sr-Latn-CS"/>
        </w:rPr>
        <w:t>m</w:t>
      </w:r>
      <w:r w:rsidRPr="0097719E">
        <w:rPr>
          <w:rFonts w:cs="Tahoma"/>
          <w:color w:val="000000"/>
          <w:lang w:val="ru-RU"/>
        </w:rPr>
        <w:t>.</w:t>
      </w:r>
      <w:r w:rsidRPr="0097719E">
        <w:rPr>
          <w:rFonts w:cs="Tahoma"/>
          <w:color w:val="000000"/>
          <w:lang w:val="sr-Latn-CS"/>
        </w:rPr>
        <w:t xml:space="preserve"> </w:t>
      </w:r>
      <w:r w:rsidRPr="0097719E">
        <w:rPr>
          <w:rFonts w:cs="Tahoma"/>
          <w:color w:val="000000"/>
          <w:lang w:val="ru-RU"/>
        </w:rPr>
        <w:t>S</w:t>
      </w:r>
      <w:r w:rsidRPr="0097719E">
        <w:rPr>
          <w:rFonts w:cs="Tahoma"/>
          <w:color w:val="000000"/>
          <w:lang w:val="sr-Latn-CS"/>
        </w:rPr>
        <w:t>enonski sedimenti</w:t>
      </w:r>
      <w:r w:rsidRPr="0097719E">
        <w:rPr>
          <w:rFonts w:cs="Tahoma"/>
          <w:color w:val="000000"/>
          <w:lang w:val="ru-RU"/>
        </w:rPr>
        <w:t xml:space="preserve"> su predstavljeni</w:t>
      </w:r>
      <w:r w:rsidRPr="0097719E">
        <w:rPr>
          <w:rFonts w:cs="Tahoma"/>
          <w:color w:val="000000"/>
          <w:lang w:val="sr-Latn-CS"/>
        </w:rPr>
        <w:t xml:space="preserve"> detritičnim krečnjacima sa </w:t>
      </w:r>
      <w:r w:rsidRPr="0097719E">
        <w:rPr>
          <w:rFonts w:cs="Tahoma"/>
          <w:bCs/>
          <w:color w:val="000000"/>
          <w:lang w:val="sr-Latn-CS"/>
        </w:rPr>
        <w:t>interkalacijama</w:t>
      </w:r>
      <w:r w:rsidRPr="0097719E">
        <w:rPr>
          <w:rFonts w:cs="Tahoma"/>
          <w:b/>
          <w:bCs/>
          <w:color w:val="000000"/>
          <w:lang w:val="sr-Latn-CS"/>
        </w:rPr>
        <w:t xml:space="preserve"> </w:t>
      </w:r>
      <w:r w:rsidRPr="0097719E">
        <w:rPr>
          <w:rFonts w:cs="Tahoma"/>
          <w:color w:val="000000"/>
          <w:lang w:val="sr-Latn-CS"/>
        </w:rPr>
        <w:t xml:space="preserve">laporaca, zatim crvenkastim svetlosivim slojevitim krečnjacima sa proslojcima i </w:t>
      </w:r>
      <w:r w:rsidRPr="0097719E">
        <w:rPr>
          <w:rFonts w:cs="Tahoma"/>
          <w:bCs/>
          <w:color w:val="000000"/>
          <w:lang w:val="sr-Latn-CS"/>
        </w:rPr>
        <w:t>kvrgama</w:t>
      </w:r>
      <w:r w:rsidRPr="0097719E">
        <w:rPr>
          <w:rFonts w:cs="Tahoma"/>
          <w:b/>
          <w:bCs/>
          <w:color w:val="000000"/>
          <w:lang w:val="sr-Latn-CS"/>
        </w:rPr>
        <w:t xml:space="preserve"> </w:t>
      </w:r>
      <w:r w:rsidRPr="0097719E">
        <w:rPr>
          <w:rFonts w:cs="Tahoma"/>
          <w:color w:val="000000"/>
          <w:lang w:val="sr-Latn-CS"/>
        </w:rPr>
        <w:t>rožnaca</w:t>
      </w:r>
      <w:r w:rsidRPr="0097719E">
        <w:rPr>
          <w:rFonts w:cs="Tahoma"/>
          <w:color w:val="000000"/>
          <w:lang w:val="ru-RU"/>
        </w:rPr>
        <w:t xml:space="preserve"> i</w:t>
      </w:r>
      <w:r w:rsidRPr="0097719E">
        <w:rPr>
          <w:rFonts w:cs="Tahoma"/>
          <w:color w:val="000000"/>
          <w:lang w:val="sr-Latn-CS"/>
        </w:rPr>
        <w:t xml:space="preserve"> laporovito-peskovitim konglomeratičnim krečnjacima</w:t>
      </w:r>
      <w:r w:rsidRPr="0097719E">
        <w:rPr>
          <w:rFonts w:cs="Tahoma"/>
          <w:color w:val="000000"/>
          <w:lang w:val="ru-RU"/>
        </w:rPr>
        <w:t>,</w:t>
      </w:r>
      <w:r w:rsidRPr="0097719E">
        <w:rPr>
          <w:rFonts w:cs="Tahoma"/>
          <w:color w:val="000000"/>
          <w:lang w:val="sr-Latn-CS"/>
        </w:rPr>
        <w:t xml:space="preserve"> kod Struganika</w:t>
      </w:r>
      <w:r w:rsidRPr="0097719E">
        <w:rPr>
          <w:rFonts w:cs="Tahoma"/>
          <w:color w:val="000000"/>
          <w:lang w:val="ru-RU"/>
        </w:rPr>
        <w:t xml:space="preserve">. Završni deo ove serije na području Brežđe-Mionica, predstavljen je sekvencama izgrađenim od biosparita i ređe intrabiosparita, a u gornjem delu od laporovitih i silicioznih laporovitih krečnjaka u smeni sa laporcima, rožnacima i tufitima. Izdvojeni paket turonsko senonskih krečnjačko laporovitih sedimenata ima ukupnu debljinu oko 120 </w:t>
      </w:r>
      <w:r w:rsidRPr="0097719E">
        <w:rPr>
          <w:rFonts w:cs="Tahoma"/>
          <w:color w:val="000000"/>
          <w:lang w:val="sr-Latn-CS"/>
        </w:rPr>
        <w:t>m</w:t>
      </w:r>
      <w:r w:rsidRPr="0097719E">
        <w:rPr>
          <w:rFonts w:cs="Tahoma"/>
          <w:color w:val="000000"/>
          <w:lang w:val="ru-RU"/>
        </w:rPr>
        <w:t>.</w:t>
      </w:r>
    </w:p>
    <w:p w14:paraId="379B29B8" w14:textId="314B72C0" w:rsidR="0097719E" w:rsidRPr="0097719E" w:rsidRDefault="0097719E" w:rsidP="0097719E">
      <w:pPr>
        <w:rPr>
          <w:rFonts w:cs="Tahoma"/>
          <w:color w:val="000000"/>
          <w:lang w:val="ru-RU"/>
        </w:rPr>
      </w:pPr>
      <w:r w:rsidRPr="0097719E">
        <w:rPr>
          <w:rFonts w:cs="Tahoma"/>
          <w:color w:val="000000"/>
          <w:lang w:val="ru-RU"/>
        </w:rPr>
        <w:t>U jugoistočnom delu terena, istočno od Struganika nalaze se sedimenti ljiškog fliša (</w:t>
      </w:r>
      <w:r w:rsidR="000D418C" w:rsidRPr="000D418C">
        <w:rPr>
          <w:rFonts w:cs="Tahoma"/>
          <w:color w:val="000000"/>
          <w:position w:val="-10"/>
          <w:lang w:val="ru-RU"/>
        </w:rPr>
        <w:object w:dxaOrig="260" w:dyaOrig="340" w14:anchorId="141B4705">
          <v:shape id="_x0000_i1057" type="#_x0000_t75" style="width:13.25pt;height:17.3pt" o:ole="">
            <v:imagedata r:id="rId25" o:title=""/>
          </v:shape>
          <o:OLEObject Type="Embed" ProgID="Equation.DSMT4" ShapeID="_x0000_i1057" DrawAspect="Content" ObjectID="_1683465524" r:id="rId26"/>
        </w:object>
      </w:r>
      <w:r w:rsidRPr="0097719E">
        <w:rPr>
          <w:rFonts w:cs="Tahoma"/>
          <w:color w:val="000000"/>
          <w:lang w:val="ru-RU"/>
        </w:rPr>
        <w:t xml:space="preserve">). Po nekim autorima pripadaju nerasčlaljenom kampan mastrihtu. Flišni sedimenti su predstavljeni peščarima, konglomeratima, glincima i alevrolitima koji se međusobno smenjuju. Najviše su zastupljeni peščari. Ukupna debljina ljiškog fliša je oko 400 </w:t>
      </w:r>
      <w:r w:rsidRPr="0097719E">
        <w:rPr>
          <w:rFonts w:cs="Tahoma"/>
          <w:color w:val="000000"/>
          <w:lang w:val="sr-Latn-CS"/>
        </w:rPr>
        <w:t>m</w:t>
      </w:r>
      <w:r w:rsidRPr="0097719E">
        <w:rPr>
          <w:rFonts w:cs="Tahoma"/>
          <w:color w:val="000000"/>
          <w:lang w:val="ru-RU"/>
        </w:rPr>
        <w:t>.</w:t>
      </w:r>
    </w:p>
    <w:p w14:paraId="569C54AE" w14:textId="77777777" w:rsidR="0097719E" w:rsidRPr="0097719E" w:rsidRDefault="0097719E" w:rsidP="0097719E">
      <w:pPr>
        <w:rPr>
          <w:rFonts w:cs="Tahoma"/>
          <w:color w:val="000000"/>
          <w:lang w:val="ru-RU"/>
        </w:rPr>
      </w:pPr>
      <w:r w:rsidRPr="0097719E">
        <w:rPr>
          <w:rFonts w:cs="Tahoma"/>
          <w:color w:val="000000"/>
          <w:lang w:val="ru-RU"/>
        </w:rPr>
        <w:lastRenderedPageBreak/>
        <w:t>Diskordantno preko izdvojenih paleozojskih i mezozojskih tvorevina leže sedimenti srednjeg miocena (M</w:t>
      </w:r>
      <w:r w:rsidRPr="0097719E">
        <w:rPr>
          <w:rFonts w:cs="Tahoma"/>
          <w:color w:val="000000"/>
          <w:vertAlign w:val="subscript"/>
          <w:lang w:val="ru-RU"/>
        </w:rPr>
        <w:t>2</w:t>
      </w:r>
      <w:r w:rsidRPr="0097719E">
        <w:rPr>
          <w:rFonts w:cs="Tahoma"/>
          <w:color w:val="000000"/>
          <w:lang w:val="ru-RU"/>
        </w:rPr>
        <w:t xml:space="preserve">) jezerskog razvića. Pripadaju mioničko-belanovačkom neogenom basenu. U zapadnom delu Mioničkog basena razvijeni su sivo-beli laporci koji litološki predstavljaju najmarkantniji čian ove slatkovodne serije. Otkriveni su u okolini Radašinovca, Klašnića, Sankovića, Đurđevice, Pasjaka oko Brdanaca i Padanovca. U donjem delu serije javljaju se laminirani glinoviti i peskoviti laporci sa proslojcima šljunkovitih peskova i sivih peskovitih glina. Naviše preovladuju sivo-beli slojeviti laporci sa proslojcima bituminoznih škriljaca i interkalacijama tufova u najvišem delu serije. Debljina srednje miocenskih sedimenata je oko 120 </w:t>
      </w:r>
      <w:r w:rsidRPr="0097719E">
        <w:rPr>
          <w:rFonts w:cs="Tahoma"/>
          <w:color w:val="000000"/>
          <w:lang w:val="sr-Latn-CS"/>
        </w:rPr>
        <w:t>m</w:t>
      </w:r>
      <w:r w:rsidRPr="0097719E">
        <w:rPr>
          <w:rFonts w:cs="Tahoma"/>
          <w:color w:val="000000"/>
          <w:lang w:val="ru-RU"/>
        </w:rPr>
        <w:t xml:space="preserve">. Sedimenti srednjeg miocena izdvojeni su severozapadno od istraživanog ležišta. </w:t>
      </w:r>
    </w:p>
    <w:p w14:paraId="46697313" w14:textId="77777777" w:rsidR="0097719E" w:rsidRPr="0097719E" w:rsidRDefault="0097719E" w:rsidP="0097719E">
      <w:pPr>
        <w:rPr>
          <w:rFonts w:cs="Tahoma"/>
          <w:color w:val="000000"/>
          <w:lang w:val="ru-RU"/>
        </w:rPr>
      </w:pPr>
      <w:r w:rsidRPr="0097719E">
        <w:rPr>
          <w:rFonts w:cs="Tahoma"/>
          <w:color w:val="000000"/>
          <w:lang w:val="ru-RU"/>
        </w:rPr>
        <w:t>Severozapadno i jugoistočno od istraživanog ležišta konstatovane su vulkanske stene koje po starosti verovatno pripadaju srednjem miocenu. Na području sela Ključ uz granicu srednjemiocenskih sedimenata i trijaskih krečnjaka izdvojen je kao manji proboj u srednjemiocenskim sedimentima (τβι). Lamproiti su grupa magmatskih stena lamprofirskog habitusa sa povećanim sadržajem kalije i magnezije. Izgrađeni su od fenokristala biotita, monokliničkog piroksena, sanidina i leucita, koji leže u osnovnoj masi. Uz navedene minerale, prisutni su i mikroliti K-feldspata, apatit i neprovidni minerali. Struktura stene je hipokristalasto-porfiritska, sa pilotaksitnom osnovom.</w:t>
      </w:r>
    </w:p>
    <w:p w14:paraId="56706DE7" w14:textId="77777777" w:rsidR="0097719E" w:rsidRPr="0097719E" w:rsidRDefault="0097719E" w:rsidP="0097719E">
      <w:pPr>
        <w:rPr>
          <w:rFonts w:cs="Tahoma"/>
          <w:color w:val="000000"/>
          <w:lang w:val="ru-RU"/>
        </w:rPr>
      </w:pPr>
      <w:r w:rsidRPr="0097719E">
        <w:rPr>
          <w:rFonts w:cs="Tahoma"/>
          <w:color w:val="000000"/>
          <w:lang w:val="ru-RU"/>
        </w:rPr>
        <w:t xml:space="preserve">Kvarclatiti imaju znatno veće rasprostranjenje u odnosu na lamproite. Konstatovani su jugoistočno od ležišta (χα). Javljaju se kao izlivi u sedimentima srednjeg i gornjeg miocena. Izgrađeni su od fenokristala sanidina i andezina, kvarca, biotita, horblende i retko rombičnih piroksena. Struktura je holokristalasto-porfirska sa kriptokristalastom osnovnom masom. </w:t>
      </w:r>
    </w:p>
    <w:p w14:paraId="32351421" w14:textId="56D4D772" w:rsidR="0097719E" w:rsidRPr="0097719E" w:rsidRDefault="0097719E" w:rsidP="0097719E">
      <w:pPr>
        <w:rPr>
          <w:rFonts w:cs="Tahoma"/>
          <w:color w:val="000000"/>
          <w:lang w:val="ru-RU"/>
        </w:rPr>
      </w:pPr>
      <w:r w:rsidRPr="0097719E">
        <w:rPr>
          <w:rFonts w:cs="Tahoma"/>
          <w:color w:val="000000"/>
          <w:lang w:val="ru-RU"/>
        </w:rPr>
        <w:t>Najveći deo neogene serije izgrađuju brakični sedimenti sarmata (</w:t>
      </w:r>
      <w:r w:rsidR="000D418C" w:rsidRPr="000D418C">
        <w:rPr>
          <w:rFonts w:cs="Tahoma"/>
          <w:color w:val="000000"/>
          <w:position w:val="-10"/>
          <w:lang w:val="ru-RU"/>
        </w:rPr>
        <w:object w:dxaOrig="279" w:dyaOrig="340" w14:anchorId="7580372C">
          <v:shape id="_x0000_i1059" type="#_x0000_t75" style="width:13.8pt;height:17.3pt" o:ole="">
            <v:imagedata r:id="rId27" o:title=""/>
          </v:shape>
          <o:OLEObject Type="Embed" ProgID="Equation.DSMT4" ShapeID="_x0000_i1059" DrawAspect="Content" ObjectID="_1683465525" r:id="rId28"/>
        </w:object>
      </w:r>
      <w:r w:rsidRPr="0097719E">
        <w:rPr>
          <w:rFonts w:cs="Tahoma"/>
          <w:color w:val="000000"/>
          <w:lang w:val="ru-RU"/>
        </w:rPr>
        <w:t xml:space="preserve">).Leže konkodantno preko serije srednjeg miocena.Tvorevine brakičnog sarmata razvijene su u Mioničkom basenu između reka Toplice i Ljiga. Južno od Nanomira, Vračevića i D. Latkovića. izgrađuju morfološki istaknute delove terena i prostiru se sve do južnog oboda basena.Izgrađeni su od serije raznobojnih peskova sa proslojcima šljunkova, tamnoplavih peskovitih glina sa proslojcima lignita. U višim delovima javljaju se proslojci glinovitih laporaca i sočiva laporovitih krečnjaka.U gornjim delovima serije preovlađuju zelene laporovite gline. Debljina sarmatskih sedimenata iznosi 120 </w:t>
      </w:r>
      <w:r w:rsidRPr="0097719E">
        <w:rPr>
          <w:rFonts w:cs="Tahoma"/>
          <w:color w:val="000000"/>
          <w:lang w:val="sr-Latn-CS"/>
        </w:rPr>
        <w:t>m</w:t>
      </w:r>
      <w:r w:rsidRPr="0097719E">
        <w:rPr>
          <w:rFonts w:cs="Tahoma"/>
          <w:color w:val="000000"/>
          <w:lang w:val="ru-RU"/>
        </w:rPr>
        <w:t>.</w:t>
      </w:r>
    </w:p>
    <w:p w14:paraId="39520E54" w14:textId="77777777" w:rsidR="0097719E" w:rsidRPr="0097719E" w:rsidRDefault="0097719E" w:rsidP="0097719E">
      <w:pPr>
        <w:rPr>
          <w:rFonts w:cs="Tahoma"/>
          <w:color w:val="000000"/>
          <w:lang w:val="ru-RU"/>
        </w:rPr>
      </w:pPr>
      <w:r w:rsidRPr="0097719E">
        <w:rPr>
          <w:rFonts w:cs="Tahoma"/>
          <w:color w:val="000000"/>
          <w:lang w:val="ru-RU"/>
        </w:rPr>
        <w:t>Od kvartarnih sedimenata najveće rasprostranjenje imaju aluvijalni sedimenti u rečnim dolinama Ribnice i Kolubare (</w:t>
      </w:r>
      <w:r w:rsidRPr="0097719E">
        <w:rPr>
          <w:rFonts w:cs="Tahoma"/>
          <w:color w:val="000000"/>
          <w:lang w:val="sr-Latn-CS"/>
        </w:rPr>
        <w:t>al)</w:t>
      </w:r>
      <w:r w:rsidRPr="0097719E">
        <w:rPr>
          <w:rFonts w:cs="Tahoma"/>
          <w:color w:val="000000"/>
          <w:lang w:val="ru-RU"/>
        </w:rPr>
        <w:t>.</w:t>
      </w:r>
      <w:r w:rsidRPr="0097719E">
        <w:rPr>
          <w:rFonts w:cs="Tahoma"/>
          <w:color w:val="000000"/>
          <w:lang w:val="sr-Latn-CS"/>
        </w:rPr>
        <w:t xml:space="preserve"> </w:t>
      </w:r>
      <w:r w:rsidRPr="0097719E">
        <w:rPr>
          <w:rFonts w:cs="Tahoma"/>
          <w:color w:val="000000"/>
          <w:lang w:val="ru-RU"/>
        </w:rPr>
        <w:t>Na dolinskim stranama Ribnice i kolubare izdvojene su i rečne terase (</w:t>
      </w:r>
      <w:r w:rsidRPr="0097719E">
        <w:rPr>
          <w:rFonts w:cs="Tahoma"/>
          <w:color w:val="000000"/>
          <w:lang w:val="sr-Latn-CS"/>
        </w:rPr>
        <w:t>t</w:t>
      </w:r>
      <w:r w:rsidRPr="0097719E">
        <w:rPr>
          <w:rFonts w:cs="Tahoma"/>
          <w:color w:val="000000"/>
          <w:lang w:val="ru-RU"/>
        </w:rPr>
        <w:t>). Deluvijalno proluvijalni kvartarni sedimenti</w:t>
      </w:r>
      <w:r w:rsidRPr="0097719E">
        <w:rPr>
          <w:rFonts w:cs="Tahoma"/>
          <w:color w:val="000000"/>
          <w:lang w:val="sr-Latn-CS"/>
        </w:rPr>
        <w:t xml:space="preserve"> (d,pr),</w:t>
      </w:r>
      <w:r w:rsidRPr="0097719E">
        <w:rPr>
          <w:rFonts w:cs="Tahoma"/>
          <w:color w:val="000000"/>
          <w:lang w:val="ru-RU"/>
        </w:rPr>
        <w:t xml:space="preserve"> karakteristični su za brdsko planinske terene u koje spada i istražni prostor gde deluvijalni sedimenti variraju od jednog metra do nekoliko metara u zavisnosti od morfologije terena.  </w:t>
      </w:r>
    </w:p>
    <w:p w14:paraId="62AC4F38" w14:textId="1BFC8C47" w:rsidR="0097719E" w:rsidRDefault="0097719E" w:rsidP="0097719E">
      <w:pPr>
        <w:rPr>
          <w:rFonts w:cs="Tahoma"/>
          <w:color w:val="000000"/>
          <w:lang w:val="sr-Cyrl-RS"/>
        </w:rPr>
      </w:pPr>
      <w:r w:rsidRPr="0097719E">
        <w:rPr>
          <w:rFonts w:cs="Tahoma"/>
          <w:bCs/>
          <w:color w:val="000000"/>
          <w:lang w:val="ru-RU"/>
        </w:rPr>
        <w:t>Šire područje istražnog prostora u geotektonskom smislu nalazi se na granici zapadnosrbijanskog i šumadijskog dela Unutrašnjih Dinarida.</w:t>
      </w:r>
    </w:p>
    <w:p w14:paraId="15A0E54F" w14:textId="143003C0" w:rsidR="0097719E" w:rsidRPr="0097719E" w:rsidRDefault="0097719E" w:rsidP="0097719E">
      <w:pPr>
        <w:rPr>
          <w:rFonts w:cs="Tahoma"/>
          <w:bCs/>
          <w:color w:val="000000"/>
          <w:lang w:val="ru-RU"/>
        </w:rPr>
      </w:pPr>
      <w:r w:rsidRPr="0097719E">
        <w:rPr>
          <w:rFonts w:cs="Tahoma"/>
          <w:bCs/>
          <w:color w:val="000000"/>
          <w:lang w:val="ru-RU"/>
        </w:rPr>
        <w:t>U okviru ovog područja izdvojene su tri geotektonske jedinice: jedinica Maljen-Takovo, jedinica Ljig</w:t>
      </w:r>
      <w:r w:rsidR="000D418C">
        <w:rPr>
          <w:rFonts w:cs="Tahoma"/>
          <w:bCs/>
          <w:color w:val="000000"/>
          <w:lang w:val="sr-Latn-RS"/>
        </w:rPr>
        <w:t xml:space="preserve"> – </w:t>
      </w:r>
      <w:r w:rsidRPr="0097719E">
        <w:rPr>
          <w:rFonts w:cs="Tahoma"/>
          <w:bCs/>
          <w:color w:val="000000"/>
          <w:lang w:val="ru-RU"/>
        </w:rPr>
        <w:t>Rudnik i Belanovica</w:t>
      </w:r>
      <w:r w:rsidR="000D418C">
        <w:rPr>
          <w:rFonts w:cs="Tahoma"/>
          <w:bCs/>
          <w:color w:val="000000"/>
          <w:lang w:val="sr-Latn-RS"/>
        </w:rPr>
        <w:t xml:space="preserve"> – </w:t>
      </w:r>
      <w:r w:rsidRPr="0097719E">
        <w:rPr>
          <w:rFonts w:cs="Tahoma"/>
          <w:bCs/>
          <w:color w:val="000000"/>
          <w:lang w:val="ru-RU"/>
        </w:rPr>
        <w:t>Mionica. Pomenute jedinice su izdvojene po markantnim rasedima od kojih su najveći boljkovački rased, pružanja SZ-JI.</w:t>
      </w:r>
    </w:p>
    <w:p w14:paraId="5889C045" w14:textId="32DF02D5" w:rsidR="0097719E" w:rsidRPr="0097719E" w:rsidRDefault="0097719E" w:rsidP="0097719E">
      <w:pPr>
        <w:rPr>
          <w:rFonts w:cs="Tahoma"/>
          <w:bCs/>
          <w:color w:val="000000"/>
          <w:lang w:val="ru-RU"/>
        </w:rPr>
      </w:pPr>
      <w:r w:rsidRPr="0097719E">
        <w:rPr>
          <w:rFonts w:cs="Tahoma"/>
          <w:bCs/>
          <w:color w:val="000000"/>
          <w:lang w:val="ru-RU"/>
        </w:rPr>
        <w:t>Jedinica Maljen</w:t>
      </w:r>
      <w:r w:rsidR="000D418C">
        <w:rPr>
          <w:rFonts w:cs="Tahoma"/>
          <w:bCs/>
          <w:color w:val="000000"/>
          <w:lang w:val="sr-Latn-RS"/>
        </w:rPr>
        <w:t xml:space="preserve"> –</w:t>
      </w:r>
      <w:r w:rsidR="000D418C">
        <w:t xml:space="preserve"> </w:t>
      </w:r>
      <w:r w:rsidRPr="0097719E">
        <w:rPr>
          <w:rFonts w:cs="Tahoma"/>
          <w:bCs/>
          <w:color w:val="000000"/>
          <w:lang w:val="ru-RU"/>
        </w:rPr>
        <w:t>Takovo zahvata terene zapadno i južno od Rudnika u okviru kojih se nalaze krajnji istočni delovi ultramafita Suvobora izdvojenih kao poseban strukturni blok (</w:t>
      </w:r>
      <w:r w:rsidRPr="0097719E">
        <w:rPr>
          <w:rFonts w:cs="Tahoma"/>
          <w:bCs/>
          <w:color w:val="000000"/>
          <w:lang w:val="sr-Latn-CS"/>
        </w:rPr>
        <w:t>IA</w:t>
      </w:r>
      <w:r w:rsidRPr="0097719E">
        <w:rPr>
          <w:rFonts w:cs="Tahoma"/>
          <w:bCs/>
          <w:color w:val="000000"/>
          <w:lang w:val="ru-RU"/>
        </w:rPr>
        <w:t>), kao i strukturni blok koji obuhvata antiklinorijum Dičine (</w:t>
      </w:r>
      <w:r w:rsidRPr="0097719E">
        <w:rPr>
          <w:rFonts w:cs="Tahoma"/>
          <w:bCs/>
          <w:color w:val="000000"/>
          <w:lang w:val="sr-Latn-CS"/>
        </w:rPr>
        <w:t>IC</w:t>
      </w:r>
      <w:r w:rsidRPr="0097719E">
        <w:rPr>
          <w:rFonts w:cs="Tahoma"/>
          <w:bCs/>
          <w:color w:val="000000"/>
          <w:lang w:val="ru-RU"/>
        </w:rPr>
        <w:t>).</w:t>
      </w:r>
    </w:p>
    <w:p w14:paraId="37A1F63A" w14:textId="31B0C9F5" w:rsidR="0097719E" w:rsidRPr="0097719E" w:rsidRDefault="0097719E" w:rsidP="0097719E">
      <w:pPr>
        <w:rPr>
          <w:rFonts w:cs="Tahoma"/>
          <w:bCs/>
          <w:color w:val="000000"/>
          <w:lang w:val="ru-RU"/>
        </w:rPr>
      </w:pPr>
      <w:r w:rsidRPr="0097719E">
        <w:rPr>
          <w:rFonts w:cs="Tahoma"/>
          <w:bCs/>
          <w:color w:val="000000"/>
          <w:lang w:val="ru-RU"/>
        </w:rPr>
        <w:t>Od krupnijih razlomnih struktura, izuzimajući boljkovački rased kao granicu cele geotektonske jedinice, izdvaja mioničko-belanovački rased, Pružanja I-Z. Mioničko-belanovački rased predstavlja granicu dve krupne tektonske jedinice kao što su tektonska jedinica Ljig-Rudnik i severno od raseda tektonska jedinica Mionica-Brajkovac. Rased Savinca pružanja ZSZ-IJI koji predstavlja granicu strukturnog bloka ofioliti Suvobora (</w:t>
      </w:r>
      <w:r w:rsidRPr="0097719E">
        <w:rPr>
          <w:rFonts w:cs="Tahoma"/>
          <w:bCs/>
          <w:color w:val="000000"/>
          <w:lang w:val="sr-Latn-CS"/>
        </w:rPr>
        <w:t>IA</w:t>
      </w:r>
      <w:r w:rsidRPr="0097719E">
        <w:rPr>
          <w:rFonts w:cs="Tahoma"/>
          <w:bCs/>
          <w:color w:val="000000"/>
          <w:lang w:val="ru-RU"/>
        </w:rPr>
        <w:t>) i antiklinorijuma Dičine (</w:t>
      </w:r>
      <w:r w:rsidRPr="0097719E">
        <w:rPr>
          <w:rFonts w:cs="Tahoma"/>
          <w:bCs/>
          <w:color w:val="000000"/>
          <w:lang w:val="sr-Latn-CS"/>
        </w:rPr>
        <w:t>IC</w:t>
      </w:r>
      <w:r w:rsidRPr="0097719E">
        <w:rPr>
          <w:rFonts w:cs="Tahoma"/>
          <w:bCs/>
          <w:color w:val="000000"/>
          <w:lang w:val="ru-RU"/>
        </w:rPr>
        <w:t>).</w:t>
      </w:r>
      <w:r w:rsidRPr="0097719E">
        <w:rPr>
          <w:rFonts w:cs="Tahoma"/>
          <w:bCs/>
          <w:color w:val="000000"/>
          <w:lang w:val="sr-Latn-CS"/>
        </w:rPr>
        <w:t xml:space="preserve"> </w:t>
      </w:r>
      <w:r w:rsidRPr="0097719E">
        <w:rPr>
          <w:rFonts w:cs="Tahoma"/>
          <w:bCs/>
          <w:color w:val="000000"/>
          <w:lang w:val="ru-RU"/>
        </w:rPr>
        <w:t>Rasedna zona Savinca je sa aspekta metalogenije vrlo značajna jer se za nju vezuju brojna orudnjenja antimona, olova i cinka kao i mangana.</w:t>
      </w:r>
    </w:p>
    <w:p w14:paraId="5B6FDCC5" w14:textId="466010BE" w:rsidR="0097719E" w:rsidRPr="0097719E" w:rsidRDefault="0097719E" w:rsidP="0097719E">
      <w:pPr>
        <w:rPr>
          <w:rFonts w:cs="Tahoma"/>
          <w:bCs/>
          <w:color w:val="000000"/>
          <w:lang w:val="ru-RU"/>
        </w:rPr>
      </w:pPr>
      <w:r w:rsidRPr="0097719E">
        <w:rPr>
          <w:rFonts w:cs="Tahoma"/>
          <w:bCs/>
          <w:color w:val="000000"/>
          <w:lang w:val="ru-RU"/>
        </w:rPr>
        <w:t>Izdvojena geotektonska jedinica Ljig</w:t>
      </w:r>
      <w:r w:rsidR="000D418C">
        <w:rPr>
          <w:rFonts w:cs="Tahoma"/>
          <w:bCs/>
          <w:color w:val="000000"/>
          <w:lang w:val="sr-Latn-RS"/>
        </w:rPr>
        <w:t xml:space="preserve"> – </w:t>
      </w:r>
      <w:r w:rsidRPr="0097719E">
        <w:rPr>
          <w:rFonts w:cs="Tahoma"/>
          <w:bCs/>
          <w:color w:val="000000"/>
          <w:lang w:val="ru-RU"/>
        </w:rPr>
        <w:t xml:space="preserve">Rudnik zahvata terene istočno od boljkovačkog raseda i južno od Belanovice obuhvatajući planinski masiv Rudnika. Pravac pružanja formacija je severozapad-jugoistok. Geotektonska jedinica karakteristična je po disjuktivnim strukturama formiranim u tektomagmatskom ciklusu neogenog vulkanizma koja je bitno deformisala prostornu orijentaciju i morfologiju starijih plikativnih struktura. </w:t>
      </w:r>
    </w:p>
    <w:p w14:paraId="6D755944" w14:textId="77777777" w:rsidR="0097719E" w:rsidRPr="0097719E" w:rsidRDefault="0097719E" w:rsidP="0097719E">
      <w:pPr>
        <w:rPr>
          <w:rFonts w:cs="Tahoma"/>
          <w:bCs/>
          <w:color w:val="000000"/>
          <w:lang w:val="ru-RU"/>
        </w:rPr>
      </w:pPr>
      <w:r w:rsidRPr="0097719E">
        <w:rPr>
          <w:rFonts w:cs="Tahoma"/>
          <w:bCs/>
          <w:color w:val="000000"/>
          <w:lang w:val="ru-RU"/>
        </w:rPr>
        <w:lastRenderedPageBreak/>
        <w:t>Istraživano ležište se nalazi u severozapadnom delu tektonske jedinice</w:t>
      </w:r>
      <w:r w:rsidRPr="0097719E">
        <w:rPr>
          <w:rFonts w:cs="Tahoma"/>
          <w:bCs/>
          <w:color w:val="000000"/>
          <w:lang w:val="sr-Cyrl-CS"/>
        </w:rPr>
        <w:t xml:space="preserve"> Maljen - Suvobor, na području</w:t>
      </w:r>
      <w:r w:rsidRPr="0097719E">
        <w:rPr>
          <w:rFonts w:cs="Tahoma"/>
          <w:bCs/>
          <w:color w:val="000000"/>
          <w:lang w:val="ru-RU"/>
        </w:rPr>
        <w:t xml:space="preserve"> mezozojski</w:t>
      </w:r>
      <w:r w:rsidRPr="0097719E">
        <w:rPr>
          <w:rFonts w:cs="Tahoma"/>
          <w:bCs/>
          <w:color w:val="000000"/>
          <w:lang w:val="sr-Cyrl-CS"/>
        </w:rPr>
        <w:t>h</w:t>
      </w:r>
      <w:r w:rsidRPr="0097719E">
        <w:rPr>
          <w:rFonts w:cs="Tahoma"/>
          <w:bCs/>
          <w:color w:val="000000"/>
          <w:lang w:val="ru-RU"/>
        </w:rPr>
        <w:t xml:space="preserve"> sedimen</w:t>
      </w:r>
      <w:r w:rsidRPr="0097719E">
        <w:rPr>
          <w:rFonts w:cs="Tahoma"/>
          <w:bCs/>
          <w:color w:val="000000"/>
          <w:lang w:val="sr-Cyrl-CS"/>
        </w:rPr>
        <w:t>ata</w:t>
      </w:r>
      <w:r w:rsidRPr="0097719E">
        <w:rPr>
          <w:rFonts w:cs="Tahoma"/>
          <w:bCs/>
          <w:color w:val="000000"/>
          <w:lang w:val="ru-RU"/>
        </w:rPr>
        <w:t xml:space="preserve"> Struganik-Ljig</w:t>
      </w:r>
      <w:r w:rsidRPr="0097719E">
        <w:rPr>
          <w:rFonts w:cs="Tahoma"/>
          <w:bCs/>
          <w:color w:val="000000"/>
          <w:lang w:val="sr-Cyrl-CS"/>
        </w:rPr>
        <w:t>a</w:t>
      </w:r>
      <w:r w:rsidRPr="0097719E">
        <w:rPr>
          <w:rFonts w:cs="Tahoma"/>
          <w:bCs/>
          <w:color w:val="000000"/>
          <w:lang w:val="ru-RU"/>
        </w:rPr>
        <w:t>.. Ova tektonska jedinica predstavlja jednu kompleksnu sinformnu strukturu u čijem se jezgru nalaze krečnjaci gornjeg trijasa. Prema tektonskoj jedinici ofiolitskog kopleksa granicu predstavlja sistem reversnih raseda pružanja ZSZ-IJI.</w:t>
      </w:r>
    </w:p>
    <w:p w14:paraId="49EE6E87" w14:textId="77777777" w:rsidR="0097719E" w:rsidRPr="0097719E" w:rsidRDefault="0097719E" w:rsidP="0097719E">
      <w:pPr>
        <w:rPr>
          <w:rFonts w:cs="Tahoma"/>
          <w:color w:val="000000"/>
          <w:lang w:val="ru-RU"/>
        </w:rPr>
      </w:pPr>
      <w:r w:rsidRPr="0097719E">
        <w:rPr>
          <w:rFonts w:cs="Tahoma"/>
          <w:color w:val="000000"/>
          <w:lang w:val="ru-RU"/>
        </w:rPr>
        <w:t xml:space="preserve">Metalogenija i mineragenija šireg područja istražnog prostora prevashodno je uslovljena fazama magmatske aktivnosti u vreme srednjeg trijasa i miocena, kao i  uslovima sedimentacije u mezozojskim i neogenim jezerskim basenima i litološkim karakteristikama mezozojskih sedimenata. </w:t>
      </w:r>
    </w:p>
    <w:p w14:paraId="5B130F60" w14:textId="6E6F1500" w:rsidR="0097719E" w:rsidRPr="0097719E" w:rsidRDefault="0097719E" w:rsidP="0097719E">
      <w:pPr>
        <w:rPr>
          <w:rFonts w:cs="Tahoma"/>
          <w:color w:val="000000"/>
          <w:lang w:val="ru-RU"/>
        </w:rPr>
      </w:pPr>
      <w:r w:rsidRPr="0097719E">
        <w:rPr>
          <w:rFonts w:cs="Tahoma"/>
          <w:color w:val="000000"/>
          <w:lang w:val="ru-RU"/>
        </w:rPr>
        <w:t>Tercijarne subvulkanske i hipoabisalne magmatske intruzije kalko-alkalnih magmi i žičnih ekvivalenata granitoidne magme, uslovile su nastanak kontaktno metamorfnih stena različitog litološkog sastava i u njima polimetalična orudnjenja antimona olova, cinka i srebra na planinskom masivu Rudnika. Orudnjenja nemetaličnih mineralnih sirovina i građevinskih materijala po svojoj raznovrsnosti, broju istraživanih orudnjenja i broju geoloških formacija u kojima su lokalizovane, znatno su rasprostranjenija od metaličnih orudnjenja.</w:t>
      </w:r>
    </w:p>
    <w:p w14:paraId="0541CA05" w14:textId="77777777" w:rsidR="0097719E" w:rsidRPr="0097719E" w:rsidRDefault="0097719E" w:rsidP="0097719E">
      <w:pPr>
        <w:rPr>
          <w:rFonts w:cs="Tahoma"/>
          <w:color w:val="000000"/>
          <w:lang w:val="ru-RU"/>
        </w:rPr>
      </w:pPr>
      <w:r w:rsidRPr="0097719E">
        <w:rPr>
          <w:rFonts w:cs="Tahoma"/>
          <w:color w:val="000000"/>
          <w:lang w:val="ru-RU"/>
        </w:rPr>
        <w:t>Mineragenija nemetaličnih mineralnih sirovina uslovljena je sa nekoliko bitnih geoloških faktora vezanih za određene geološke formacije različitog sastava, geneze i vremena postanka.</w:t>
      </w:r>
    </w:p>
    <w:p w14:paraId="47EFC3C2" w14:textId="77777777" w:rsidR="0097719E" w:rsidRPr="0097719E" w:rsidRDefault="0097719E" w:rsidP="0097719E">
      <w:pPr>
        <w:rPr>
          <w:rFonts w:cs="Tahoma"/>
          <w:color w:val="000000"/>
          <w:lang w:val="ru-RU"/>
        </w:rPr>
      </w:pPr>
      <w:r w:rsidRPr="0097719E">
        <w:rPr>
          <w:rFonts w:cs="Tahoma"/>
          <w:color w:val="000000"/>
          <w:lang w:val="ru-RU"/>
        </w:rPr>
        <w:t xml:space="preserve">Nastanak magnezita i delom sepiolita u rasednim zonama serpentinitskog masiva Maljena vezan je najverovatnije za descedentne rastvore obogaćene magnezijumom, koja potiče iz kore raspadanja u peridotitima. </w:t>
      </w:r>
    </w:p>
    <w:p w14:paraId="5435CE2E" w14:textId="77777777" w:rsidR="0097719E" w:rsidRPr="0097719E" w:rsidRDefault="0097719E" w:rsidP="0097719E">
      <w:pPr>
        <w:rPr>
          <w:rFonts w:cs="Tahoma"/>
          <w:color w:val="000000"/>
          <w:lang w:val="ru-RU"/>
        </w:rPr>
      </w:pPr>
      <w:r w:rsidRPr="0097719E">
        <w:rPr>
          <w:rFonts w:cs="Tahoma"/>
          <w:color w:val="000000"/>
          <w:lang w:val="ru-RU"/>
        </w:rPr>
        <w:t xml:space="preserve">Mnoge nemetalične sirovine nastale su u depozicionim basenima trijasa i kasnije miocena. U vreme trijasa na plitkom šelfu izasprudnog areala sa povremenim prinosom materijala sa kopna stvarani su karbonati pretežno krečnjačkog sastava koji se mogu koristiti kao sirovina za građevinske materijale (istraživano ležište) i cementnu sirovinu. </w:t>
      </w:r>
    </w:p>
    <w:p w14:paraId="2F339959" w14:textId="77777777" w:rsidR="0097719E" w:rsidRPr="0097719E" w:rsidRDefault="0097719E" w:rsidP="0097719E">
      <w:pPr>
        <w:rPr>
          <w:rFonts w:cs="Tahoma"/>
          <w:color w:val="000000"/>
          <w:lang w:val="ru-RU"/>
        </w:rPr>
      </w:pPr>
      <w:r w:rsidRPr="0097719E">
        <w:rPr>
          <w:rFonts w:cs="Tahoma"/>
          <w:color w:val="000000"/>
          <w:lang w:val="ru-RU"/>
        </w:rPr>
        <w:t xml:space="preserve">Uslovi sedimentacije u slatkovodnim jezerskim basenima omogućili su formiranje ležišta opekarskih glina. Različite faze magmatske aktivnosti u miocenu uslovile su nastanak različitih magmatskih stena kako po sastavu tako i po načinu pojavljivanja. Magmatske stene od kvarclatita do bazalta, omogućile su izdvajanje većeg broja ležišta građevinsko-tehničkog kamena na širem prostoru Rudnika. </w:t>
      </w:r>
    </w:p>
    <w:p w14:paraId="698EAE9E" w14:textId="77777777" w:rsidR="0097719E" w:rsidRPr="0097719E" w:rsidRDefault="0097719E" w:rsidP="0097719E">
      <w:pPr>
        <w:rPr>
          <w:rFonts w:cs="Tahoma"/>
          <w:color w:val="000000"/>
          <w:lang w:val="ru-RU"/>
        </w:rPr>
      </w:pPr>
      <w:r w:rsidRPr="0097719E">
        <w:rPr>
          <w:rFonts w:cs="Tahoma"/>
          <w:color w:val="000000"/>
          <w:lang w:val="ru-RU"/>
        </w:rPr>
        <w:t>Iznete mineragenetske karakteristike šireg područja istraživanog ležišta krečnjaka, litološki sastav i kompleksnost geoloških procesa od trijasa do miocena sa magmatskom aktivizacijom u srednjem trijasu i miocenu, upućuju na izuzetnu potencijalnost ovog područja za izdvajanje orudnjenja većeg broja nemetaličnih mineralnih sirovina i građevinskih materijala. Posebno se ovo odnosi na zonu trijaskih krečnjaka koja počinje od Mionice i nastavlja se u lelićki karst. U okviru ove zone posebno se izdvajaju krečnjaci gornjeg trijasa po svom kvalitetu kao sirovina za tehničko građevinski kamen ali i kao karbonatna sirovina sa posebno dobrim karakteristikama za proizvodnju kreča i cementnu industriju.</w:t>
      </w:r>
    </w:p>
    <w:p w14:paraId="0418E381" w14:textId="1F97E37D" w:rsidR="005A792C" w:rsidRPr="0009549E" w:rsidRDefault="005A792C" w:rsidP="005A792C">
      <w:pPr>
        <w:pStyle w:val="Heading2"/>
        <w:rPr>
          <w:rFonts w:cs="Tahoma"/>
          <w:lang w:val="sr-Latn-RS"/>
        </w:rPr>
      </w:pPr>
      <w:bookmarkStart w:id="26" w:name="_Toc72852318"/>
      <w:bookmarkEnd w:id="23"/>
      <w:r w:rsidRPr="0009549E">
        <w:rPr>
          <w:rFonts w:cs="Tahoma"/>
          <w:lang w:val="sr-Latn-RS"/>
        </w:rPr>
        <w:t>1.</w:t>
      </w:r>
      <w:r w:rsidR="009157E1" w:rsidRPr="0009549E">
        <w:rPr>
          <w:rFonts w:cs="Tahoma"/>
          <w:lang w:val="sr-Latn-RS"/>
        </w:rPr>
        <w:t>5</w:t>
      </w:r>
      <w:r w:rsidRPr="0009549E">
        <w:rPr>
          <w:rFonts w:cs="Tahoma"/>
          <w:lang w:val="sr-Latn-RS"/>
        </w:rPr>
        <w:t xml:space="preserve">. </w:t>
      </w:r>
      <w:bookmarkEnd w:id="24"/>
      <w:bookmarkEnd w:id="25"/>
      <w:r w:rsidR="009157E1" w:rsidRPr="0009549E">
        <w:rPr>
          <w:rFonts w:cs="Tahoma"/>
          <w:lang w:val="sr-Latn-RS"/>
        </w:rPr>
        <w:t>Geološka građa</w:t>
      </w:r>
      <w:r w:rsidR="000A0E42" w:rsidRPr="0009549E">
        <w:rPr>
          <w:rFonts w:cs="Tahoma"/>
          <w:lang w:val="sr-Latn-RS"/>
        </w:rPr>
        <w:t xml:space="preserve"> ležišta</w:t>
      </w:r>
      <w:r w:rsidR="009157E1" w:rsidRPr="0009549E">
        <w:rPr>
          <w:rFonts w:cs="Tahoma"/>
          <w:lang w:val="sr-Latn-RS"/>
        </w:rPr>
        <w:t xml:space="preserve"> </w:t>
      </w:r>
      <w:r w:rsidR="00BF3348">
        <w:rPr>
          <w:rFonts w:cs="Tahoma"/>
          <w:lang w:val="sr-Latn-RS"/>
        </w:rPr>
        <w:t>"</w:t>
      </w:r>
      <w:r w:rsidR="006E2162">
        <w:rPr>
          <w:rFonts w:cs="Tahoma"/>
          <w:lang w:val="sr-Latn-RS"/>
        </w:rPr>
        <w:t>Tolićki vis</w:t>
      </w:r>
      <w:r w:rsidR="00BF3348">
        <w:rPr>
          <w:rFonts w:cs="Tahoma"/>
          <w:lang w:val="sr-Latn-RS"/>
        </w:rPr>
        <w:t>"</w:t>
      </w:r>
      <w:bookmarkEnd w:id="26"/>
    </w:p>
    <w:p w14:paraId="15E72BD5" w14:textId="129A3662" w:rsidR="006E2162" w:rsidRPr="006E2162" w:rsidRDefault="006E2162" w:rsidP="006E2162">
      <w:pPr>
        <w:rPr>
          <w:rFonts w:cs="Tahoma"/>
          <w:color w:val="000000"/>
          <w:szCs w:val="20"/>
          <w:lang w:val="sr-Cyrl-RS"/>
        </w:rPr>
      </w:pPr>
      <w:bookmarkStart w:id="27" w:name="_Toc49995721"/>
      <w:bookmarkStart w:id="28" w:name="_Toc49997236"/>
      <w:r w:rsidRPr="006E2162">
        <w:rPr>
          <w:rFonts w:cs="Tahoma"/>
          <w:color w:val="000000"/>
          <w:szCs w:val="20"/>
          <w:lang w:val="ru-RU"/>
        </w:rPr>
        <w:t>Tokom izrade geološkog plana ležišta u razmeri 1:1</w:t>
      </w:r>
      <w:r w:rsidRPr="006E2162">
        <w:rPr>
          <w:rFonts w:cs="Tahoma"/>
          <w:color w:val="000000"/>
          <w:szCs w:val="20"/>
          <w:lang w:val="sr-Latn-RS"/>
        </w:rPr>
        <w:t>.</w:t>
      </w:r>
      <w:r w:rsidRPr="006E2162">
        <w:rPr>
          <w:rFonts w:cs="Tahoma"/>
          <w:color w:val="000000"/>
          <w:szCs w:val="20"/>
          <w:lang w:val="ru-RU"/>
        </w:rPr>
        <w:t>000 detaljno je utvrđena geološka građa ležišta, odnosno dela istražnog prostora na kome je okontureno ležište</w:t>
      </w:r>
      <w:r>
        <w:rPr>
          <w:rFonts w:cs="Tahoma"/>
          <w:color w:val="000000"/>
          <w:szCs w:val="20"/>
          <w:lang w:val="sr-Latn-RS"/>
        </w:rPr>
        <w:t xml:space="preserve"> </w:t>
      </w:r>
      <w:r w:rsidR="00BF3348">
        <w:rPr>
          <w:rFonts w:cs="Tahoma"/>
          <w:color w:val="000000"/>
          <w:szCs w:val="20"/>
          <w:lang w:val="sr-Latn-RS"/>
        </w:rPr>
        <w:t>"</w:t>
      </w:r>
      <w:r>
        <w:rPr>
          <w:rFonts w:cs="Tahoma"/>
          <w:color w:val="000000"/>
          <w:szCs w:val="20"/>
          <w:lang w:val="sr-Latn-RS"/>
        </w:rPr>
        <w:t>Tolićki vis</w:t>
      </w:r>
      <w:r w:rsidR="00BF3348">
        <w:rPr>
          <w:rFonts w:cs="Tahoma"/>
          <w:color w:val="000000"/>
          <w:szCs w:val="20"/>
          <w:lang w:val="sr-Latn-RS"/>
        </w:rPr>
        <w:t>"</w:t>
      </w:r>
      <w:r w:rsidRPr="006E2162">
        <w:rPr>
          <w:rFonts w:cs="Tahoma"/>
          <w:color w:val="000000"/>
          <w:szCs w:val="20"/>
          <w:lang w:val="ru-RU"/>
        </w:rPr>
        <w:t>. U okviru ležišta u produktivnoj seriji krečnjaka izdvojena su d</w:t>
      </w:r>
      <w:r w:rsidRPr="006E2162">
        <w:rPr>
          <w:rFonts w:cs="Tahoma"/>
          <w:color w:val="000000"/>
          <w:szCs w:val="20"/>
          <w:lang w:val="sr-Latn-RS"/>
        </w:rPr>
        <w:t>v</w:t>
      </w:r>
      <w:r w:rsidRPr="006E2162">
        <w:rPr>
          <w:rFonts w:cs="Tahoma"/>
          <w:color w:val="000000"/>
          <w:szCs w:val="20"/>
          <w:lang w:val="ru-RU"/>
        </w:rPr>
        <w:t xml:space="preserve">a paketa krečnjačka koji se međusobno razlikuju po litološkom sastavu i </w:t>
      </w:r>
      <w:r w:rsidRPr="006E2162">
        <w:rPr>
          <w:rFonts w:cs="Tahoma"/>
          <w:color w:val="000000"/>
          <w:szCs w:val="20"/>
          <w:lang w:val="sr-Cyrl-CS"/>
        </w:rPr>
        <w:t>načinu pojavljivanja. D</w:t>
      </w:r>
      <w:r w:rsidRPr="006E2162">
        <w:rPr>
          <w:rFonts w:cs="Tahoma"/>
          <w:color w:val="000000"/>
          <w:szCs w:val="20"/>
          <w:lang w:val="ru-RU"/>
        </w:rPr>
        <w:t>iskordantno preko krečnjaka</w:t>
      </w:r>
      <w:r w:rsidRPr="006E2162">
        <w:rPr>
          <w:rFonts w:cs="Tahoma"/>
          <w:color w:val="000000"/>
          <w:szCs w:val="20"/>
          <w:lang w:val="sr-Cyrl-CS"/>
        </w:rPr>
        <w:t xml:space="preserve"> leže</w:t>
      </w:r>
      <w:r w:rsidRPr="006E2162">
        <w:rPr>
          <w:rFonts w:cs="Tahoma"/>
          <w:color w:val="000000"/>
          <w:szCs w:val="20"/>
          <w:lang w:val="ru-RU"/>
        </w:rPr>
        <w:t xml:space="preserve"> neogene tvorevine koje predstavljaju površinsku jalovinu ležišta</w:t>
      </w:r>
      <w:r w:rsidRPr="006E2162">
        <w:rPr>
          <w:rFonts w:cs="Tahoma"/>
          <w:color w:val="000000"/>
          <w:szCs w:val="20"/>
          <w:lang w:val="sr-Cyrl-CS"/>
        </w:rPr>
        <w:t>.</w:t>
      </w:r>
      <w:r w:rsidRPr="006E2162">
        <w:rPr>
          <w:rFonts w:cs="Tahoma"/>
          <w:color w:val="000000"/>
          <w:szCs w:val="20"/>
          <w:lang w:val="ru-RU"/>
        </w:rPr>
        <w:t xml:space="preserve"> </w:t>
      </w:r>
    </w:p>
    <w:p w14:paraId="60894CD7" w14:textId="4125117D" w:rsidR="006E2162" w:rsidRPr="006E2162" w:rsidRDefault="006E2162" w:rsidP="006E2162">
      <w:pPr>
        <w:rPr>
          <w:rFonts w:cs="Tahoma"/>
          <w:color w:val="000000"/>
          <w:szCs w:val="20"/>
          <w:lang w:val="sr-Cyrl-RS"/>
        </w:rPr>
      </w:pPr>
      <w:r w:rsidRPr="00BF3348">
        <w:rPr>
          <w:rFonts w:cs="Tahoma"/>
          <w:color w:val="000000"/>
          <w:szCs w:val="20"/>
          <w:lang w:val="sr-Cyrl-RS"/>
        </w:rPr>
        <w:t>Stariji, donji paket gornjetrijaskih krečnjaka (</w:t>
      </w:r>
      <w:r w:rsidRPr="00BF3348">
        <w:rPr>
          <w:rFonts w:cs="Tahoma"/>
          <w:color w:val="000000"/>
          <w:szCs w:val="20"/>
          <w:vertAlign w:val="superscript"/>
          <w:lang w:val="sr-Cyrl-RS"/>
        </w:rPr>
        <w:t>1</w:t>
      </w:r>
      <w:r w:rsidRPr="00BF3348">
        <w:rPr>
          <w:rFonts w:cs="Tahoma"/>
          <w:color w:val="000000"/>
          <w:szCs w:val="20"/>
          <w:lang w:val="sr-Cyrl-RS"/>
        </w:rPr>
        <w:t>T</w:t>
      </w:r>
      <w:r w:rsidRPr="00BF3348">
        <w:rPr>
          <w:rFonts w:cs="Tahoma"/>
          <w:color w:val="000000"/>
          <w:szCs w:val="20"/>
          <w:vertAlign w:val="subscript"/>
          <w:lang w:val="sr-Cyrl-RS"/>
        </w:rPr>
        <w:t>3</w:t>
      </w:r>
      <w:r w:rsidRPr="00BF3348">
        <w:rPr>
          <w:rFonts w:cs="Tahoma"/>
          <w:color w:val="000000"/>
          <w:szCs w:val="20"/>
          <w:lang w:val="sr-Cyrl-RS"/>
        </w:rPr>
        <w:t xml:space="preserve">) </w:t>
      </w:r>
      <w:r w:rsidRPr="006E2162">
        <w:rPr>
          <w:rFonts w:cs="Tahoma"/>
          <w:color w:val="000000"/>
          <w:szCs w:val="20"/>
          <w:lang w:val="sr-Cyrl-RS"/>
        </w:rPr>
        <w:t>izgrađen je od sivih biomikritskih krečnjaka, delom rekristalisalih, svetlo sivih mikrosparitskih krečnjaka i sivih mikrobiosparitskih krečnjaka.</w:t>
      </w:r>
    </w:p>
    <w:p w14:paraId="0E55B25E" w14:textId="461CB19D" w:rsidR="006E2162" w:rsidRPr="006E2162" w:rsidRDefault="006E2162" w:rsidP="006E2162">
      <w:pPr>
        <w:rPr>
          <w:rFonts w:cs="Tahoma"/>
          <w:szCs w:val="20"/>
          <w:lang w:val="sr-Cyrl-RS"/>
        </w:rPr>
      </w:pPr>
      <w:r w:rsidRPr="00BF3348">
        <w:rPr>
          <w:rFonts w:cs="Tahoma"/>
          <w:szCs w:val="20"/>
          <w:lang w:val="sr-Cyrl-RS"/>
        </w:rPr>
        <w:t>Biomikritski krečnjaci</w:t>
      </w:r>
      <w:r w:rsidRPr="006E2162">
        <w:rPr>
          <w:rFonts w:cs="Tahoma"/>
          <w:szCs w:val="20"/>
          <w:lang w:val="sr-Cyrl-RS"/>
        </w:rPr>
        <w:t xml:space="preserve"> su stene sive do svetlosive boje, </w:t>
      </w:r>
      <w:r w:rsidRPr="006E2162">
        <w:rPr>
          <w:rFonts w:cs="Tahoma"/>
          <w:szCs w:val="20"/>
          <w:lang w:val="sr-Cyrl-CS"/>
        </w:rPr>
        <w:t>masivne teksture</w:t>
      </w:r>
      <w:r w:rsidRPr="006E2162">
        <w:rPr>
          <w:rFonts w:cs="Tahoma"/>
          <w:szCs w:val="20"/>
          <w:lang w:val="sr-Cyrl-RS"/>
        </w:rPr>
        <w:t>,</w:t>
      </w:r>
      <w:r w:rsidRPr="006E2162">
        <w:rPr>
          <w:rFonts w:cs="Tahoma"/>
          <w:szCs w:val="20"/>
          <w:lang w:val="sr-Cyrl-CS"/>
        </w:rPr>
        <w:t xml:space="preserve"> kompaktn</w:t>
      </w:r>
      <w:r w:rsidRPr="006E2162">
        <w:rPr>
          <w:rFonts w:cs="Tahoma"/>
          <w:szCs w:val="20"/>
          <w:lang w:val="sr-Cyrl-RS"/>
        </w:rPr>
        <w:t>e sa r</w:t>
      </w:r>
      <w:r w:rsidRPr="006E2162">
        <w:rPr>
          <w:rFonts w:cs="Tahoma"/>
          <w:szCs w:val="20"/>
          <w:lang w:val="sr-Cyrl-CS"/>
        </w:rPr>
        <w:t>etk</w:t>
      </w:r>
      <w:r w:rsidRPr="006E2162">
        <w:rPr>
          <w:rFonts w:cs="Tahoma"/>
          <w:szCs w:val="20"/>
          <w:lang w:val="sr-Cyrl-RS"/>
        </w:rPr>
        <w:t>im</w:t>
      </w:r>
      <w:r w:rsidRPr="006E2162">
        <w:rPr>
          <w:rFonts w:cs="Tahoma"/>
          <w:szCs w:val="20"/>
          <w:lang w:val="sr-Cyrl-CS"/>
        </w:rPr>
        <w:t xml:space="preserve"> žilic</w:t>
      </w:r>
      <w:r w:rsidRPr="006E2162">
        <w:rPr>
          <w:rFonts w:cs="Tahoma"/>
          <w:szCs w:val="20"/>
          <w:lang w:val="sr-Cyrl-RS"/>
        </w:rPr>
        <w:t>ama</w:t>
      </w:r>
      <w:r w:rsidRPr="006E2162">
        <w:rPr>
          <w:rFonts w:cs="Tahoma"/>
          <w:szCs w:val="20"/>
          <w:lang w:val="sr-Cyrl-CS"/>
        </w:rPr>
        <w:t xml:space="preserve"> sekundarn</w:t>
      </w:r>
      <w:r w:rsidRPr="006E2162">
        <w:rPr>
          <w:rFonts w:cs="Tahoma"/>
          <w:szCs w:val="20"/>
          <w:lang w:val="sr-Cyrl-RS"/>
        </w:rPr>
        <w:t>og</w:t>
      </w:r>
      <w:r w:rsidRPr="006E2162">
        <w:rPr>
          <w:rFonts w:cs="Tahoma"/>
          <w:szCs w:val="20"/>
          <w:lang w:val="sr-Cyrl-CS"/>
        </w:rPr>
        <w:t xml:space="preserve"> kalcit</w:t>
      </w:r>
      <w:r w:rsidRPr="006E2162">
        <w:rPr>
          <w:rFonts w:cs="Tahoma"/>
          <w:szCs w:val="20"/>
          <w:lang w:val="sr-Cyrl-RS"/>
        </w:rPr>
        <w:t>a</w:t>
      </w:r>
      <w:r w:rsidRPr="006E2162">
        <w:rPr>
          <w:rFonts w:cs="Tahoma"/>
          <w:szCs w:val="20"/>
          <w:lang w:val="sr-Cyrl-CS"/>
        </w:rPr>
        <w:t xml:space="preserve"> </w:t>
      </w:r>
      <w:r w:rsidRPr="006E2162">
        <w:rPr>
          <w:rFonts w:cs="Tahoma"/>
          <w:szCs w:val="20"/>
          <w:lang w:val="ru-RU"/>
        </w:rPr>
        <w:t>mm</w:t>
      </w:r>
      <w:r w:rsidRPr="006E2162">
        <w:rPr>
          <w:rFonts w:cs="Tahoma"/>
          <w:szCs w:val="20"/>
          <w:lang w:val="sr-Cyrl-CS"/>
        </w:rPr>
        <w:t xml:space="preserve"> debljine</w:t>
      </w:r>
      <w:r w:rsidRPr="006E2162">
        <w:rPr>
          <w:rFonts w:cs="Tahoma"/>
          <w:szCs w:val="20"/>
          <w:lang w:val="sr-Cyrl-RS"/>
        </w:rPr>
        <w:t>.</w:t>
      </w:r>
    </w:p>
    <w:p w14:paraId="08A886F6" w14:textId="77777777" w:rsidR="006E2162" w:rsidRPr="006E2162" w:rsidRDefault="006E2162" w:rsidP="006E2162">
      <w:pPr>
        <w:rPr>
          <w:rFonts w:cs="Tahoma"/>
          <w:szCs w:val="20"/>
          <w:lang w:val="sr-Cyrl-RS"/>
        </w:rPr>
      </w:pPr>
      <w:r w:rsidRPr="00BF3348">
        <w:rPr>
          <w:rFonts w:cs="Tahoma"/>
          <w:szCs w:val="20"/>
          <w:lang w:val="sr-Cyrl-RS"/>
        </w:rPr>
        <w:t>Biomikriti</w:t>
      </w:r>
      <w:r w:rsidRPr="006E2162">
        <w:rPr>
          <w:rFonts w:cs="Tahoma"/>
          <w:szCs w:val="20"/>
          <w:lang w:val="sr-Cyrl-RS"/>
        </w:rPr>
        <w:t xml:space="preserve"> su izgrađeni</w:t>
      </w:r>
      <w:r w:rsidRPr="006E2162">
        <w:rPr>
          <w:rFonts w:cs="Tahoma"/>
          <w:szCs w:val="20"/>
          <w:lang w:val="sr-Cyrl-CS"/>
        </w:rPr>
        <w:t xml:space="preserve"> od </w:t>
      </w:r>
      <w:r w:rsidRPr="006E2162">
        <w:rPr>
          <w:rFonts w:cs="Tahoma"/>
          <w:szCs w:val="20"/>
          <w:lang w:val="sr-Cyrl-RS"/>
        </w:rPr>
        <w:t xml:space="preserve">mikritskog i delom </w:t>
      </w:r>
      <w:r w:rsidRPr="006E2162">
        <w:rPr>
          <w:rFonts w:cs="Tahoma"/>
          <w:szCs w:val="20"/>
          <w:lang w:val="sr-Cyrl-CS"/>
        </w:rPr>
        <w:t xml:space="preserve">mikrosparitskog kalcita pri čemu su kristali kalcita veći od </w:t>
      </w:r>
      <w:r w:rsidRPr="006E2162">
        <w:rPr>
          <w:rFonts w:cs="Tahoma"/>
          <w:szCs w:val="20"/>
          <w:lang w:val="sr-Cyrl-RS"/>
        </w:rPr>
        <w:t>2</w:t>
      </w:r>
      <w:r w:rsidRPr="006E2162">
        <w:rPr>
          <w:rFonts w:cs="Tahoma"/>
          <w:szCs w:val="20"/>
          <w:lang w:val="sr-Cyrl-CS"/>
        </w:rPr>
        <w:t xml:space="preserve"> µ</w:t>
      </w:r>
      <w:r w:rsidRPr="006E2162">
        <w:rPr>
          <w:rFonts w:cs="Tahoma"/>
          <w:szCs w:val="20"/>
          <w:lang w:val="ru-RU"/>
        </w:rPr>
        <w:t>m</w:t>
      </w:r>
      <w:r w:rsidRPr="006E2162">
        <w:rPr>
          <w:rFonts w:cs="Tahoma"/>
          <w:szCs w:val="20"/>
          <w:lang w:val="sr-Cyrl-CS"/>
        </w:rPr>
        <w:t xml:space="preserve">. </w:t>
      </w:r>
      <w:r w:rsidRPr="006E2162">
        <w:rPr>
          <w:rFonts w:cs="Tahoma"/>
          <w:szCs w:val="20"/>
          <w:lang w:val="sr-Cyrl-RS"/>
        </w:rPr>
        <w:t>Delimično</w:t>
      </w:r>
      <w:r w:rsidRPr="006E2162">
        <w:rPr>
          <w:rFonts w:cs="Tahoma"/>
          <w:szCs w:val="20"/>
          <w:lang w:val="sr-Cyrl-CS"/>
        </w:rPr>
        <w:t xml:space="preserve"> </w:t>
      </w:r>
      <w:r w:rsidRPr="006E2162">
        <w:rPr>
          <w:rFonts w:cs="Tahoma"/>
          <w:szCs w:val="20"/>
          <w:lang w:val="sr-Cyrl-RS"/>
        </w:rPr>
        <w:t xml:space="preserve">su </w:t>
      </w:r>
      <w:r w:rsidRPr="006E2162">
        <w:rPr>
          <w:rFonts w:cs="Tahoma"/>
          <w:szCs w:val="20"/>
          <w:lang w:val="sr-Cyrl-CS"/>
        </w:rPr>
        <w:t>rekristalisal</w:t>
      </w:r>
      <w:r w:rsidRPr="006E2162">
        <w:rPr>
          <w:rFonts w:cs="Tahoma"/>
          <w:szCs w:val="20"/>
          <w:lang w:val="sr-Cyrl-RS"/>
        </w:rPr>
        <w:t xml:space="preserve">i. Zapaža se pretežno </w:t>
      </w:r>
      <w:r w:rsidRPr="006E2162">
        <w:rPr>
          <w:rFonts w:cs="Tahoma"/>
          <w:szCs w:val="20"/>
          <w:lang w:val="sr-Cyrl-CS"/>
        </w:rPr>
        <w:t xml:space="preserve"> foraminifer</w:t>
      </w:r>
      <w:r w:rsidRPr="006E2162">
        <w:rPr>
          <w:rFonts w:cs="Tahoma"/>
          <w:szCs w:val="20"/>
          <w:lang w:val="sr-Cyrl-RS"/>
        </w:rPr>
        <w:t>ska fauna i retki fragmenti ostrakoda.</w:t>
      </w:r>
      <w:r w:rsidRPr="006E2162">
        <w:rPr>
          <w:rFonts w:cs="Tahoma"/>
          <w:szCs w:val="20"/>
          <w:lang w:val="sr-Cyrl-CS"/>
        </w:rPr>
        <w:t xml:space="preserve"> Stena je kristalaste strukture</w:t>
      </w:r>
      <w:r w:rsidRPr="006E2162">
        <w:rPr>
          <w:rFonts w:cs="Tahoma"/>
          <w:szCs w:val="20"/>
          <w:lang w:val="sr-Cyrl-RS"/>
        </w:rPr>
        <w:t>.</w:t>
      </w:r>
      <w:r w:rsidRPr="006E2162">
        <w:rPr>
          <w:rFonts w:cs="Tahoma"/>
          <w:szCs w:val="20"/>
          <w:lang w:val="sr-Cyrl-CS"/>
        </w:rPr>
        <w:t xml:space="preserve"> </w:t>
      </w:r>
    </w:p>
    <w:p w14:paraId="444E316E" w14:textId="77777777" w:rsidR="006E2162" w:rsidRPr="006E2162" w:rsidRDefault="006E2162" w:rsidP="006E2162">
      <w:pPr>
        <w:rPr>
          <w:rFonts w:cs="Tahoma"/>
          <w:szCs w:val="20"/>
          <w:lang w:val="sr-Cyrl-RS"/>
        </w:rPr>
      </w:pPr>
      <w:r w:rsidRPr="00BF3348">
        <w:rPr>
          <w:rFonts w:cs="Tahoma"/>
          <w:szCs w:val="20"/>
          <w:lang w:val="sr-Cyrl-RS"/>
        </w:rPr>
        <w:t>Mikrosparitski krečnjak</w:t>
      </w:r>
      <w:r w:rsidRPr="006E2162">
        <w:rPr>
          <w:rFonts w:cs="Tahoma"/>
          <w:szCs w:val="20"/>
          <w:lang w:val="sr-Cyrl-RS"/>
        </w:rPr>
        <w:t xml:space="preserve"> ima pretežno</w:t>
      </w:r>
      <w:r w:rsidRPr="006E2162">
        <w:rPr>
          <w:rFonts w:cs="Tahoma"/>
          <w:szCs w:val="20"/>
          <w:lang w:val="sr-Cyrl-CS"/>
        </w:rPr>
        <w:t xml:space="preserve"> svetlo siv</w:t>
      </w:r>
      <w:r w:rsidRPr="006E2162">
        <w:rPr>
          <w:rFonts w:cs="Tahoma"/>
          <w:szCs w:val="20"/>
          <w:lang w:val="sr-Latn-RS"/>
        </w:rPr>
        <w:t>u boju</w:t>
      </w:r>
      <w:r w:rsidRPr="006E2162">
        <w:rPr>
          <w:rFonts w:cs="Tahoma"/>
          <w:szCs w:val="20"/>
          <w:lang w:val="sr-Cyrl-CS"/>
        </w:rPr>
        <w:t>.</w:t>
      </w:r>
      <w:r w:rsidRPr="006E2162">
        <w:rPr>
          <w:rFonts w:cs="Tahoma"/>
          <w:szCs w:val="20"/>
          <w:lang w:val="sr-Cyrl-RS"/>
        </w:rPr>
        <w:t xml:space="preserve"> Relativno je manje zastupljen u seriji.</w:t>
      </w:r>
      <w:r w:rsidRPr="006E2162">
        <w:rPr>
          <w:rFonts w:cs="Tahoma"/>
          <w:szCs w:val="20"/>
          <w:lang w:val="sr-Cyrl-CS"/>
        </w:rPr>
        <w:t xml:space="preserve"> Masivne je teksture</w:t>
      </w:r>
      <w:r w:rsidRPr="006E2162">
        <w:rPr>
          <w:rFonts w:cs="Tahoma"/>
          <w:szCs w:val="20"/>
          <w:lang w:val="sr-Cyrl-RS"/>
        </w:rPr>
        <w:t>.</w:t>
      </w:r>
      <w:r w:rsidRPr="006E2162">
        <w:rPr>
          <w:rFonts w:cs="Tahoma"/>
          <w:szCs w:val="20"/>
          <w:lang w:val="sr-Cyrl-CS"/>
        </w:rPr>
        <w:t xml:space="preserve"> </w:t>
      </w:r>
      <w:r w:rsidRPr="006E2162">
        <w:rPr>
          <w:rFonts w:cs="Tahoma"/>
          <w:szCs w:val="20"/>
          <w:lang w:val="sr-Cyrl-RS"/>
        </w:rPr>
        <w:t>Delimično</w:t>
      </w:r>
      <w:r w:rsidRPr="006E2162">
        <w:rPr>
          <w:rFonts w:cs="Tahoma"/>
          <w:szCs w:val="20"/>
          <w:lang w:val="sr-Cyrl-CS"/>
        </w:rPr>
        <w:t xml:space="preserve"> je rekristalisa</w:t>
      </w:r>
      <w:r w:rsidRPr="006E2162">
        <w:rPr>
          <w:rFonts w:cs="Tahoma"/>
          <w:szCs w:val="20"/>
          <w:lang w:val="sr-Cyrl-RS"/>
        </w:rPr>
        <w:t>o</w:t>
      </w:r>
      <w:r w:rsidRPr="006E2162">
        <w:rPr>
          <w:rFonts w:cs="Tahoma"/>
          <w:szCs w:val="20"/>
          <w:lang w:val="sr-Cyrl-CS"/>
        </w:rPr>
        <w:t xml:space="preserve">. </w:t>
      </w:r>
      <w:r w:rsidRPr="006E2162">
        <w:rPr>
          <w:rFonts w:cs="Tahoma"/>
          <w:szCs w:val="20"/>
          <w:lang w:val="sr-Cyrl-RS"/>
        </w:rPr>
        <w:t>Pretežno je svetlo sive</w:t>
      </w:r>
      <w:r w:rsidRPr="006E2162">
        <w:rPr>
          <w:rFonts w:cs="Tahoma"/>
          <w:szCs w:val="20"/>
          <w:lang w:val="sr-Cyrl-CS"/>
        </w:rPr>
        <w:t xml:space="preserve"> boj</w:t>
      </w:r>
      <w:r w:rsidRPr="006E2162">
        <w:rPr>
          <w:rFonts w:cs="Tahoma"/>
          <w:szCs w:val="20"/>
          <w:lang w:val="sr-Cyrl-RS"/>
        </w:rPr>
        <w:t>e</w:t>
      </w:r>
      <w:r w:rsidRPr="006E2162">
        <w:rPr>
          <w:rFonts w:cs="Tahoma"/>
          <w:szCs w:val="20"/>
          <w:lang w:val="sr-Latn-RS"/>
        </w:rPr>
        <w:t xml:space="preserve">. </w:t>
      </w:r>
      <w:r w:rsidRPr="006E2162">
        <w:rPr>
          <w:rFonts w:cs="Tahoma"/>
          <w:szCs w:val="20"/>
          <w:lang w:val="sr-Cyrl-RS"/>
        </w:rPr>
        <w:t>Zapažaju se i k</w:t>
      </w:r>
      <w:r w:rsidRPr="006E2162">
        <w:rPr>
          <w:rFonts w:cs="Tahoma"/>
          <w:szCs w:val="20"/>
          <w:lang w:val="sr-Cyrl-CS"/>
        </w:rPr>
        <w:t>alcitske žilice</w:t>
      </w:r>
      <w:r w:rsidRPr="006E2162">
        <w:rPr>
          <w:rFonts w:cs="Tahoma"/>
          <w:szCs w:val="20"/>
          <w:lang w:val="sr-Cyrl-RS"/>
        </w:rPr>
        <w:t xml:space="preserve"> milimetarskih </w:t>
      </w:r>
      <w:r w:rsidRPr="006E2162">
        <w:rPr>
          <w:rFonts w:cs="Tahoma"/>
          <w:szCs w:val="20"/>
          <w:lang w:val="sr-Cyrl-RS"/>
        </w:rPr>
        <w:lastRenderedPageBreak/>
        <w:t>veličina koje su zapunjene</w:t>
      </w:r>
      <w:r w:rsidRPr="006E2162">
        <w:rPr>
          <w:rFonts w:cs="Tahoma"/>
          <w:szCs w:val="20"/>
          <w:lang w:val="sr-Cyrl-CS"/>
        </w:rPr>
        <w:t xml:space="preserve"> sekundarnim kalcitom i gvožđevitim pigmentom.</w:t>
      </w:r>
      <w:r w:rsidRPr="006E2162">
        <w:rPr>
          <w:rFonts w:cs="Tahoma"/>
          <w:szCs w:val="20"/>
          <w:lang w:val="ru-RU"/>
        </w:rPr>
        <w:t xml:space="preserve"> </w:t>
      </w:r>
      <w:r w:rsidRPr="006E2162">
        <w:rPr>
          <w:rFonts w:cs="Tahoma"/>
          <w:szCs w:val="20"/>
          <w:lang w:val="sr-Cyrl-RS"/>
        </w:rPr>
        <w:t>Krečnjaci su</w:t>
      </w:r>
      <w:r w:rsidRPr="006E2162">
        <w:rPr>
          <w:rFonts w:cs="Tahoma"/>
          <w:szCs w:val="20"/>
          <w:lang w:val="sr-Cyrl-CS"/>
        </w:rPr>
        <w:t xml:space="preserve"> izgrađen</w:t>
      </w:r>
      <w:r w:rsidRPr="006E2162">
        <w:rPr>
          <w:rFonts w:cs="Tahoma"/>
          <w:szCs w:val="20"/>
          <w:lang w:val="sr-Cyrl-RS"/>
        </w:rPr>
        <w:t>i</w:t>
      </w:r>
      <w:r w:rsidRPr="006E2162">
        <w:rPr>
          <w:rFonts w:cs="Tahoma"/>
          <w:szCs w:val="20"/>
          <w:lang w:val="sr-Cyrl-CS"/>
        </w:rPr>
        <w:t xml:space="preserve"> uglavnom od </w:t>
      </w:r>
      <w:r w:rsidRPr="006E2162">
        <w:rPr>
          <w:rFonts w:cs="Tahoma"/>
          <w:szCs w:val="20"/>
          <w:lang w:val="sr-Cyrl-RS"/>
        </w:rPr>
        <w:t>sitnog</w:t>
      </w:r>
      <w:r w:rsidRPr="006E2162">
        <w:rPr>
          <w:rFonts w:cs="Tahoma"/>
          <w:szCs w:val="20"/>
          <w:lang w:val="sr-Cyrl-CS"/>
        </w:rPr>
        <w:t xml:space="preserve"> sparikalcita. </w:t>
      </w:r>
    </w:p>
    <w:p w14:paraId="06CB2D4B" w14:textId="77777777" w:rsidR="006E2162" w:rsidRPr="006E2162" w:rsidRDefault="006E2162" w:rsidP="006E2162">
      <w:pPr>
        <w:rPr>
          <w:rFonts w:cs="Tahoma"/>
          <w:szCs w:val="20"/>
          <w:lang w:val="sr-Cyrl-RS"/>
        </w:rPr>
      </w:pPr>
      <w:r w:rsidRPr="006E2162">
        <w:rPr>
          <w:rFonts w:cs="Tahoma"/>
          <w:szCs w:val="20"/>
          <w:lang w:val="sr-Cyrl-CS"/>
        </w:rPr>
        <w:t xml:space="preserve">U </w:t>
      </w:r>
      <w:r w:rsidRPr="006E2162">
        <w:rPr>
          <w:rFonts w:cs="Tahoma"/>
          <w:szCs w:val="20"/>
          <w:lang w:val="sr-Cyrl-RS"/>
        </w:rPr>
        <w:t>mikro</w:t>
      </w:r>
      <w:r w:rsidRPr="006E2162">
        <w:rPr>
          <w:rFonts w:cs="Tahoma"/>
          <w:szCs w:val="20"/>
          <w:lang w:val="sr-Cyrl-CS"/>
        </w:rPr>
        <w:t xml:space="preserve">sparitskoj osnovi uočavaju se </w:t>
      </w:r>
      <w:r w:rsidRPr="006E2162">
        <w:rPr>
          <w:rFonts w:cs="Tahoma"/>
          <w:szCs w:val="20"/>
          <w:lang w:val="sr-Cyrl-RS"/>
        </w:rPr>
        <w:t xml:space="preserve">retki </w:t>
      </w:r>
      <w:r w:rsidRPr="006E2162">
        <w:rPr>
          <w:rFonts w:cs="Tahoma"/>
          <w:i/>
          <w:iCs/>
          <w:szCs w:val="20"/>
          <w:lang w:val="sr-Cyrl-CS"/>
        </w:rPr>
        <w:t xml:space="preserve">alohemi </w:t>
      </w:r>
      <w:r w:rsidRPr="006E2162">
        <w:rPr>
          <w:rFonts w:cs="Tahoma"/>
          <w:szCs w:val="20"/>
          <w:lang w:val="sr-Cyrl-CS"/>
        </w:rPr>
        <w:t>koji su mahom izmenjeni</w:t>
      </w:r>
      <w:r w:rsidRPr="006E2162">
        <w:rPr>
          <w:rFonts w:cs="Tahoma"/>
          <w:szCs w:val="20"/>
          <w:lang w:val="sr-Cyrl-RS"/>
        </w:rPr>
        <w:t>. Retko su prisutne i</w:t>
      </w:r>
      <w:r w:rsidRPr="006E2162">
        <w:rPr>
          <w:rFonts w:cs="Tahoma"/>
          <w:szCs w:val="20"/>
          <w:lang w:val="sr-Cyrl-CS"/>
        </w:rPr>
        <w:t xml:space="preserve"> koncentracije peloida rasplinutih formi. </w:t>
      </w:r>
      <w:r w:rsidRPr="006E2162">
        <w:rPr>
          <w:rFonts w:cs="Tahoma"/>
          <w:szCs w:val="20"/>
          <w:lang w:val="sr-Cyrl-RS"/>
        </w:rPr>
        <w:t>Mikrosparitski krečnjaci imaju</w:t>
      </w:r>
      <w:r w:rsidRPr="006E2162">
        <w:rPr>
          <w:rFonts w:cs="Tahoma"/>
          <w:szCs w:val="20"/>
          <w:lang w:val="sr-Cyrl-CS"/>
        </w:rPr>
        <w:t xml:space="preserve"> kristalast</w:t>
      </w:r>
      <w:r w:rsidRPr="006E2162">
        <w:rPr>
          <w:rFonts w:cs="Tahoma"/>
          <w:szCs w:val="20"/>
          <w:lang w:val="sr-Cyrl-RS"/>
        </w:rPr>
        <w:t>u</w:t>
      </w:r>
      <w:r w:rsidRPr="006E2162">
        <w:rPr>
          <w:rFonts w:cs="Tahoma"/>
          <w:szCs w:val="20"/>
          <w:lang w:val="sr-Cyrl-CS"/>
        </w:rPr>
        <w:t xml:space="preserve"> struktur</w:t>
      </w:r>
      <w:r w:rsidRPr="006E2162">
        <w:rPr>
          <w:rFonts w:cs="Tahoma"/>
          <w:szCs w:val="20"/>
          <w:lang w:val="sr-Cyrl-RS"/>
        </w:rPr>
        <w:t>u.</w:t>
      </w:r>
      <w:r w:rsidRPr="006E2162">
        <w:rPr>
          <w:rFonts w:cs="Tahoma"/>
          <w:szCs w:val="20"/>
          <w:lang w:val="sr-Cyrl-CS"/>
        </w:rPr>
        <w:t xml:space="preserve"> </w:t>
      </w:r>
    </w:p>
    <w:p w14:paraId="3B95520A" w14:textId="77777777" w:rsidR="006E2162" w:rsidRPr="006E2162" w:rsidRDefault="006E2162" w:rsidP="006E2162">
      <w:pPr>
        <w:rPr>
          <w:rFonts w:cs="Tahoma"/>
          <w:color w:val="000000"/>
          <w:szCs w:val="20"/>
          <w:lang w:val="sr-Cyrl-RS"/>
        </w:rPr>
      </w:pPr>
      <w:r w:rsidRPr="00BF3348">
        <w:rPr>
          <w:rFonts w:cs="Tahoma"/>
          <w:color w:val="000000"/>
          <w:szCs w:val="20"/>
          <w:lang w:val="sr-Cyrl-RS"/>
        </w:rPr>
        <w:t>Biomikrosparitski krečnjaci</w:t>
      </w:r>
      <w:r w:rsidRPr="006E2162">
        <w:rPr>
          <w:rFonts w:cs="Tahoma"/>
          <w:color w:val="000000"/>
          <w:szCs w:val="20"/>
          <w:lang w:val="sr-Cyrl-RS"/>
        </w:rPr>
        <w:t xml:space="preserve"> su s</w:t>
      </w:r>
      <w:r w:rsidRPr="006E2162">
        <w:rPr>
          <w:rFonts w:cs="Tahoma"/>
          <w:color w:val="000000"/>
          <w:szCs w:val="20"/>
          <w:lang w:val="sr-Cyrl-CS"/>
        </w:rPr>
        <w:t>ten</w:t>
      </w:r>
      <w:r w:rsidRPr="006E2162">
        <w:rPr>
          <w:rFonts w:cs="Tahoma"/>
          <w:color w:val="000000"/>
          <w:szCs w:val="20"/>
          <w:lang w:val="sr-Cyrl-RS"/>
        </w:rPr>
        <w:t>e</w:t>
      </w:r>
      <w:r w:rsidRPr="006E2162">
        <w:rPr>
          <w:rFonts w:cs="Tahoma"/>
          <w:color w:val="000000"/>
          <w:szCs w:val="20"/>
          <w:lang w:val="sr-Cyrl-CS"/>
        </w:rPr>
        <w:t xml:space="preserve"> siv</w:t>
      </w:r>
      <w:r w:rsidRPr="006E2162">
        <w:rPr>
          <w:rFonts w:cs="Tahoma"/>
          <w:color w:val="000000"/>
          <w:szCs w:val="20"/>
          <w:lang w:val="sr-Cyrl-RS"/>
        </w:rPr>
        <w:t>e</w:t>
      </w:r>
      <w:r w:rsidRPr="006E2162">
        <w:rPr>
          <w:rFonts w:cs="Tahoma"/>
          <w:color w:val="000000"/>
          <w:szCs w:val="20"/>
          <w:lang w:val="sr-Cyrl-CS"/>
        </w:rPr>
        <w:t xml:space="preserve"> boje. Jako </w:t>
      </w:r>
      <w:r w:rsidRPr="006E2162">
        <w:rPr>
          <w:rFonts w:cs="Tahoma"/>
          <w:color w:val="000000"/>
          <w:szCs w:val="20"/>
          <w:lang w:val="sr-Cyrl-RS"/>
        </w:rPr>
        <w:t>su</w:t>
      </w:r>
      <w:r w:rsidRPr="006E2162">
        <w:rPr>
          <w:rFonts w:cs="Tahoma"/>
          <w:color w:val="000000"/>
          <w:szCs w:val="20"/>
          <w:lang w:val="sr-Cyrl-CS"/>
        </w:rPr>
        <w:t xml:space="preserve"> kompaktn</w:t>
      </w:r>
      <w:r w:rsidRPr="006E2162">
        <w:rPr>
          <w:rFonts w:cs="Tahoma"/>
          <w:color w:val="000000"/>
          <w:szCs w:val="20"/>
          <w:lang w:val="sr-Cyrl-RS"/>
        </w:rPr>
        <w:t>i i jedri. M</w:t>
      </w:r>
      <w:r w:rsidRPr="006E2162">
        <w:rPr>
          <w:rFonts w:cs="Tahoma"/>
          <w:color w:val="000000"/>
          <w:szCs w:val="20"/>
          <w:lang w:val="sr-Cyrl-CS"/>
        </w:rPr>
        <w:t>asivne</w:t>
      </w:r>
      <w:r w:rsidRPr="006E2162">
        <w:rPr>
          <w:rFonts w:cs="Tahoma"/>
          <w:color w:val="000000"/>
          <w:szCs w:val="20"/>
          <w:lang w:val="sr-Cyrl-RS"/>
        </w:rPr>
        <w:t xml:space="preserve"> su</w:t>
      </w:r>
      <w:r w:rsidRPr="006E2162">
        <w:rPr>
          <w:rFonts w:cs="Tahoma"/>
          <w:color w:val="000000"/>
          <w:szCs w:val="20"/>
          <w:lang w:val="sr-Cyrl-CS"/>
        </w:rPr>
        <w:t xml:space="preserve"> teksture. </w:t>
      </w:r>
      <w:r w:rsidRPr="006E2162">
        <w:rPr>
          <w:rFonts w:cs="Tahoma"/>
          <w:color w:val="000000"/>
          <w:szCs w:val="20"/>
          <w:lang w:val="sr-Cyrl-RS"/>
        </w:rPr>
        <w:t>I</w:t>
      </w:r>
      <w:r w:rsidRPr="006E2162">
        <w:rPr>
          <w:rFonts w:cs="Tahoma"/>
          <w:color w:val="000000"/>
          <w:szCs w:val="20"/>
          <w:lang w:val="sr-Cyrl-CS"/>
        </w:rPr>
        <w:t>zgrađen</w:t>
      </w:r>
      <w:r w:rsidRPr="006E2162">
        <w:rPr>
          <w:rFonts w:cs="Tahoma"/>
          <w:color w:val="000000"/>
          <w:szCs w:val="20"/>
          <w:lang w:val="sr-Cyrl-RS"/>
        </w:rPr>
        <w:t>i su</w:t>
      </w:r>
      <w:r w:rsidRPr="006E2162">
        <w:rPr>
          <w:rFonts w:cs="Tahoma"/>
          <w:color w:val="000000"/>
          <w:szCs w:val="20"/>
          <w:lang w:val="sr-Cyrl-CS"/>
        </w:rPr>
        <w:t xml:space="preserve"> </w:t>
      </w:r>
      <w:r w:rsidRPr="006E2162">
        <w:rPr>
          <w:rFonts w:cs="Tahoma"/>
          <w:color w:val="000000"/>
          <w:szCs w:val="20"/>
          <w:lang w:val="sr-Cyrl-RS"/>
        </w:rPr>
        <w:t xml:space="preserve">većim delom </w:t>
      </w:r>
      <w:r w:rsidRPr="006E2162">
        <w:rPr>
          <w:rFonts w:cs="Tahoma"/>
          <w:color w:val="000000"/>
          <w:szCs w:val="20"/>
          <w:lang w:val="sr-Cyrl-CS"/>
        </w:rPr>
        <w:t>od mikrokristalastog kalcita</w:t>
      </w:r>
      <w:r w:rsidRPr="006E2162">
        <w:rPr>
          <w:rFonts w:cs="Tahoma"/>
          <w:color w:val="000000"/>
          <w:szCs w:val="20"/>
          <w:lang w:val="sr-Cyrl-RS"/>
        </w:rPr>
        <w:t>. Veći deo matriksa je mikrosparitski kalcit</w:t>
      </w:r>
      <w:r w:rsidRPr="006E2162">
        <w:rPr>
          <w:rFonts w:cs="Tahoma"/>
          <w:color w:val="000000"/>
          <w:szCs w:val="20"/>
          <w:lang w:val="sr-Latn-RS"/>
        </w:rPr>
        <w:t>,</w:t>
      </w:r>
      <w:r w:rsidRPr="006E2162">
        <w:rPr>
          <w:rFonts w:cs="Tahoma"/>
          <w:color w:val="000000"/>
          <w:szCs w:val="20"/>
          <w:lang w:val="sr-Cyrl-RS"/>
        </w:rPr>
        <w:t xml:space="preserve"> a manji deo je</w:t>
      </w:r>
      <w:r w:rsidRPr="006E2162">
        <w:rPr>
          <w:rFonts w:cs="Tahoma"/>
          <w:color w:val="000000"/>
          <w:szCs w:val="20"/>
          <w:lang w:val="sr-Cyrl-CS"/>
        </w:rPr>
        <w:t xml:space="preserve"> mikrita</w:t>
      </w:r>
      <w:r w:rsidRPr="006E2162">
        <w:rPr>
          <w:rFonts w:cs="Tahoma"/>
          <w:color w:val="000000"/>
          <w:szCs w:val="20"/>
          <w:lang w:val="sr-Cyrl-RS"/>
        </w:rPr>
        <w:t xml:space="preserve">ski kalcit </w:t>
      </w:r>
      <w:r w:rsidRPr="006E2162">
        <w:rPr>
          <w:rFonts w:cs="Tahoma"/>
          <w:color w:val="000000"/>
          <w:szCs w:val="20"/>
          <w:lang w:val="sr-Cyrl-CS"/>
        </w:rPr>
        <w:t>(</w:t>
      </w:r>
      <w:r w:rsidRPr="006E2162">
        <w:rPr>
          <w:rFonts w:cs="Tahoma"/>
          <w:color w:val="000000"/>
          <w:szCs w:val="20"/>
          <w:lang w:val="sr-Cyrl-RS"/>
        </w:rPr>
        <w:t xml:space="preserve">u proseku </w:t>
      </w:r>
      <w:r w:rsidRPr="006E2162">
        <w:rPr>
          <w:rFonts w:cs="Tahoma"/>
          <w:color w:val="000000"/>
          <w:szCs w:val="20"/>
          <w:lang w:val="sr-Cyrl-CS"/>
        </w:rPr>
        <w:t xml:space="preserve">kristali kalcita manji od </w:t>
      </w:r>
      <w:r w:rsidRPr="006E2162">
        <w:rPr>
          <w:rFonts w:cs="Tahoma"/>
          <w:color w:val="000000"/>
          <w:szCs w:val="20"/>
          <w:lang w:val="sr-Cyrl-RS"/>
        </w:rPr>
        <w:t>2</w:t>
      </w:r>
      <w:r w:rsidRPr="006E2162">
        <w:rPr>
          <w:rFonts w:cs="Tahoma"/>
          <w:color w:val="000000"/>
          <w:szCs w:val="20"/>
          <w:lang w:val="sr-Cyrl-CS"/>
        </w:rPr>
        <w:t xml:space="preserve"> µ</w:t>
      </w:r>
      <w:r w:rsidRPr="006E2162">
        <w:rPr>
          <w:rFonts w:cs="Tahoma"/>
          <w:color w:val="000000"/>
          <w:szCs w:val="20"/>
          <w:lang w:val="ru-RU"/>
        </w:rPr>
        <w:t>m</w:t>
      </w:r>
      <w:r w:rsidRPr="006E2162">
        <w:rPr>
          <w:rFonts w:cs="Tahoma"/>
          <w:color w:val="000000"/>
          <w:szCs w:val="20"/>
          <w:lang w:val="sr-Cyrl-CS"/>
        </w:rPr>
        <w:t>)</w:t>
      </w:r>
      <w:r w:rsidRPr="006E2162">
        <w:rPr>
          <w:rFonts w:cs="Tahoma"/>
          <w:color w:val="000000"/>
          <w:szCs w:val="20"/>
          <w:lang w:val="sr-Cyrl-RS"/>
        </w:rPr>
        <w:t xml:space="preserve">. U steni je znatno prisutna </w:t>
      </w:r>
      <w:r w:rsidRPr="006E2162">
        <w:rPr>
          <w:rFonts w:cs="Tahoma"/>
          <w:color w:val="000000"/>
          <w:szCs w:val="20"/>
          <w:lang w:val="sr-Cyrl-CS"/>
        </w:rPr>
        <w:t>biokomponenta</w:t>
      </w:r>
      <w:r w:rsidRPr="006E2162">
        <w:rPr>
          <w:rFonts w:cs="Tahoma"/>
          <w:color w:val="000000"/>
          <w:szCs w:val="20"/>
          <w:lang w:val="sr-Cyrl-RS"/>
        </w:rPr>
        <w:t xml:space="preserve"> u vidu fragmenata fosila različite veličine. </w:t>
      </w:r>
    </w:p>
    <w:p w14:paraId="6A792185" w14:textId="77777777" w:rsidR="006E2162" w:rsidRPr="006E2162" w:rsidRDefault="006E2162" w:rsidP="006E2162">
      <w:pPr>
        <w:rPr>
          <w:rFonts w:cs="Tahoma"/>
          <w:color w:val="000000"/>
          <w:szCs w:val="20"/>
          <w:lang w:val="sr-Cyrl-RS"/>
        </w:rPr>
      </w:pPr>
      <w:r w:rsidRPr="006E2162">
        <w:rPr>
          <w:rFonts w:cs="Tahoma"/>
          <w:color w:val="000000"/>
          <w:szCs w:val="20"/>
          <w:lang w:val="sr-Cyrl-RS"/>
        </w:rPr>
        <w:t>Zapažaju se sitni fragmenti</w:t>
      </w:r>
      <w:r w:rsidRPr="006E2162">
        <w:rPr>
          <w:rFonts w:cs="Tahoma"/>
          <w:color w:val="000000"/>
          <w:szCs w:val="20"/>
          <w:lang w:val="sr-Cyrl-CS"/>
        </w:rPr>
        <w:t xml:space="preserve"> foraminifera i</w:t>
      </w:r>
      <w:r w:rsidRPr="006E2162">
        <w:rPr>
          <w:rFonts w:cs="Tahoma"/>
          <w:color w:val="000000"/>
          <w:szCs w:val="20"/>
          <w:lang w:val="sr-Cyrl-RS"/>
        </w:rPr>
        <w:t xml:space="preserve"> nešto krupnijim fragmenti školjki.</w:t>
      </w:r>
      <w:r w:rsidRPr="006E2162">
        <w:rPr>
          <w:rFonts w:cs="Tahoma"/>
          <w:color w:val="000000"/>
          <w:szCs w:val="20"/>
          <w:lang w:val="sr-Cyrl-CS"/>
        </w:rPr>
        <w:t xml:space="preserve"> Pored tankih žilica ispunjenih sekundarnim kalcitom u steni se zapažaju pukotine ispunjenje gvožđevitom materijom</w:t>
      </w:r>
      <w:r w:rsidRPr="006E2162">
        <w:rPr>
          <w:rFonts w:cs="Tahoma"/>
          <w:color w:val="000000"/>
          <w:szCs w:val="20"/>
          <w:lang w:val="sr-Cyrl-RS"/>
        </w:rPr>
        <w:t>.</w:t>
      </w:r>
      <w:r w:rsidRPr="006E2162">
        <w:rPr>
          <w:rFonts w:cs="Tahoma"/>
          <w:color w:val="000000"/>
          <w:szCs w:val="20"/>
          <w:lang w:val="sr-Cyrl-CS"/>
        </w:rPr>
        <w:t xml:space="preserve"> </w:t>
      </w:r>
      <w:r w:rsidRPr="006E2162">
        <w:rPr>
          <w:rFonts w:cs="Tahoma"/>
          <w:color w:val="000000"/>
          <w:szCs w:val="20"/>
          <w:lang w:val="sr-Cyrl-RS"/>
        </w:rPr>
        <w:t>Struktura stene</w:t>
      </w:r>
      <w:r w:rsidRPr="006E2162">
        <w:rPr>
          <w:rFonts w:cs="Tahoma"/>
          <w:color w:val="000000"/>
          <w:szCs w:val="20"/>
          <w:lang w:val="sr-Cyrl-CS"/>
        </w:rPr>
        <w:t xml:space="preserve"> je kristalast</w:t>
      </w:r>
      <w:r w:rsidRPr="006E2162">
        <w:rPr>
          <w:rFonts w:cs="Tahoma"/>
          <w:color w:val="000000"/>
          <w:szCs w:val="20"/>
          <w:lang w:val="sr-Cyrl-RS"/>
        </w:rPr>
        <w:t>a.</w:t>
      </w:r>
    </w:p>
    <w:p w14:paraId="4407EDFE" w14:textId="77777777" w:rsidR="006E2162" w:rsidRPr="006E2162" w:rsidRDefault="006E2162" w:rsidP="006E2162">
      <w:pPr>
        <w:rPr>
          <w:rFonts w:cs="Tahoma"/>
          <w:color w:val="000000"/>
          <w:szCs w:val="20"/>
          <w:lang w:val="sr-Cyrl-RS"/>
        </w:rPr>
      </w:pPr>
      <w:r w:rsidRPr="006E2162">
        <w:rPr>
          <w:rFonts w:cs="Tahoma"/>
          <w:color w:val="000000"/>
          <w:szCs w:val="20"/>
          <w:lang w:val="ru-RU"/>
        </w:rPr>
        <w:t xml:space="preserve">Izdvojeni varijeteti krečnjaka se međusobno smenjuju. Krečnjaci se uglavnom javljaju kao bankoviti slojevi i banci debljine i po nekoliko metara. </w:t>
      </w:r>
    </w:p>
    <w:p w14:paraId="7F41FAB8" w14:textId="77777777" w:rsidR="006E2162" w:rsidRPr="006E2162" w:rsidRDefault="006E2162" w:rsidP="006E2162">
      <w:pPr>
        <w:rPr>
          <w:rFonts w:cs="Tahoma"/>
          <w:color w:val="000000"/>
          <w:szCs w:val="20"/>
          <w:lang w:val="sr-Latn-RS"/>
        </w:rPr>
      </w:pPr>
      <w:r w:rsidRPr="006E2162">
        <w:rPr>
          <w:rFonts w:cs="Tahoma"/>
          <w:color w:val="000000"/>
          <w:szCs w:val="20"/>
          <w:lang w:val="ru-RU"/>
        </w:rPr>
        <w:t>Proces</w:t>
      </w:r>
      <w:r w:rsidRPr="006E2162">
        <w:rPr>
          <w:rFonts w:cs="Tahoma"/>
          <w:color w:val="000000"/>
          <w:szCs w:val="20"/>
          <w:lang w:val="sr-Cyrl-RS"/>
        </w:rPr>
        <w:t xml:space="preserve"> podzemne i površinske</w:t>
      </w:r>
      <w:r w:rsidRPr="006E2162">
        <w:rPr>
          <w:rFonts w:cs="Tahoma"/>
          <w:color w:val="000000"/>
          <w:szCs w:val="20"/>
          <w:lang w:val="ru-RU"/>
        </w:rPr>
        <w:t xml:space="preserve"> karstifikacije u severoistočnom delu terena je znatno intezivniji nego na drugim delovima kartiranog terena. </w:t>
      </w:r>
      <w:r w:rsidRPr="006E2162">
        <w:rPr>
          <w:rFonts w:cs="Tahoma"/>
          <w:caps/>
          <w:color w:val="000000"/>
          <w:szCs w:val="20"/>
          <w:lang w:val="ru-RU"/>
        </w:rPr>
        <w:t>z</w:t>
      </w:r>
      <w:r w:rsidRPr="006E2162">
        <w:rPr>
          <w:rFonts w:cs="Tahoma"/>
          <w:color w:val="000000"/>
          <w:szCs w:val="20"/>
          <w:lang w:val="ru-RU"/>
        </w:rPr>
        <w:t>apaženi su površinski i podzemni kraški oblici</w:t>
      </w:r>
      <w:r w:rsidRPr="006E2162">
        <w:rPr>
          <w:rFonts w:cs="Tahoma"/>
          <w:color w:val="000000"/>
          <w:szCs w:val="20"/>
          <w:lang w:val="sr-Latn-RS"/>
        </w:rPr>
        <w:t>.</w:t>
      </w:r>
    </w:p>
    <w:p w14:paraId="213C4FB2" w14:textId="77777777" w:rsidR="006E2162" w:rsidRPr="006E2162" w:rsidRDefault="006E2162" w:rsidP="006E2162">
      <w:pPr>
        <w:rPr>
          <w:rFonts w:cs="Tahoma"/>
          <w:color w:val="000000"/>
          <w:szCs w:val="20"/>
          <w:lang w:val="sr-Cyrl-RS"/>
        </w:rPr>
      </w:pPr>
      <w:r w:rsidRPr="00BF3348">
        <w:rPr>
          <w:rFonts w:cs="Tahoma"/>
          <w:color w:val="000000"/>
          <w:szCs w:val="20"/>
          <w:lang w:val="ru-RU"/>
        </w:rPr>
        <w:t>Podzemni kraški oblici uglavnom su vezani za mehaničke diskontinuitete formirane po</w:t>
      </w:r>
      <w:r w:rsidRPr="00BF3348">
        <w:rPr>
          <w:rFonts w:cs="Tahoma"/>
          <w:color w:val="000000"/>
          <w:szCs w:val="20"/>
          <w:lang w:val="sr-Cyrl-RS"/>
        </w:rPr>
        <w:t xml:space="preserve"> rasednim zonama i </w:t>
      </w:r>
      <w:r w:rsidRPr="00BF3348">
        <w:rPr>
          <w:rFonts w:cs="Tahoma"/>
          <w:color w:val="000000"/>
          <w:szCs w:val="20"/>
          <w:lang w:val="sr-Cyrl-CS"/>
        </w:rPr>
        <w:t xml:space="preserve"> </w:t>
      </w:r>
      <w:r w:rsidRPr="00BF3348">
        <w:rPr>
          <w:rFonts w:cs="Tahoma"/>
          <w:color w:val="000000"/>
          <w:szCs w:val="20"/>
          <w:lang w:val="sr-Cyrl-RS"/>
        </w:rPr>
        <w:t>pojedinim širim</w:t>
      </w:r>
      <w:r w:rsidRPr="00BF3348">
        <w:rPr>
          <w:rFonts w:cs="Tahoma"/>
          <w:color w:val="000000"/>
          <w:szCs w:val="20"/>
          <w:lang w:val="ru-RU"/>
        </w:rPr>
        <w:t xml:space="preserve"> pukotin</w:t>
      </w:r>
      <w:r w:rsidRPr="00BF3348">
        <w:rPr>
          <w:rFonts w:cs="Tahoma"/>
          <w:color w:val="000000"/>
          <w:szCs w:val="20"/>
          <w:lang w:val="sr-Cyrl-RS"/>
        </w:rPr>
        <w:t>skim</w:t>
      </w:r>
      <w:r w:rsidRPr="00BF3348">
        <w:rPr>
          <w:rFonts w:cs="Tahoma"/>
          <w:color w:val="000000"/>
          <w:szCs w:val="20"/>
          <w:lang w:val="sr-Cyrl-CS"/>
        </w:rPr>
        <w:t xml:space="preserve"> </w:t>
      </w:r>
      <w:r w:rsidRPr="00BF3348">
        <w:rPr>
          <w:rFonts w:cs="Tahoma"/>
          <w:color w:val="000000"/>
          <w:szCs w:val="20"/>
          <w:lang w:val="sr-Cyrl-RS"/>
        </w:rPr>
        <w:t xml:space="preserve"> zonama</w:t>
      </w:r>
      <w:r w:rsidRPr="00BF3348">
        <w:rPr>
          <w:rFonts w:cs="Tahoma"/>
          <w:color w:val="000000"/>
          <w:szCs w:val="20"/>
          <w:lang w:val="ru-RU"/>
        </w:rPr>
        <w:t>.</w:t>
      </w:r>
      <w:r w:rsidRPr="00BF3348">
        <w:rPr>
          <w:rFonts w:cs="Tahoma"/>
          <w:color w:val="000000"/>
          <w:szCs w:val="20"/>
          <w:lang w:val="sr-Cyrl-CS"/>
        </w:rPr>
        <w:t xml:space="preserve"> </w:t>
      </w:r>
      <w:r w:rsidRPr="00BF3348">
        <w:rPr>
          <w:rFonts w:cs="Tahoma"/>
          <w:color w:val="000000"/>
          <w:szCs w:val="20"/>
          <w:lang w:val="ru-RU"/>
        </w:rPr>
        <w:t xml:space="preserve">Konkordantno preko bankovitih krečnjaka donjeg paketa leže </w:t>
      </w:r>
      <w:r w:rsidRPr="00BF3348">
        <w:rPr>
          <w:rFonts w:cs="Tahoma"/>
          <w:color w:val="000000"/>
          <w:szCs w:val="20"/>
          <w:lang w:val="sr-Cyrl-RS"/>
        </w:rPr>
        <w:t>bio</w:t>
      </w:r>
      <w:r w:rsidRPr="00BF3348">
        <w:rPr>
          <w:rFonts w:cs="Tahoma"/>
          <w:color w:val="000000"/>
          <w:szCs w:val="20"/>
          <w:lang w:val="ru-RU"/>
        </w:rPr>
        <w:t>sparitski krečnjaci svetlomrke boje koji se smenjuju sa krečnjačkim brečama (</w:t>
      </w:r>
      <w:r w:rsidRPr="00BF3348">
        <w:rPr>
          <w:rFonts w:cs="Tahoma"/>
          <w:color w:val="000000"/>
          <w:szCs w:val="20"/>
          <w:vertAlign w:val="superscript"/>
          <w:lang w:val="ru-RU"/>
        </w:rPr>
        <w:t>2</w:t>
      </w:r>
      <w:r w:rsidRPr="00BF3348">
        <w:rPr>
          <w:rFonts w:cs="Tahoma"/>
          <w:color w:val="000000"/>
          <w:szCs w:val="20"/>
          <w:lang w:val="ru-RU"/>
        </w:rPr>
        <w:t>T</w:t>
      </w:r>
      <w:r w:rsidRPr="00BF3348">
        <w:rPr>
          <w:rFonts w:cs="Tahoma"/>
          <w:color w:val="000000"/>
          <w:szCs w:val="20"/>
          <w:vertAlign w:val="subscript"/>
          <w:lang w:val="ru-RU"/>
        </w:rPr>
        <w:t>3</w:t>
      </w:r>
      <w:r w:rsidRPr="00BF3348">
        <w:rPr>
          <w:rFonts w:cs="Tahoma"/>
          <w:color w:val="000000"/>
          <w:szCs w:val="20"/>
          <w:lang w:val="ru-RU"/>
        </w:rPr>
        <w:t xml:space="preserve">). </w:t>
      </w:r>
      <w:r w:rsidRPr="00BF3348">
        <w:rPr>
          <w:rFonts w:cs="Tahoma"/>
          <w:iCs/>
          <w:szCs w:val="20"/>
          <w:lang w:val="sr-Cyrl-RS"/>
        </w:rPr>
        <w:t>Biosparitski krečnjaci</w:t>
      </w:r>
      <w:r w:rsidRPr="00BF3348">
        <w:rPr>
          <w:rFonts w:cs="Tahoma"/>
          <w:szCs w:val="20"/>
          <w:lang w:val="sr-Cyrl-RS"/>
        </w:rPr>
        <w:t xml:space="preserve"> su stene su mreke boje sa prelazima u svetlosmeđu</w:t>
      </w:r>
      <w:r w:rsidRPr="00BF3348">
        <w:rPr>
          <w:rFonts w:cs="Tahoma"/>
          <w:szCs w:val="20"/>
          <w:lang w:val="sr-Cyrl-CS"/>
        </w:rPr>
        <w:t>. Masivne</w:t>
      </w:r>
      <w:r w:rsidRPr="00BF3348">
        <w:rPr>
          <w:rFonts w:cs="Tahoma"/>
          <w:szCs w:val="20"/>
          <w:lang w:val="sr-Cyrl-RS"/>
        </w:rPr>
        <w:t xml:space="preserve"> su</w:t>
      </w:r>
      <w:r w:rsidRPr="00BF3348">
        <w:rPr>
          <w:rFonts w:cs="Tahoma"/>
          <w:szCs w:val="20"/>
          <w:lang w:val="sr-Cyrl-CS"/>
        </w:rPr>
        <w:t xml:space="preserve"> teksture</w:t>
      </w:r>
      <w:r w:rsidRPr="00BF3348">
        <w:rPr>
          <w:rFonts w:cs="Tahoma"/>
          <w:szCs w:val="20"/>
          <w:lang w:val="sr-Cyrl-RS"/>
        </w:rPr>
        <w:t>.</w:t>
      </w:r>
      <w:r w:rsidRPr="00BF3348">
        <w:rPr>
          <w:rFonts w:cs="Tahoma"/>
          <w:szCs w:val="20"/>
          <w:lang w:val="sr-Cyrl-CS"/>
        </w:rPr>
        <w:t xml:space="preserve"> </w:t>
      </w:r>
      <w:r w:rsidRPr="00BF3348">
        <w:rPr>
          <w:rFonts w:cs="Tahoma"/>
          <w:szCs w:val="20"/>
          <w:lang w:val="sr-Cyrl-RS"/>
        </w:rPr>
        <w:t>Mrka do svetlo smeđa</w:t>
      </w:r>
      <w:r w:rsidRPr="006E2162">
        <w:rPr>
          <w:rFonts w:cs="Tahoma"/>
          <w:szCs w:val="20"/>
          <w:lang w:val="sr-Cyrl-CS"/>
        </w:rPr>
        <w:t xml:space="preserve"> boja, neravnomerno</w:t>
      </w:r>
      <w:r w:rsidRPr="006E2162">
        <w:rPr>
          <w:rFonts w:cs="Tahoma"/>
          <w:szCs w:val="20"/>
          <w:lang w:val="sr-Cyrl-RS"/>
        </w:rPr>
        <w:t xml:space="preserve"> je</w:t>
      </w:r>
      <w:r w:rsidRPr="006E2162">
        <w:rPr>
          <w:rFonts w:cs="Tahoma"/>
          <w:szCs w:val="20"/>
          <w:lang w:val="sr-Cyrl-CS"/>
        </w:rPr>
        <w:t xml:space="preserve"> raspoređena po steni</w:t>
      </w:r>
      <w:r w:rsidRPr="006E2162">
        <w:rPr>
          <w:rFonts w:cs="Tahoma"/>
          <w:szCs w:val="20"/>
          <w:lang w:val="sr-Cyrl-RS"/>
        </w:rPr>
        <w:t xml:space="preserve"> i</w:t>
      </w:r>
      <w:r w:rsidRPr="006E2162">
        <w:rPr>
          <w:rFonts w:cs="Tahoma"/>
          <w:szCs w:val="20"/>
          <w:lang w:val="sr-Cyrl-CS"/>
        </w:rPr>
        <w:t xml:space="preserve"> potiče od</w:t>
      </w:r>
      <w:r w:rsidRPr="006E2162">
        <w:rPr>
          <w:rFonts w:cs="Tahoma"/>
          <w:szCs w:val="20"/>
          <w:lang w:val="sr-Cyrl-RS"/>
        </w:rPr>
        <w:t xml:space="preserve"> primesa gvožđevite materije. Zapažaju se i kalcitske žilice milimetarsko</w:t>
      </w:r>
      <w:r w:rsidRPr="006E2162">
        <w:rPr>
          <w:rFonts w:cs="Tahoma"/>
          <w:szCs w:val="20"/>
          <w:lang w:val="sr-Cyrl-CS"/>
        </w:rPr>
        <w:t xml:space="preserve"> </w:t>
      </w:r>
      <w:r w:rsidRPr="006E2162">
        <w:rPr>
          <w:rFonts w:cs="Tahoma"/>
          <w:szCs w:val="20"/>
          <w:lang w:val="sr-Cyrl-RS"/>
        </w:rPr>
        <w:t xml:space="preserve">santimetarskih debljina. </w:t>
      </w:r>
      <w:r w:rsidRPr="006E2162">
        <w:rPr>
          <w:rFonts w:cs="Tahoma"/>
          <w:szCs w:val="20"/>
          <w:lang w:val="sr-Cyrl-CS"/>
        </w:rPr>
        <w:t>Kalcitske žilice su ispunjene i sekundarnim kalcitom i gvožđevitim pigmentom.</w:t>
      </w:r>
      <w:r w:rsidRPr="006E2162">
        <w:rPr>
          <w:rFonts w:cs="Tahoma"/>
          <w:szCs w:val="20"/>
          <w:lang w:val="ru-RU"/>
        </w:rPr>
        <w:t xml:space="preserve"> </w:t>
      </w:r>
    </w:p>
    <w:p w14:paraId="21CA140B" w14:textId="77777777" w:rsidR="006E2162" w:rsidRPr="006E2162" w:rsidRDefault="006E2162" w:rsidP="006E2162">
      <w:pPr>
        <w:rPr>
          <w:rFonts w:cs="Tahoma"/>
          <w:szCs w:val="20"/>
          <w:lang w:val="sr-Cyrl-RS"/>
        </w:rPr>
      </w:pPr>
      <w:r w:rsidRPr="00BF3348">
        <w:rPr>
          <w:rFonts w:cs="Tahoma"/>
          <w:szCs w:val="20"/>
          <w:lang w:val="sr-Cyrl-RS"/>
        </w:rPr>
        <w:t xml:space="preserve">Biosparitski krečnjaci </w:t>
      </w:r>
      <w:r w:rsidRPr="006E2162">
        <w:rPr>
          <w:rFonts w:cs="Tahoma"/>
          <w:szCs w:val="20"/>
          <w:lang w:val="sr-Cyrl-RS"/>
        </w:rPr>
        <w:t xml:space="preserve">su </w:t>
      </w:r>
      <w:r w:rsidRPr="006E2162">
        <w:rPr>
          <w:rFonts w:cs="Tahoma"/>
          <w:szCs w:val="20"/>
          <w:lang w:val="sr-Cyrl-CS"/>
        </w:rPr>
        <w:t>izgrađe</w:t>
      </w:r>
      <w:r w:rsidRPr="006E2162">
        <w:rPr>
          <w:rFonts w:cs="Tahoma"/>
          <w:szCs w:val="20"/>
          <w:lang w:val="sr-Cyrl-RS"/>
        </w:rPr>
        <w:t>ni</w:t>
      </w:r>
      <w:r w:rsidRPr="006E2162">
        <w:rPr>
          <w:rFonts w:cs="Tahoma"/>
          <w:szCs w:val="20"/>
          <w:lang w:val="sr-Cyrl-CS"/>
        </w:rPr>
        <w:t xml:space="preserve"> uglavnom od </w:t>
      </w:r>
      <w:r w:rsidRPr="006E2162">
        <w:rPr>
          <w:rFonts w:cs="Tahoma"/>
          <w:szCs w:val="20"/>
          <w:lang w:val="sr-Cyrl-RS"/>
        </w:rPr>
        <w:t>sitnog</w:t>
      </w:r>
      <w:r w:rsidRPr="006E2162">
        <w:rPr>
          <w:rFonts w:cs="Tahoma"/>
          <w:szCs w:val="20"/>
          <w:lang w:val="sr-Cyrl-CS"/>
        </w:rPr>
        <w:t xml:space="preserve"> sparikalcita. U </w:t>
      </w:r>
      <w:r w:rsidRPr="006E2162">
        <w:rPr>
          <w:rFonts w:cs="Tahoma"/>
          <w:szCs w:val="20"/>
          <w:lang w:val="sr-Cyrl-RS"/>
        </w:rPr>
        <w:t>mikro</w:t>
      </w:r>
      <w:r w:rsidRPr="006E2162">
        <w:rPr>
          <w:rFonts w:cs="Tahoma"/>
          <w:szCs w:val="20"/>
          <w:lang w:val="sr-Cyrl-CS"/>
        </w:rPr>
        <w:t>sparitskoj osnovi uočavaju se alohemi koji su</w:t>
      </w:r>
      <w:r w:rsidRPr="006E2162">
        <w:rPr>
          <w:rFonts w:cs="Tahoma"/>
          <w:szCs w:val="20"/>
          <w:lang w:val="sr-Cyrl-RS"/>
        </w:rPr>
        <w:t xml:space="preserve"> delom</w:t>
      </w:r>
      <w:r w:rsidRPr="006E2162">
        <w:rPr>
          <w:rFonts w:cs="Tahoma"/>
          <w:szCs w:val="20"/>
          <w:lang w:val="sr-Cyrl-CS"/>
        </w:rPr>
        <w:t xml:space="preserve"> izmenjeni</w:t>
      </w:r>
      <w:r w:rsidRPr="006E2162">
        <w:rPr>
          <w:rFonts w:cs="Tahoma"/>
          <w:szCs w:val="20"/>
          <w:lang w:val="sr-Cyrl-RS"/>
        </w:rPr>
        <w:t xml:space="preserve">. Retko su vidljivi sitni </w:t>
      </w:r>
      <w:r w:rsidRPr="006E2162">
        <w:rPr>
          <w:rFonts w:cs="Tahoma"/>
          <w:szCs w:val="20"/>
          <w:lang w:val="sr-Cyrl-CS"/>
        </w:rPr>
        <w:t>fragmenti foraminifera</w:t>
      </w:r>
      <w:r w:rsidRPr="006E2162">
        <w:rPr>
          <w:rFonts w:cs="Tahoma"/>
          <w:szCs w:val="20"/>
          <w:lang w:val="sr-Cyrl-RS"/>
        </w:rPr>
        <w:t xml:space="preserve"> i krupniji fragmenti školjaka</w:t>
      </w:r>
      <w:r w:rsidRPr="006E2162">
        <w:rPr>
          <w:rFonts w:cs="Tahoma"/>
          <w:szCs w:val="20"/>
          <w:lang w:val="sr-Cyrl-CS"/>
        </w:rPr>
        <w:t>.</w:t>
      </w:r>
      <w:r w:rsidRPr="006E2162">
        <w:rPr>
          <w:rFonts w:cs="Tahoma"/>
          <w:szCs w:val="20"/>
          <w:lang w:val="sr-Cyrl-RS"/>
        </w:rPr>
        <w:t xml:space="preserve"> U osnovnoj masi stene znatno su zastupljene </w:t>
      </w:r>
      <w:r w:rsidRPr="006E2162">
        <w:rPr>
          <w:rFonts w:cs="Tahoma"/>
          <w:szCs w:val="20"/>
          <w:lang w:val="sr-Cyrl-CS"/>
        </w:rPr>
        <w:t xml:space="preserve">koncentracije peloida rasplinutih formi. Sekundarne žilice ispunjava mozaični kalcit </w:t>
      </w:r>
      <w:r w:rsidRPr="006E2162">
        <w:rPr>
          <w:rFonts w:cs="Tahoma"/>
          <w:szCs w:val="20"/>
          <w:lang w:val="sr-Cyrl-RS"/>
        </w:rPr>
        <w:t xml:space="preserve">sa </w:t>
      </w:r>
      <w:r w:rsidRPr="006E2162">
        <w:rPr>
          <w:rFonts w:cs="Tahoma"/>
          <w:szCs w:val="20"/>
          <w:lang w:val="sr-Cyrl-CS"/>
        </w:rPr>
        <w:t>malim količinama gvožđevite materije. Stena je kristalaste strukture</w:t>
      </w:r>
      <w:r w:rsidRPr="006E2162">
        <w:rPr>
          <w:rFonts w:cs="Tahoma"/>
          <w:szCs w:val="20"/>
          <w:lang w:val="sr-Cyrl-RS"/>
        </w:rPr>
        <w:t>.</w:t>
      </w:r>
    </w:p>
    <w:p w14:paraId="606F9C32" w14:textId="77777777" w:rsidR="006E2162" w:rsidRPr="006E2162" w:rsidRDefault="006E2162" w:rsidP="006E2162">
      <w:pPr>
        <w:rPr>
          <w:rFonts w:cs="Tahoma"/>
          <w:szCs w:val="20"/>
          <w:lang w:val="ru-RU"/>
        </w:rPr>
      </w:pPr>
      <w:r w:rsidRPr="00BF3348">
        <w:rPr>
          <w:rFonts w:cs="Tahoma"/>
          <w:szCs w:val="20"/>
          <w:lang w:val="sr-Cyrl-RS"/>
        </w:rPr>
        <w:t>Sparitski krečnjaci</w:t>
      </w:r>
      <w:r w:rsidRPr="006E2162">
        <w:rPr>
          <w:rFonts w:cs="Tahoma"/>
          <w:szCs w:val="20"/>
          <w:lang w:val="sr-Cyrl-RS"/>
        </w:rPr>
        <w:t xml:space="preserve"> su relativno manje zastupljeni. Svetlo mreke su boje i m</w:t>
      </w:r>
      <w:r w:rsidRPr="006E2162">
        <w:rPr>
          <w:rFonts w:cs="Tahoma"/>
          <w:szCs w:val="20"/>
          <w:lang w:val="sr-Cyrl-CS"/>
        </w:rPr>
        <w:t>asivne</w:t>
      </w:r>
      <w:r w:rsidRPr="006E2162">
        <w:rPr>
          <w:rFonts w:cs="Tahoma"/>
          <w:szCs w:val="20"/>
          <w:lang w:val="sr-Cyrl-RS"/>
        </w:rPr>
        <w:t xml:space="preserve"> su</w:t>
      </w:r>
      <w:r w:rsidRPr="006E2162">
        <w:rPr>
          <w:rFonts w:cs="Tahoma"/>
          <w:szCs w:val="20"/>
          <w:lang w:val="sr-Cyrl-CS"/>
        </w:rPr>
        <w:t xml:space="preserve"> teksture</w:t>
      </w:r>
      <w:r w:rsidRPr="006E2162">
        <w:rPr>
          <w:rFonts w:cs="Tahoma"/>
          <w:szCs w:val="20"/>
          <w:lang w:val="sr-Cyrl-RS"/>
        </w:rPr>
        <w:t>.</w:t>
      </w:r>
      <w:r w:rsidRPr="006E2162">
        <w:rPr>
          <w:rFonts w:cs="Tahoma"/>
          <w:szCs w:val="20"/>
          <w:lang w:val="sr-Cyrl-CS"/>
        </w:rPr>
        <w:t xml:space="preserve"> </w:t>
      </w:r>
      <w:r w:rsidRPr="006E2162">
        <w:rPr>
          <w:rFonts w:cs="Tahoma"/>
          <w:szCs w:val="20"/>
          <w:lang w:val="sr-Cyrl-RS"/>
        </w:rPr>
        <w:t xml:space="preserve">Retke su žilice kalcita mahom santimetarskih debljina. </w:t>
      </w:r>
      <w:r w:rsidRPr="006E2162">
        <w:rPr>
          <w:rFonts w:cs="Tahoma"/>
          <w:szCs w:val="20"/>
          <w:lang w:val="sr-Cyrl-CS"/>
        </w:rPr>
        <w:t xml:space="preserve">Kalcitske žilice su ispunjene </w:t>
      </w:r>
      <w:r w:rsidRPr="006E2162">
        <w:rPr>
          <w:rFonts w:cs="Tahoma"/>
          <w:szCs w:val="20"/>
          <w:lang w:val="sr-Cyrl-RS"/>
        </w:rPr>
        <w:t>krupnozrnim</w:t>
      </w:r>
      <w:r w:rsidRPr="006E2162">
        <w:rPr>
          <w:rFonts w:cs="Tahoma"/>
          <w:szCs w:val="20"/>
          <w:lang w:val="sr-Cyrl-CS"/>
        </w:rPr>
        <w:t xml:space="preserve"> sekundarnim kalcitom.</w:t>
      </w:r>
      <w:r w:rsidRPr="006E2162">
        <w:rPr>
          <w:rFonts w:cs="Tahoma"/>
          <w:szCs w:val="20"/>
          <w:lang w:val="ru-RU"/>
        </w:rPr>
        <w:t xml:space="preserve"> </w:t>
      </w:r>
      <w:r w:rsidRPr="006E2162">
        <w:rPr>
          <w:rFonts w:cs="Tahoma"/>
          <w:szCs w:val="20"/>
          <w:lang w:val="sr-Cyrl-RS"/>
        </w:rPr>
        <w:t xml:space="preserve">Sparitski krečnjaci su </w:t>
      </w:r>
      <w:r w:rsidRPr="006E2162">
        <w:rPr>
          <w:rFonts w:cs="Tahoma"/>
          <w:szCs w:val="20"/>
          <w:lang w:val="sr-Cyrl-CS"/>
        </w:rPr>
        <w:t>izgrađe</w:t>
      </w:r>
      <w:r w:rsidRPr="006E2162">
        <w:rPr>
          <w:rFonts w:cs="Tahoma"/>
          <w:szCs w:val="20"/>
          <w:lang w:val="sr-Cyrl-RS"/>
        </w:rPr>
        <w:t>ni</w:t>
      </w:r>
      <w:r w:rsidRPr="006E2162">
        <w:rPr>
          <w:rFonts w:cs="Tahoma"/>
          <w:szCs w:val="20"/>
          <w:lang w:val="sr-Cyrl-CS"/>
        </w:rPr>
        <w:t xml:space="preserve"> uglavnom od sparikalcita</w:t>
      </w:r>
      <w:r w:rsidRPr="006E2162">
        <w:rPr>
          <w:rFonts w:cs="Tahoma"/>
          <w:szCs w:val="20"/>
          <w:lang w:val="sr-Cyrl-RS"/>
        </w:rPr>
        <w:t xml:space="preserve"> čija je veličina preko 5</w:t>
      </w:r>
      <w:r w:rsidRPr="006E2162">
        <w:rPr>
          <w:rFonts w:cs="Tahoma"/>
          <w:color w:val="000000"/>
          <w:szCs w:val="20"/>
          <w:lang w:val="sr-Cyrl-CS"/>
        </w:rPr>
        <w:t xml:space="preserve"> µ</w:t>
      </w:r>
      <w:r w:rsidRPr="006E2162">
        <w:rPr>
          <w:rFonts w:cs="Tahoma"/>
          <w:color w:val="000000"/>
          <w:szCs w:val="20"/>
          <w:lang w:val="ru-RU"/>
        </w:rPr>
        <w:t>m</w:t>
      </w:r>
      <w:r w:rsidRPr="006E2162">
        <w:rPr>
          <w:rFonts w:cs="Tahoma"/>
          <w:szCs w:val="20"/>
          <w:lang w:val="sr-Cyrl-CS"/>
        </w:rPr>
        <w:t>. U sparitskoj osnovi uočavaju se</w:t>
      </w:r>
      <w:r w:rsidRPr="006E2162">
        <w:rPr>
          <w:rFonts w:cs="Tahoma"/>
          <w:szCs w:val="20"/>
          <w:lang w:val="sr-Cyrl-RS"/>
        </w:rPr>
        <w:t xml:space="preserve"> retki</w:t>
      </w:r>
      <w:r w:rsidRPr="006E2162">
        <w:rPr>
          <w:rFonts w:cs="Tahoma"/>
          <w:szCs w:val="20"/>
          <w:lang w:val="sr-Cyrl-CS"/>
        </w:rPr>
        <w:t xml:space="preserve"> izmenjeni alohemi</w:t>
      </w:r>
      <w:r w:rsidRPr="006E2162">
        <w:rPr>
          <w:rFonts w:cs="Tahoma"/>
          <w:szCs w:val="20"/>
          <w:lang w:val="sr-Cyrl-RS"/>
        </w:rPr>
        <w:t xml:space="preserve">. </w:t>
      </w:r>
      <w:r w:rsidRPr="006E2162">
        <w:rPr>
          <w:rFonts w:cs="Tahoma"/>
          <w:szCs w:val="20"/>
          <w:lang w:val="sr-Cyrl-CS"/>
        </w:rPr>
        <w:t>Stena je kristalaste strukture</w:t>
      </w:r>
      <w:r w:rsidRPr="006E2162">
        <w:rPr>
          <w:rFonts w:cs="Tahoma"/>
          <w:szCs w:val="20"/>
          <w:lang w:val="sr-Cyrl-RS"/>
        </w:rPr>
        <w:t>.</w:t>
      </w:r>
    </w:p>
    <w:p w14:paraId="34C81ED4" w14:textId="77777777" w:rsidR="006E2162" w:rsidRPr="006E2162" w:rsidRDefault="006E2162" w:rsidP="006E2162">
      <w:pPr>
        <w:rPr>
          <w:rFonts w:cs="Tahoma"/>
          <w:szCs w:val="20"/>
          <w:lang w:val="sr-Cyrl-RS"/>
        </w:rPr>
      </w:pPr>
      <w:r w:rsidRPr="00BF3348">
        <w:rPr>
          <w:rFonts w:cs="Tahoma"/>
          <w:szCs w:val="20"/>
          <w:lang w:val="sr-Cyrl-RS"/>
        </w:rPr>
        <w:t>U izdvojenoj kartiranoj jedinici najzastupljenije su krečnjačke breče. Krečnjačke breče su pretežno</w:t>
      </w:r>
      <w:r w:rsidRPr="006E2162">
        <w:rPr>
          <w:rFonts w:cs="Tahoma"/>
          <w:szCs w:val="20"/>
          <w:lang w:val="sr-Cyrl-CS"/>
        </w:rPr>
        <w:t xml:space="preserve"> </w:t>
      </w:r>
      <w:r w:rsidRPr="006E2162">
        <w:rPr>
          <w:rFonts w:cs="Tahoma"/>
          <w:szCs w:val="20"/>
          <w:lang w:val="sr-Cyrl-RS"/>
        </w:rPr>
        <w:t xml:space="preserve">smeđe, ređe sive </w:t>
      </w:r>
      <w:r w:rsidRPr="006E2162">
        <w:rPr>
          <w:rFonts w:cs="Tahoma"/>
          <w:szCs w:val="20"/>
          <w:lang w:val="sr-Cyrl-CS"/>
        </w:rPr>
        <w:t>boj</w:t>
      </w:r>
      <w:r w:rsidRPr="006E2162">
        <w:rPr>
          <w:rFonts w:cs="Tahoma"/>
          <w:szCs w:val="20"/>
          <w:lang w:val="sr-Cyrl-RS"/>
        </w:rPr>
        <w:t>e u zavisnosti od sadržaja uklopaka u brečastoj steni.</w:t>
      </w:r>
      <w:r w:rsidRPr="006E2162">
        <w:rPr>
          <w:rFonts w:cs="Tahoma"/>
          <w:szCs w:val="20"/>
          <w:lang w:val="sr-Cyrl-CS"/>
        </w:rPr>
        <w:t xml:space="preserve"> </w:t>
      </w:r>
      <w:r w:rsidRPr="006E2162">
        <w:rPr>
          <w:rFonts w:cs="Tahoma"/>
          <w:szCs w:val="20"/>
          <w:lang w:val="sr-Cyrl-RS"/>
        </w:rPr>
        <w:t>Stena je b</w:t>
      </w:r>
      <w:r w:rsidRPr="006E2162">
        <w:rPr>
          <w:rFonts w:cs="Tahoma"/>
          <w:szCs w:val="20"/>
          <w:lang w:val="sr-Cyrl-CS"/>
        </w:rPr>
        <w:t>rečaste</w:t>
      </w:r>
      <w:r w:rsidRPr="006E2162">
        <w:rPr>
          <w:rFonts w:cs="Tahoma"/>
          <w:szCs w:val="20"/>
          <w:lang w:val="sr-Cyrl-RS"/>
        </w:rPr>
        <w:t xml:space="preserve"> je</w:t>
      </w:r>
      <w:r w:rsidRPr="006E2162">
        <w:rPr>
          <w:rFonts w:cs="Tahoma"/>
          <w:szCs w:val="20"/>
          <w:lang w:val="sr-Cyrl-CS"/>
        </w:rPr>
        <w:t xml:space="preserve"> teksture sa uočljivim fragmentima</w:t>
      </w:r>
      <w:r w:rsidRPr="006E2162">
        <w:rPr>
          <w:rFonts w:cs="Tahoma"/>
          <w:szCs w:val="20"/>
          <w:lang w:val="sr-Cyrl-RS"/>
        </w:rPr>
        <w:t xml:space="preserve"> sivih do tamnosivih i mrkih sparitskih </w:t>
      </w:r>
      <w:r w:rsidRPr="006E2162">
        <w:rPr>
          <w:rFonts w:cs="Tahoma"/>
          <w:szCs w:val="20"/>
          <w:lang w:val="sr-Cyrl-CS"/>
        </w:rPr>
        <w:t>krečnjaka</w:t>
      </w:r>
      <w:r w:rsidRPr="006E2162">
        <w:rPr>
          <w:rFonts w:cs="Tahoma"/>
          <w:szCs w:val="20"/>
          <w:lang w:val="sr-Cyrl-RS"/>
        </w:rPr>
        <w:t xml:space="preserve"> santimetarskih veličina. </w:t>
      </w:r>
    </w:p>
    <w:p w14:paraId="7C537DBC" w14:textId="77777777" w:rsidR="006E2162" w:rsidRPr="006E2162" w:rsidRDefault="006E2162" w:rsidP="006E2162">
      <w:pPr>
        <w:rPr>
          <w:rFonts w:cs="Tahoma"/>
          <w:szCs w:val="20"/>
          <w:lang w:val="sr-Cyrl-RS"/>
        </w:rPr>
      </w:pPr>
      <w:r w:rsidRPr="006E2162">
        <w:rPr>
          <w:rFonts w:cs="Tahoma"/>
          <w:szCs w:val="20"/>
          <w:lang w:val="sr-Cyrl-RS"/>
        </w:rPr>
        <w:t xml:space="preserve">Stena je izgrađena od  </w:t>
      </w:r>
      <w:r w:rsidRPr="006E2162">
        <w:rPr>
          <w:rFonts w:cs="Tahoma"/>
          <w:szCs w:val="20"/>
          <w:lang w:val="sr-Cyrl-CS"/>
        </w:rPr>
        <w:t>kristalast</w:t>
      </w:r>
      <w:r w:rsidRPr="006E2162">
        <w:rPr>
          <w:rFonts w:cs="Tahoma"/>
          <w:szCs w:val="20"/>
          <w:lang w:val="sr-Cyrl-RS"/>
        </w:rPr>
        <w:t>e</w:t>
      </w:r>
      <w:r w:rsidRPr="006E2162">
        <w:rPr>
          <w:rFonts w:cs="Tahoma"/>
          <w:szCs w:val="20"/>
          <w:lang w:val="sr-Cyrl-CS"/>
        </w:rPr>
        <w:t xml:space="preserve"> </w:t>
      </w:r>
      <w:r w:rsidRPr="006E2162">
        <w:rPr>
          <w:rFonts w:cs="Tahoma"/>
          <w:szCs w:val="20"/>
          <w:lang w:val="sr-Cyrl-RS"/>
        </w:rPr>
        <w:t xml:space="preserve">sparikalcitske osnove u kojoj se zapažaju fragmenti </w:t>
      </w:r>
      <w:r w:rsidRPr="006E2162">
        <w:rPr>
          <w:rFonts w:cs="Tahoma"/>
          <w:szCs w:val="20"/>
          <w:lang w:val="sr-Cyrl-CS"/>
        </w:rPr>
        <w:t>foraminifera</w:t>
      </w:r>
      <w:r w:rsidRPr="006E2162">
        <w:rPr>
          <w:rFonts w:cs="Tahoma"/>
          <w:szCs w:val="20"/>
          <w:lang w:val="sr-Cyrl-RS"/>
        </w:rPr>
        <w:t>, retko fragmenti školjki i gastropoda. Konstatovane su konkrecije</w:t>
      </w:r>
      <w:r w:rsidRPr="006E2162">
        <w:rPr>
          <w:rFonts w:cs="Tahoma"/>
          <w:szCs w:val="20"/>
          <w:lang w:val="sr-Cyrl-CS"/>
        </w:rPr>
        <w:t xml:space="preserve"> tubifitesa. Vrlo su karakteristične i korozione šupljine izgrađene od radijalno-zrakastog kalcita</w:t>
      </w:r>
      <w:r w:rsidRPr="006E2162">
        <w:rPr>
          <w:rFonts w:cs="Tahoma"/>
          <w:szCs w:val="20"/>
          <w:lang w:val="sr-Cyrl-RS"/>
        </w:rPr>
        <w:t>,</w:t>
      </w:r>
      <w:r w:rsidRPr="006E2162">
        <w:rPr>
          <w:rFonts w:cs="Tahoma"/>
          <w:szCs w:val="20"/>
          <w:lang w:val="sr-Cyrl-CS"/>
        </w:rPr>
        <w:t xml:space="preserve"> koji se pojavljuje u dve generacije.</w:t>
      </w:r>
      <w:r w:rsidRPr="006E2162">
        <w:rPr>
          <w:rFonts w:cs="Tahoma"/>
          <w:szCs w:val="20"/>
          <w:lang w:val="sr-Cyrl-RS"/>
        </w:rPr>
        <w:t xml:space="preserve"> Karakteristično za krečnjačke je redovno prisustvo stilolita.</w:t>
      </w:r>
      <w:r w:rsidRPr="006E2162">
        <w:rPr>
          <w:rFonts w:cs="Tahoma"/>
          <w:szCs w:val="20"/>
          <w:lang w:val="sr-Cyrl-CS"/>
        </w:rPr>
        <w:t xml:space="preserve"> </w:t>
      </w:r>
      <w:r w:rsidRPr="006E2162">
        <w:rPr>
          <w:rFonts w:cs="Tahoma"/>
          <w:szCs w:val="20"/>
          <w:lang w:val="sr-Cyrl-RS"/>
        </w:rPr>
        <w:t>Struktura krečnjačkih breča prema sparitskom vezivu je kristalasta.</w:t>
      </w:r>
      <w:r w:rsidRPr="006E2162">
        <w:rPr>
          <w:rFonts w:cs="Tahoma"/>
          <w:szCs w:val="20"/>
          <w:lang w:val="sr-Cyrl-CS"/>
        </w:rPr>
        <w:t xml:space="preserve"> </w:t>
      </w:r>
    </w:p>
    <w:p w14:paraId="2A0B8385" w14:textId="77777777" w:rsidR="006E2162" w:rsidRPr="006E2162" w:rsidRDefault="006E2162" w:rsidP="006E2162">
      <w:pPr>
        <w:rPr>
          <w:rFonts w:cs="Tahoma"/>
          <w:color w:val="000000"/>
          <w:szCs w:val="20"/>
          <w:lang w:val="sr-Cyrl-RS"/>
        </w:rPr>
      </w:pPr>
      <w:r w:rsidRPr="00BF3348">
        <w:rPr>
          <w:rFonts w:cs="Tahoma"/>
          <w:color w:val="000000"/>
          <w:szCs w:val="20"/>
          <w:lang w:val="sr-Cyrl-RS"/>
        </w:rPr>
        <w:t>B</w:t>
      </w:r>
      <w:r w:rsidRPr="00BF3348">
        <w:rPr>
          <w:rFonts w:cs="Tahoma"/>
          <w:color w:val="000000"/>
          <w:szCs w:val="20"/>
          <w:lang w:val="ru-RU"/>
        </w:rPr>
        <w:t xml:space="preserve">iospariti i </w:t>
      </w:r>
      <w:r w:rsidRPr="00BF3348">
        <w:rPr>
          <w:rFonts w:cs="Tahoma"/>
          <w:color w:val="000000"/>
          <w:szCs w:val="20"/>
          <w:lang w:val="sr-Cyrl-RS"/>
        </w:rPr>
        <w:t>s</w:t>
      </w:r>
      <w:r w:rsidRPr="00BF3348">
        <w:rPr>
          <w:rFonts w:cs="Tahoma"/>
          <w:color w:val="000000"/>
          <w:szCs w:val="20"/>
          <w:lang w:val="ru-RU"/>
        </w:rPr>
        <w:t>pariti</w:t>
      </w:r>
      <w:r w:rsidRPr="006E2162">
        <w:rPr>
          <w:rFonts w:cs="Tahoma"/>
          <w:color w:val="000000"/>
          <w:szCs w:val="20"/>
          <w:lang w:val="ru-RU"/>
        </w:rPr>
        <w:t xml:space="preserve"> se najčešće javljaju kao slojevi ili bankoviti slojevi. U pojedinim slojevima karakteristično je pojavljivanje stilolita. Breče se javljaju isključivo kao bankoviti slojevi, retko banci. Proces karstifikacije ima znatno manji intezitet u odnosu na krečnjačku seriju donjeg paketa. </w:t>
      </w:r>
    </w:p>
    <w:p w14:paraId="16C1404A" w14:textId="77777777" w:rsidR="006E2162" w:rsidRPr="006E2162" w:rsidRDefault="006E2162" w:rsidP="006E2162">
      <w:pPr>
        <w:rPr>
          <w:rFonts w:cs="Tahoma"/>
          <w:color w:val="000000"/>
          <w:szCs w:val="20"/>
          <w:lang w:val="ru-RU"/>
        </w:rPr>
      </w:pPr>
      <w:r w:rsidRPr="00BF3348">
        <w:rPr>
          <w:rFonts w:cs="Tahoma"/>
          <w:color w:val="000000"/>
          <w:szCs w:val="20"/>
          <w:lang w:val="ru-RU"/>
        </w:rPr>
        <w:t>Krečnjačke breče</w:t>
      </w:r>
      <w:r w:rsidRPr="006E2162">
        <w:rPr>
          <w:rFonts w:cs="Tahoma"/>
          <w:color w:val="000000"/>
          <w:szCs w:val="20"/>
          <w:lang w:val="ru-RU"/>
        </w:rPr>
        <w:t xml:space="preserve"> su vezane za gornji deo</w:t>
      </w:r>
      <w:r w:rsidRPr="006E2162">
        <w:rPr>
          <w:rFonts w:cs="Tahoma"/>
          <w:color w:val="000000"/>
          <w:szCs w:val="20"/>
          <w:lang w:val="sr-Cyrl-RS"/>
        </w:rPr>
        <w:t xml:space="preserve"> serije, odnosno</w:t>
      </w:r>
      <w:r w:rsidRPr="006E2162">
        <w:rPr>
          <w:rFonts w:cs="Tahoma"/>
          <w:color w:val="000000"/>
          <w:szCs w:val="20"/>
          <w:lang w:val="ru-RU"/>
        </w:rPr>
        <w:t xml:space="preserve"> izdvojen</w:t>
      </w:r>
      <w:r w:rsidRPr="006E2162">
        <w:rPr>
          <w:rFonts w:cs="Tahoma"/>
          <w:color w:val="000000"/>
          <w:szCs w:val="20"/>
          <w:lang w:val="sr-Cyrl-RS"/>
        </w:rPr>
        <w:t>i</w:t>
      </w:r>
      <w:r w:rsidRPr="006E2162">
        <w:rPr>
          <w:rFonts w:cs="Tahoma"/>
          <w:color w:val="000000"/>
          <w:szCs w:val="20"/>
          <w:lang w:val="ru-RU"/>
        </w:rPr>
        <w:t xml:space="preserve"> </w:t>
      </w:r>
      <w:r w:rsidRPr="006E2162">
        <w:rPr>
          <w:rFonts w:cs="Tahoma"/>
          <w:color w:val="000000"/>
          <w:szCs w:val="20"/>
          <w:lang w:val="sr-Cyrl-RS"/>
        </w:rPr>
        <w:t xml:space="preserve">gornji </w:t>
      </w:r>
      <w:r w:rsidRPr="006E2162">
        <w:rPr>
          <w:rFonts w:cs="Tahoma"/>
          <w:color w:val="000000"/>
          <w:szCs w:val="20"/>
          <w:lang w:val="ru-RU"/>
        </w:rPr>
        <w:t>paket karbonatnih sedimenata, koji izgrađuju istraživano ležište.</w:t>
      </w:r>
    </w:p>
    <w:p w14:paraId="0ECC087D" w14:textId="2A827D66" w:rsidR="006E2162" w:rsidRPr="006E2162" w:rsidRDefault="006E2162" w:rsidP="006E2162">
      <w:pPr>
        <w:rPr>
          <w:rFonts w:cs="Tahoma"/>
          <w:color w:val="000000"/>
          <w:szCs w:val="20"/>
          <w:lang w:val="sr-Cyrl-RS"/>
        </w:rPr>
      </w:pPr>
      <w:r w:rsidRPr="00BF3348">
        <w:rPr>
          <w:rFonts w:cs="Tahoma"/>
          <w:color w:val="000000"/>
          <w:szCs w:val="20"/>
          <w:lang w:val="ru-RU"/>
        </w:rPr>
        <w:t>Diskordantno preko trijaskih krečnjaka leže neogeni sedimenti koji zapunjavaju vrtače paleoreljefa</w:t>
      </w:r>
      <w:r w:rsidRPr="00BF3348">
        <w:rPr>
          <w:rFonts w:cs="Tahoma"/>
          <w:color w:val="000000"/>
          <w:szCs w:val="20"/>
          <w:lang w:val="sr-Cyrl-RS"/>
        </w:rPr>
        <w:t xml:space="preserve"> (N)</w:t>
      </w:r>
      <w:r w:rsidRPr="00BF3348">
        <w:rPr>
          <w:rFonts w:cs="Tahoma"/>
          <w:color w:val="000000"/>
          <w:szCs w:val="20"/>
          <w:lang w:val="ru-RU"/>
        </w:rPr>
        <w:t>.</w:t>
      </w:r>
      <w:r w:rsidRPr="006E2162">
        <w:rPr>
          <w:rFonts w:cs="Tahoma"/>
          <w:color w:val="000000"/>
          <w:szCs w:val="20"/>
          <w:lang w:val="ru-RU"/>
        </w:rPr>
        <w:t xml:space="preserve"> Zapuna</w:t>
      </w:r>
      <w:r w:rsidRPr="006E2162">
        <w:rPr>
          <w:rFonts w:cs="Tahoma"/>
          <w:color w:val="000000"/>
          <w:szCs w:val="20"/>
          <w:lang w:val="sr-Cyrl-RS"/>
        </w:rPr>
        <w:t xml:space="preserve"> merokarstnog paleoreljefa, odnosno neogeni sedimenti koji mahom zapunjavaju paleokarst gornjeg trijasa, </w:t>
      </w:r>
      <w:r w:rsidRPr="006E2162">
        <w:rPr>
          <w:rFonts w:cs="Tahoma"/>
          <w:color w:val="000000"/>
          <w:szCs w:val="20"/>
          <w:lang w:val="ru-RU"/>
        </w:rPr>
        <w:t>predstavljen</w:t>
      </w:r>
      <w:r w:rsidRPr="006E2162">
        <w:rPr>
          <w:rFonts w:cs="Tahoma"/>
          <w:color w:val="000000"/>
          <w:szCs w:val="20"/>
          <w:lang w:val="sr-Cyrl-RS"/>
        </w:rPr>
        <w:t>i su</w:t>
      </w:r>
      <w:r w:rsidRPr="006E2162">
        <w:rPr>
          <w:rFonts w:cs="Tahoma"/>
          <w:color w:val="000000"/>
          <w:szCs w:val="20"/>
          <w:lang w:val="ru-RU"/>
        </w:rPr>
        <w:t xml:space="preserve"> slabo vezanom brečom sa glinovitim vezivom, zelenim i </w:t>
      </w:r>
      <w:r w:rsidRPr="006E2162">
        <w:rPr>
          <w:rFonts w:cs="Tahoma"/>
          <w:color w:val="000000"/>
          <w:szCs w:val="20"/>
          <w:lang w:val="sr-Cyrl-RS"/>
        </w:rPr>
        <w:t>tamnomrkim</w:t>
      </w:r>
      <w:r w:rsidRPr="006E2162">
        <w:rPr>
          <w:rFonts w:cs="Tahoma"/>
          <w:color w:val="000000"/>
          <w:szCs w:val="20"/>
          <w:lang w:val="ru-RU"/>
        </w:rPr>
        <w:t xml:space="preserve"> glinama</w:t>
      </w:r>
      <w:r w:rsidRPr="006E2162">
        <w:rPr>
          <w:rFonts w:cs="Tahoma"/>
          <w:color w:val="000000"/>
          <w:szCs w:val="20"/>
          <w:lang w:val="sr-Latn-RS"/>
        </w:rPr>
        <w:t>.</w:t>
      </w:r>
    </w:p>
    <w:p w14:paraId="446E6054" w14:textId="11BA3E14" w:rsidR="006E2162" w:rsidRPr="006E2162" w:rsidRDefault="006E2162" w:rsidP="006E2162">
      <w:pPr>
        <w:rPr>
          <w:rFonts w:cs="Tahoma"/>
          <w:color w:val="000000"/>
          <w:szCs w:val="20"/>
          <w:lang w:val="sr-Cyrl-RS"/>
        </w:rPr>
      </w:pPr>
      <w:r w:rsidRPr="006E2162">
        <w:rPr>
          <w:rFonts w:cs="Tahoma"/>
          <w:color w:val="000000"/>
          <w:szCs w:val="20"/>
          <w:lang w:val="sr-Cyrl-RS"/>
        </w:rPr>
        <w:t xml:space="preserve">Prema podacima OGK za list </w:t>
      </w:r>
      <w:r w:rsidR="00BF3348">
        <w:rPr>
          <w:rFonts w:cs="Tahoma"/>
          <w:color w:val="000000"/>
          <w:szCs w:val="20"/>
          <w:lang w:val="sr-Latn-RS"/>
        </w:rPr>
        <w:t>"</w:t>
      </w:r>
      <w:r w:rsidRPr="006E2162">
        <w:rPr>
          <w:rFonts w:cs="Tahoma"/>
          <w:color w:val="000000"/>
          <w:szCs w:val="20"/>
          <w:lang w:val="sr-Cyrl-RS"/>
        </w:rPr>
        <w:t xml:space="preserve">Gornji </w:t>
      </w:r>
      <w:r w:rsidRPr="006E2162">
        <w:rPr>
          <w:rFonts w:cs="Tahoma"/>
          <w:color w:val="000000"/>
          <w:szCs w:val="20"/>
          <w:lang w:val="sr-Cyrl-CS"/>
        </w:rPr>
        <w:t>M</w:t>
      </w:r>
      <w:r w:rsidRPr="006E2162">
        <w:rPr>
          <w:rFonts w:cs="Tahoma"/>
          <w:color w:val="000000"/>
          <w:szCs w:val="20"/>
          <w:lang w:val="sr-Cyrl-RS"/>
        </w:rPr>
        <w:t>ilanovac</w:t>
      </w:r>
      <w:r w:rsidR="00BF3348">
        <w:rPr>
          <w:rFonts w:cs="Tahoma"/>
          <w:color w:val="000000"/>
          <w:szCs w:val="20"/>
          <w:lang w:val="sr-Latn-RS"/>
        </w:rPr>
        <w:t>"</w:t>
      </w:r>
      <w:r w:rsidRPr="006E2162">
        <w:rPr>
          <w:rFonts w:cs="Tahoma"/>
          <w:color w:val="000000"/>
          <w:szCs w:val="20"/>
          <w:lang w:val="sr-Cyrl-RS"/>
        </w:rPr>
        <w:t xml:space="preserve"> ovi neogeni sedimenti bi trebalo da pripadaju gornjem miocenu</w:t>
      </w:r>
      <w:r w:rsidRPr="006E2162">
        <w:rPr>
          <w:rFonts w:cs="Tahoma"/>
          <w:color w:val="000000"/>
          <w:szCs w:val="20"/>
          <w:lang w:val="sr-Latn-RS"/>
        </w:rPr>
        <w:t>,</w:t>
      </w:r>
      <w:r w:rsidRPr="006E2162">
        <w:rPr>
          <w:rFonts w:cs="Tahoma"/>
          <w:color w:val="000000"/>
          <w:szCs w:val="20"/>
          <w:lang w:val="sr-Cyrl-RS"/>
        </w:rPr>
        <w:t xml:space="preserve"> ali konkretnih paleontoloških dokaza na širem području ležišta nije bilo.</w:t>
      </w:r>
    </w:p>
    <w:p w14:paraId="597243D7" w14:textId="77777777" w:rsidR="006E2162" w:rsidRPr="006E2162" w:rsidRDefault="006E2162" w:rsidP="006E2162">
      <w:pPr>
        <w:rPr>
          <w:rFonts w:cs="Tahoma"/>
          <w:color w:val="000000"/>
          <w:szCs w:val="20"/>
          <w:lang w:val="sr-Cyrl-RS"/>
        </w:rPr>
      </w:pPr>
      <w:r w:rsidRPr="006E2162">
        <w:rPr>
          <w:rFonts w:cs="Tahoma"/>
          <w:color w:val="000000"/>
          <w:szCs w:val="20"/>
          <w:lang w:val="ru-RU"/>
        </w:rPr>
        <w:lastRenderedPageBreak/>
        <w:t>Kvartarni sedimenti nisu izdvajani na geološkom planu</w:t>
      </w:r>
      <w:r w:rsidRPr="006E2162">
        <w:rPr>
          <w:rFonts w:cs="Tahoma"/>
          <w:color w:val="000000"/>
          <w:szCs w:val="20"/>
          <w:lang w:val="sr-Cyrl-CS"/>
        </w:rPr>
        <w:t>,</w:t>
      </w:r>
      <w:r w:rsidRPr="006E2162">
        <w:rPr>
          <w:rFonts w:cs="Tahoma"/>
          <w:color w:val="000000"/>
          <w:szCs w:val="20"/>
          <w:lang w:val="ru-RU"/>
        </w:rPr>
        <w:t xml:space="preserve"> ali predstavljaju deo geološke građe ležišta. Izgrađeni su uglavnom od humusa i slabo vezanih breča sa glinovitim vezivom koji su nastali u deluvijalno</w:t>
      </w:r>
      <w:r w:rsidRPr="006E2162">
        <w:rPr>
          <w:rFonts w:cs="Tahoma"/>
          <w:color w:val="000000"/>
          <w:szCs w:val="20"/>
          <w:lang w:val="sr-Cyrl-CS"/>
        </w:rPr>
        <w:t>-</w:t>
      </w:r>
      <w:r w:rsidRPr="006E2162">
        <w:rPr>
          <w:rFonts w:cs="Tahoma"/>
          <w:color w:val="000000"/>
          <w:szCs w:val="20"/>
          <w:lang w:val="ru-RU"/>
        </w:rPr>
        <w:t xml:space="preserve">proluvijalnim </w:t>
      </w:r>
      <w:r w:rsidRPr="006E2162">
        <w:rPr>
          <w:rFonts w:cs="Tahoma"/>
          <w:color w:val="000000"/>
          <w:szCs w:val="20"/>
          <w:lang w:val="sr-Cyrl-RS"/>
        </w:rPr>
        <w:t>procesima</w:t>
      </w:r>
      <w:r w:rsidRPr="006E2162">
        <w:rPr>
          <w:rFonts w:cs="Tahoma"/>
          <w:color w:val="000000"/>
          <w:szCs w:val="20"/>
          <w:lang w:val="ru-RU"/>
        </w:rPr>
        <w:t xml:space="preserve"> na površini terena. </w:t>
      </w:r>
      <w:r w:rsidRPr="006E2162">
        <w:rPr>
          <w:rFonts w:cs="Tahoma"/>
          <w:color w:val="000000"/>
          <w:szCs w:val="20"/>
          <w:lang w:val="sr-Cyrl-RS"/>
        </w:rPr>
        <w:t xml:space="preserve">Kvartarni sedimenti </w:t>
      </w:r>
      <w:r w:rsidRPr="006E2162">
        <w:rPr>
          <w:rFonts w:cs="Tahoma"/>
          <w:color w:val="000000"/>
          <w:szCs w:val="20"/>
          <w:lang w:val="ru-RU"/>
        </w:rPr>
        <w:t>su</w:t>
      </w:r>
      <w:r w:rsidRPr="006E2162">
        <w:rPr>
          <w:rFonts w:cs="Tahoma"/>
          <w:color w:val="000000"/>
          <w:szCs w:val="20"/>
          <w:lang w:val="sr-Cyrl-RS"/>
        </w:rPr>
        <w:t xml:space="preserve"> prikazani</w:t>
      </w:r>
      <w:r w:rsidRPr="006E2162">
        <w:rPr>
          <w:rFonts w:cs="Tahoma"/>
          <w:color w:val="000000"/>
          <w:szCs w:val="20"/>
          <w:lang w:val="ru-RU"/>
        </w:rPr>
        <w:t xml:space="preserve"> na geološkim profilima. </w:t>
      </w:r>
    </w:p>
    <w:p w14:paraId="0FA17A55" w14:textId="329183F5" w:rsidR="006E2162" w:rsidRDefault="006E2162" w:rsidP="006E2162">
      <w:pPr>
        <w:rPr>
          <w:rFonts w:cs="Tahoma"/>
          <w:color w:val="000000"/>
          <w:szCs w:val="20"/>
          <w:lang w:val="ru-RU"/>
        </w:rPr>
      </w:pPr>
      <w:r w:rsidRPr="006E2162">
        <w:rPr>
          <w:rFonts w:cs="Tahoma"/>
          <w:color w:val="000000"/>
          <w:szCs w:val="20"/>
          <w:lang w:val="ru-RU"/>
        </w:rPr>
        <w:t>Kvartarni i neogeni sedimenti predstavljaju</w:t>
      </w:r>
      <w:r w:rsidRPr="006E2162">
        <w:rPr>
          <w:rFonts w:cs="Tahoma"/>
          <w:color w:val="000000"/>
          <w:szCs w:val="20"/>
          <w:lang w:val="sr-Cyrl-RS"/>
        </w:rPr>
        <w:t xml:space="preserve"> definitivnu jalovinu, odnosno predstavljaju</w:t>
      </w:r>
      <w:r w:rsidRPr="006E2162">
        <w:rPr>
          <w:rFonts w:cs="Tahoma"/>
          <w:color w:val="000000"/>
          <w:szCs w:val="20"/>
          <w:lang w:val="ru-RU"/>
        </w:rPr>
        <w:t xml:space="preserve"> površinsku jalovinu ležišta.</w:t>
      </w:r>
    </w:p>
    <w:p w14:paraId="13802C44" w14:textId="10B3BF82" w:rsidR="00BF3348" w:rsidRPr="00BF3348" w:rsidRDefault="00BF3348" w:rsidP="00BF3348">
      <w:pPr>
        <w:pStyle w:val="Heading2"/>
        <w:rPr>
          <w:rFonts w:cs="Tahoma"/>
          <w:lang w:val="sr-Latn-RS"/>
        </w:rPr>
      </w:pPr>
      <w:bookmarkStart w:id="29" w:name="_Toc72852319"/>
      <w:r>
        <w:rPr>
          <w:rFonts w:cs="Tahoma"/>
          <w:lang w:val="sr-Latn-RS"/>
        </w:rPr>
        <w:t>1.6. Opis ležišta</w:t>
      </w:r>
      <w:bookmarkEnd w:id="29"/>
    </w:p>
    <w:p w14:paraId="0515D6EC" w14:textId="77777777" w:rsidR="00BF3348" w:rsidRPr="00BF3348" w:rsidRDefault="00BF3348" w:rsidP="00BF3348">
      <w:pPr>
        <w:rPr>
          <w:rFonts w:cs="Tahoma"/>
          <w:color w:val="000000"/>
          <w:szCs w:val="20"/>
          <w:lang w:val="sr-Cyrl-CS"/>
        </w:rPr>
      </w:pPr>
      <w:r w:rsidRPr="00BF3348">
        <w:rPr>
          <w:rFonts w:cs="Tahoma"/>
          <w:color w:val="000000"/>
          <w:szCs w:val="20"/>
          <w:lang w:val="sr-Cyrl-CS"/>
        </w:rPr>
        <w:t>Istraživano ležište nalazi se u</w:t>
      </w:r>
      <w:r w:rsidRPr="00BF3348">
        <w:rPr>
          <w:rFonts w:cs="Tahoma"/>
          <w:color w:val="000000"/>
          <w:szCs w:val="20"/>
          <w:lang w:val="sr-Cyrl-RS"/>
        </w:rPr>
        <w:t xml:space="preserve"> seriji krečnjaka g</w:t>
      </w:r>
      <w:r w:rsidRPr="00BF3348">
        <w:rPr>
          <w:rFonts w:cs="Tahoma"/>
          <w:color w:val="000000"/>
          <w:szCs w:val="20"/>
          <w:lang w:val="sr-Cyrl-CS"/>
        </w:rPr>
        <w:t>de</w:t>
      </w:r>
      <w:r w:rsidRPr="00BF3348">
        <w:rPr>
          <w:rFonts w:cs="Tahoma"/>
          <w:color w:val="000000"/>
          <w:szCs w:val="20"/>
          <w:lang w:val="sr-Cyrl-RS"/>
        </w:rPr>
        <w:t xml:space="preserve"> se smenjuju pretežno bankoviti slojevi i banci</w:t>
      </w:r>
      <w:r w:rsidRPr="00BF3348">
        <w:rPr>
          <w:rFonts w:cs="Tahoma"/>
          <w:color w:val="000000"/>
          <w:szCs w:val="20"/>
          <w:lang w:val="sr-Cyrl-CS"/>
        </w:rPr>
        <w:t xml:space="preserve"> </w:t>
      </w:r>
      <w:r w:rsidRPr="00BF3348">
        <w:rPr>
          <w:rFonts w:cs="Tahoma"/>
          <w:color w:val="000000"/>
          <w:szCs w:val="20"/>
          <w:lang w:val="sr-Cyrl-RS"/>
        </w:rPr>
        <w:t xml:space="preserve">biomikritskih </w:t>
      </w:r>
      <w:r w:rsidRPr="00BF3348">
        <w:rPr>
          <w:rFonts w:cs="Tahoma"/>
          <w:color w:val="000000"/>
          <w:szCs w:val="20"/>
          <w:lang w:val="sr-Cyrl-CS"/>
        </w:rPr>
        <w:t xml:space="preserve">krečnjaka u smeni sa </w:t>
      </w:r>
      <w:r w:rsidRPr="00BF3348">
        <w:rPr>
          <w:rFonts w:cs="Tahoma"/>
          <w:color w:val="000000"/>
          <w:szCs w:val="20"/>
          <w:lang w:val="sr-Cyrl-RS"/>
        </w:rPr>
        <w:t>mikrobiosparitskim i mikrosparitskim krečnjacima</w:t>
      </w:r>
      <w:r w:rsidRPr="00BF3348">
        <w:rPr>
          <w:rFonts w:cs="Tahoma"/>
          <w:color w:val="000000"/>
          <w:szCs w:val="20"/>
          <w:lang w:val="sr-Cyrl-CS"/>
        </w:rPr>
        <w:t>.</w:t>
      </w:r>
      <w:r w:rsidRPr="00BF3348">
        <w:rPr>
          <w:rFonts w:cs="Tahoma"/>
          <w:color w:val="000000"/>
          <w:szCs w:val="20"/>
          <w:lang w:val="sr-Cyrl-RS"/>
        </w:rPr>
        <w:t xml:space="preserve"> Gornji deo produktivne serije izgrađen je od karakterističnih svetlomrkih breča u smeni sa mrkim sparitskim krečnjacima. Slojevi, bankoviti slojevi i banci produktivne serije krečnjaka u ležištu nalaze se u </w:t>
      </w:r>
      <w:r w:rsidRPr="00BF3348">
        <w:rPr>
          <w:rFonts w:cs="Tahoma"/>
          <w:color w:val="000000"/>
          <w:szCs w:val="20"/>
          <w:lang w:val="sr-Cyrl-CS"/>
        </w:rPr>
        <w:t>jednoj sinformnoj plikativnoj strukturi, hektometarskih razmera</w:t>
      </w:r>
      <w:r w:rsidRPr="00BF3348">
        <w:rPr>
          <w:rFonts w:cs="Tahoma"/>
          <w:color w:val="000000"/>
          <w:szCs w:val="20"/>
          <w:lang w:val="sr-Cyrl-RS"/>
        </w:rPr>
        <w:t>.</w:t>
      </w:r>
      <w:r w:rsidRPr="00BF3348">
        <w:rPr>
          <w:rFonts w:cs="Tahoma"/>
          <w:color w:val="000000"/>
          <w:szCs w:val="20"/>
          <w:lang w:val="sr-Cyrl-CS"/>
        </w:rPr>
        <w:t xml:space="preserve"> Istraživana </w:t>
      </w:r>
      <w:r w:rsidRPr="00BF3348">
        <w:rPr>
          <w:rFonts w:cs="Tahoma"/>
          <w:color w:val="000000"/>
          <w:szCs w:val="20"/>
          <w:lang w:val="sr-Cyrl-RS"/>
        </w:rPr>
        <w:t>serija krečnjaka</w:t>
      </w:r>
      <w:r w:rsidRPr="00BF3348">
        <w:rPr>
          <w:rFonts w:cs="Tahoma"/>
          <w:color w:val="000000"/>
          <w:szCs w:val="20"/>
          <w:lang w:val="sr-Cyrl-CS"/>
        </w:rPr>
        <w:t xml:space="preserve"> pripada po starosti </w:t>
      </w:r>
      <w:r w:rsidRPr="00BF3348">
        <w:rPr>
          <w:rFonts w:cs="Tahoma"/>
          <w:color w:val="000000"/>
          <w:szCs w:val="20"/>
          <w:lang w:val="sr-Cyrl-RS"/>
        </w:rPr>
        <w:t>gornjem trijasu</w:t>
      </w:r>
      <w:r w:rsidRPr="00BF3348">
        <w:rPr>
          <w:rFonts w:cs="Tahoma"/>
          <w:color w:val="000000"/>
          <w:szCs w:val="20"/>
          <w:lang w:val="sr-Cyrl-CS"/>
        </w:rPr>
        <w:t xml:space="preserve"> </w:t>
      </w:r>
      <w:r w:rsidRPr="00BF3348">
        <w:rPr>
          <w:rFonts w:cs="Tahoma"/>
          <w:color w:val="000000"/>
          <w:szCs w:val="20"/>
          <w:lang w:val="sr-Cyrl-RS"/>
        </w:rPr>
        <w:t>prema dostupnim podacima Tumača za list OGK 1:100 000 ''Gornji Milanovac''</w:t>
      </w:r>
      <w:r w:rsidRPr="00BF3348">
        <w:rPr>
          <w:rFonts w:cs="Tahoma"/>
          <w:color w:val="000000"/>
          <w:szCs w:val="20"/>
          <w:lang w:val="sr-Cyrl-CS"/>
        </w:rPr>
        <w:t xml:space="preserve">. </w:t>
      </w:r>
    </w:p>
    <w:p w14:paraId="31E2BDD4" w14:textId="77777777" w:rsidR="00BF3348" w:rsidRPr="00BF3348" w:rsidRDefault="00BF3348" w:rsidP="00BF3348">
      <w:pPr>
        <w:rPr>
          <w:rFonts w:cs="Tahoma"/>
          <w:color w:val="000000"/>
          <w:szCs w:val="20"/>
          <w:lang w:val="sr-Cyrl-CS"/>
        </w:rPr>
      </w:pPr>
      <w:r w:rsidRPr="00BF3348">
        <w:rPr>
          <w:rFonts w:cs="Tahoma"/>
          <w:color w:val="000000"/>
          <w:szCs w:val="20"/>
          <w:lang w:val="sr-Cyrl-RS"/>
        </w:rPr>
        <w:t>S</w:t>
      </w:r>
      <w:r w:rsidRPr="00BF3348">
        <w:rPr>
          <w:rFonts w:cs="Tahoma"/>
          <w:color w:val="000000"/>
          <w:szCs w:val="20"/>
          <w:lang w:val="sr-Cyrl-CS"/>
        </w:rPr>
        <w:t xml:space="preserve">vi istraživani </w:t>
      </w:r>
      <w:r w:rsidRPr="00BF3348">
        <w:rPr>
          <w:rFonts w:cs="Tahoma"/>
          <w:color w:val="000000"/>
          <w:szCs w:val="20"/>
          <w:lang w:val="sr-Cyrl-RS"/>
        </w:rPr>
        <w:t>varijeteti krečnjaka</w:t>
      </w:r>
      <w:r w:rsidRPr="00BF3348">
        <w:rPr>
          <w:rFonts w:cs="Tahoma"/>
          <w:color w:val="000000"/>
          <w:szCs w:val="20"/>
          <w:lang w:val="sr-Cyrl-CS"/>
        </w:rPr>
        <w:t xml:space="preserve"> predstavljaju kavalitetnu sirovinu za tehničko-građevinski kamen, čije su rezerve i kvalitet utvrđene nepristrasno za </w:t>
      </w:r>
      <w:r w:rsidRPr="00BF3348">
        <w:rPr>
          <w:rFonts w:cs="Tahoma"/>
          <w:color w:val="000000"/>
          <w:szCs w:val="20"/>
          <w:lang w:val="sr-Cyrl-RS"/>
        </w:rPr>
        <w:t>istraživani deo</w:t>
      </w:r>
      <w:r w:rsidRPr="00BF3348">
        <w:rPr>
          <w:rFonts w:cs="Tahoma"/>
          <w:color w:val="000000"/>
          <w:szCs w:val="20"/>
          <w:lang w:val="sr-Cyrl-CS"/>
        </w:rPr>
        <w:t xml:space="preserve"> </w:t>
      </w:r>
      <w:r w:rsidRPr="00BF3348">
        <w:rPr>
          <w:rFonts w:cs="Tahoma"/>
          <w:color w:val="000000"/>
          <w:szCs w:val="20"/>
          <w:lang w:val="sr-Cyrl-RS"/>
        </w:rPr>
        <w:t xml:space="preserve">krečnjačke </w:t>
      </w:r>
      <w:r w:rsidRPr="00BF3348">
        <w:rPr>
          <w:rFonts w:cs="Tahoma"/>
          <w:color w:val="000000"/>
          <w:szCs w:val="20"/>
          <w:lang w:val="sr-Cyrl-CS"/>
        </w:rPr>
        <w:t>serij</w:t>
      </w:r>
      <w:r w:rsidRPr="00BF3348">
        <w:rPr>
          <w:rFonts w:cs="Tahoma"/>
          <w:color w:val="000000"/>
          <w:szCs w:val="20"/>
          <w:lang w:val="sr-Cyrl-RS"/>
        </w:rPr>
        <w:t>e</w:t>
      </w:r>
      <w:r w:rsidRPr="00BF3348">
        <w:rPr>
          <w:rFonts w:cs="Tahoma"/>
          <w:color w:val="000000"/>
          <w:szCs w:val="20"/>
          <w:lang w:val="sr-Cyrl-CS"/>
        </w:rPr>
        <w:t xml:space="preserve"> ograničen</w:t>
      </w:r>
      <w:r w:rsidRPr="00BF3348">
        <w:rPr>
          <w:rFonts w:cs="Tahoma"/>
          <w:color w:val="000000"/>
          <w:szCs w:val="20"/>
          <w:lang w:val="sr-Cyrl-RS"/>
        </w:rPr>
        <w:t>e</w:t>
      </w:r>
      <w:r w:rsidRPr="00BF3348">
        <w:rPr>
          <w:rFonts w:cs="Tahoma"/>
          <w:color w:val="000000"/>
          <w:szCs w:val="20"/>
          <w:lang w:val="sr-Cyrl-CS"/>
        </w:rPr>
        <w:t xml:space="preserve"> istražnim radovima, koj</w:t>
      </w:r>
      <w:r w:rsidRPr="00BF3348">
        <w:rPr>
          <w:rFonts w:cs="Tahoma"/>
          <w:color w:val="000000"/>
          <w:szCs w:val="20"/>
          <w:lang w:val="sr-Cyrl-RS"/>
        </w:rPr>
        <w:t>i</w:t>
      </w:r>
      <w:r w:rsidRPr="00BF3348">
        <w:rPr>
          <w:rFonts w:cs="Tahoma"/>
          <w:color w:val="000000"/>
          <w:szCs w:val="20"/>
          <w:lang w:val="sr-Cyrl-CS"/>
        </w:rPr>
        <w:t xml:space="preserve"> predstavlja ležište.</w:t>
      </w:r>
    </w:p>
    <w:p w14:paraId="62993A4A" w14:textId="67891E7E" w:rsidR="00BF3348" w:rsidRPr="00BF3348" w:rsidRDefault="00BF3348" w:rsidP="00BF3348">
      <w:pPr>
        <w:rPr>
          <w:rFonts w:cs="Tahoma"/>
          <w:color w:val="000000"/>
          <w:szCs w:val="20"/>
          <w:lang w:val="sr-Cyrl-RS"/>
        </w:rPr>
      </w:pPr>
      <w:r w:rsidRPr="00BF3348">
        <w:rPr>
          <w:rFonts w:cs="Tahoma"/>
          <w:bCs/>
          <w:color w:val="000000"/>
          <w:szCs w:val="20"/>
          <w:lang w:val="sr-Cyrl-CS"/>
        </w:rPr>
        <w:t xml:space="preserve">Istraživana </w:t>
      </w:r>
      <w:r w:rsidRPr="00BF3348">
        <w:rPr>
          <w:rFonts w:cs="Tahoma"/>
          <w:bCs/>
          <w:color w:val="000000"/>
          <w:szCs w:val="20"/>
          <w:lang w:val="sr-Cyrl-RS"/>
        </w:rPr>
        <w:t>krečnjačka</w:t>
      </w:r>
      <w:r w:rsidRPr="00BF3348">
        <w:rPr>
          <w:rFonts w:cs="Tahoma"/>
          <w:bCs/>
          <w:color w:val="000000"/>
          <w:szCs w:val="20"/>
          <w:lang w:val="sr-Cyrl-CS"/>
        </w:rPr>
        <w:t xml:space="preserve"> serija </w:t>
      </w:r>
      <w:r w:rsidRPr="00BF3348">
        <w:rPr>
          <w:rFonts w:cs="Tahoma"/>
          <w:bCs/>
          <w:color w:val="000000"/>
          <w:szCs w:val="20"/>
          <w:lang w:val="sr-Cyrl-RS"/>
        </w:rPr>
        <w:t>gornjeg</w:t>
      </w:r>
      <w:r w:rsidRPr="00BF3348">
        <w:rPr>
          <w:rFonts w:cs="Tahoma"/>
          <w:bCs/>
          <w:color w:val="000000"/>
          <w:szCs w:val="20"/>
          <w:lang w:val="sr-Cyrl-CS"/>
        </w:rPr>
        <w:t xml:space="preserve"> trijasa</w:t>
      </w:r>
      <w:r w:rsidRPr="00BF3348">
        <w:rPr>
          <w:rFonts w:cs="Tahoma"/>
          <w:bCs/>
          <w:color w:val="000000"/>
          <w:szCs w:val="20"/>
          <w:lang w:val="sr-Cyrl-RS"/>
        </w:rPr>
        <w:t xml:space="preserve"> koja se ka severu, zapadu i istoku graniči sa podinskim slojevitim krečnjacima anizijskog kata</w:t>
      </w:r>
      <w:r w:rsidRPr="00BF3348">
        <w:rPr>
          <w:rFonts w:cs="Tahoma"/>
          <w:bCs/>
          <w:color w:val="000000"/>
          <w:szCs w:val="20"/>
          <w:lang w:val="sr-Cyrl-CS"/>
        </w:rPr>
        <w:t>,</w:t>
      </w:r>
      <w:r w:rsidRPr="00BF3348">
        <w:rPr>
          <w:rFonts w:cs="Tahoma"/>
          <w:bCs/>
          <w:color w:val="000000"/>
          <w:szCs w:val="20"/>
          <w:lang w:val="sr-Cyrl-RS"/>
        </w:rPr>
        <w:t xml:space="preserve"> a sa juga povlatnom krečnjačkom serijom gornje krede. Serija gornjetrijaskih krečnjaka u kojoj je okontureno ležište</w:t>
      </w:r>
      <w:r w:rsidRPr="00BF3348">
        <w:rPr>
          <w:rFonts w:cs="Tahoma"/>
          <w:bCs/>
          <w:color w:val="000000"/>
          <w:szCs w:val="20"/>
          <w:lang w:val="sr-Cyrl-CS"/>
        </w:rPr>
        <w:t xml:space="preserve"> </w:t>
      </w:r>
      <w:r w:rsidRPr="00BF3348">
        <w:rPr>
          <w:rFonts w:cs="Tahoma"/>
          <w:color w:val="000000"/>
          <w:szCs w:val="20"/>
          <w:lang w:val="sr-Cyrl-CS"/>
        </w:rPr>
        <w:t xml:space="preserve">može </w:t>
      </w:r>
      <w:r w:rsidRPr="00BF3348">
        <w:rPr>
          <w:rFonts w:cs="Tahoma"/>
          <w:bCs/>
          <w:color w:val="000000"/>
          <w:szCs w:val="20"/>
          <w:lang w:val="sr-Cyrl-CS"/>
        </w:rPr>
        <w:t>se</w:t>
      </w:r>
      <w:r w:rsidRPr="00BF3348">
        <w:rPr>
          <w:rFonts w:cs="Tahoma"/>
          <w:color w:val="000000"/>
          <w:szCs w:val="20"/>
          <w:lang w:val="sr-Cyrl-CS"/>
        </w:rPr>
        <w:t xml:space="preserve"> pratiti po pružanju ZSZ-IJI, oko </w:t>
      </w:r>
      <w:r w:rsidRPr="00BF3348">
        <w:rPr>
          <w:rFonts w:cs="Tahoma"/>
          <w:color w:val="000000"/>
          <w:szCs w:val="20"/>
          <w:lang w:val="sr-Cyrl-RS"/>
        </w:rPr>
        <w:t xml:space="preserve">dva kilometra </w:t>
      </w:r>
      <w:r w:rsidRPr="00BF3348">
        <w:rPr>
          <w:rFonts w:cs="Tahoma"/>
          <w:color w:val="000000"/>
          <w:szCs w:val="20"/>
          <w:lang w:val="sr-Cyrl-CS"/>
        </w:rPr>
        <w:t xml:space="preserve">a po pružanju SSI-JJZ od nekoliko stotina metara na krajnjem jugoistoku, do </w:t>
      </w:r>
      <w:r w:rsidRPr="00BF3348">
        <w:rPr>
          <w:rFonts w:cs="Tahoma"/>
          <w:color w:val="000000"/>
          <w:szCs w:val="20"/>
          <w:lang w:val="sr-Cyrl-RS"/>
        </w:rPr>
        <w:t>oko 800 metara u delu gde je izdvojeno ležište</w:t>
      </w:r>
      <w:r w:rsidRPr="00BF3348">
        <w:rPr>
          <w:rFonts w:cs="Tahoma"/>
          <w:color w:val="000000"/>
          <w:szCs w:val="20"/>
          <w:lang w:val="sr-Cyrl-CS"/>
        </w:rPr>
        <w:t xml:space="preserve">. </w:t>
      </w:r>
      <w:r w:rsidRPr="00BF3348">
        <w:rPr>
          <w:rFonts w:cs="Tahoma"/>
          <w:color w:val="000000"/>
          <w:szCs w:val="20"/>
          <w:lang w:val="sr-Cyrl-RS"/>
        </w:rPr>
        <w:t>Debljina izdvojene serije u kojoj je okontureno ležište varira od 60 metara do 80 metara. Prema urađenom prognoznom profilu šireg područja ležišta debljina serije gornje trijaskih krečnjaka u zoni ležišta iznosi oko 80 metara.</w:t>
      </w:r>
    </w:p>
    <w:p w14:paraId="2B5E25A4" w14:textId="1263A6A3" w:rsidR="00BF3348" w:rsidRPr="00BF3348" w:rsidRDefault="00BF3348" w:rsidP="00BF3348">
      <w:pPr>
        <w:rPr>
          <w:rFonts w:cs="Tahoma"/>
          <w:color w:val="000000"/>
          <w:szCs w:val="20"/>
          <w:lang w:val="sr-Cyrl-CS"/>
        </w:rPr>
      </w:pPr>
      <w:r w:rsidRPr="00BF3348">
        <w:rPr>
          <w:rFonts w:cs="Tahoma"/>
          <w:color w:val="000000"/>
          <w:szCs w:val="20"/>
          <w:lang w:val="sr-Cyrl-CS"/>
        </w:rPr>
        <w:t xml:space="preserve">Ležište je lokalizovano </w:t>
      </w:r>
      <w:r w:rsidRPr="00BF3348">
        <w:rPr>
          <w:rFonts w:cs="Tahoma"/>
          <w:color w:val="000000"/>
          <w:szCs w:val="20"/>
          <w:lang w:val="sr-Cyrl-RS"/>
        </w:rPr>
        <w:t>u centralnom</w:t>
      </w:r>
      <w:r w:rsidRPr="00BF3348">
        <w:rPr>
          <w:rFonts w:cs="Tahoma"/>
          <w:color w:val="000000"/>
          <w:szCs w:val="20"/>
          <w:lang w:val="sr-Cyrl-CS"/>
        </w:rPr>
        <w:t xml:space="preserve"> delu serije </w:t>
      </w:r>
      <w:r w:rsidRPr="00BF3348">
        <w:rPr>
          <w:rFonts w:cs="Tahoma"/>
          <w:color w:val="000000"/>
          <w:szCs w:val="20"/>
          <w:lang w:val="sr-Cyrl-RS"/>
        </w:rPr>
        <w:t xml:space="preserve">gornje </w:t>
      </w:r>
      <w:r w:rsidRPr="00BF3348">
        <w:rPr>
          <w:rFonts w:cs="Tahoma"/>
          <w:color w:val="000000"/>
          <w:szCs w:val="20"/>
          <w:lang w:val="sr-Cyrl-CS"/>
        </w:rPr>
        <w:t xml:space="preserve">trijaskih krečnjaka koji predstavljaju potencijalnu sirovinu za tehničko-građevinski kamen. </w:t>
      </w:r>
      <w:r w:rsidRPr="00BF3348">
        <w:rPr>
          <w:rFonts w:cs="Tahoma"/>
          <w:bCs/>
          <w:color w:val="000000"/>
          <w:szCs w:val="20"/>
          <w:lang w:val="sr-Cyrl-CS"/>
        </w:rPr>
        <w:t>Rasprostranjene potencijalnog dela</w:t>
      </w:r>
      <w:r w:rsidRPr="00BF3348">
        <w:rPr>
          <w:rFonts w:cs="Tahoma"/>
          <w:bCs/>
          <w:color w:val="000000"/>
          <w:szCs w:val="20"/>
          <w:lang w:val="sr-Cyrl-RS"/>
        </w:rPr>
        <w:t xml:space="preserve"> ove serije</w:t>
      </w:r>
      <w:r w:rsidRPr="00BF3348">
        <w:rPr>
          <w:rFonts w:cs="Tahoma"/>
          <w:bCs/>
          <w:color w:val="000000"/>
          <w:szCs w:val="20"/>
          <w:lang w:val="sr-Cyrl-CS"/>
        </w:rPr>
        <w:t xml:space="preserve"> u kontinuitetu iznosi oko </w:t>
      </w:r>
      <w:r w:rsidRPr="00BF3348">
        <w:rPr>
          <w:rFonts w:cs="Tahoma"/>
          <w:color w:val="000000"/>
          <w:szCs w:val="20"/>
          <w:lang w:val="sr-Cyrl-RS"/>
        </w:rPr>
        <w:t>1,4</w:t>
      </w:r>
      <w:r w:rsidRPr="00BF3348">
        <w:rPr>
          <w:rFonts w:cs="Tahoma"/>
          <w:color w:val="000000"/>
          <w:szCs w:val="20"/>
          <w:lang w:val="sr-Cyrl-CS"/>
        </w:rPr>
        <w:t xml:space="preserve"> km</w:t>
      </w:r>
      <w:r w:rsidRPr="00BF3348">
        <w:rPr>
          <w:rFonts w:cs="Tahoma"/>
          <w:color w:val="000000"/>
          <w:szCs w:val="20"/>
          <w:vertAlign w:val="superscript"/>
          <w:lang w:val="sr-Cyrl-CS"/>
        </w:rPr>
        <w:t>2</w:t>
      </w:r>
      <w:r w:rsidRPr="00BF3348">
        <w:rPr>
          <w:rFonts w:cs="Tahoma"/>
          <w:color w:val="000000"/>
          <w:szCs w:val="20"/>
          <w:lang w:val="sr-Cyrl-CS"/>
        </w:rPr>
        <w:t>, što prevazilazi granice istražnog prostora, a samim tim i konture utvrđenih bilansnih rezervi istraživanog ležišta</w:t>
      </w:r>
      <w:r w:rsidRPr="00BF3348">
        <w:rPr>
          <w:rFonts w:cs="Tahoma"/>
          <w:bCs/>
          <w:color w:val="000000"/>
          <w:szCs w:val="20"/>
          <w:lang w:val="sr-Cyrl-CS"/>
        </w:rPr>
        <w:t xml:space="preserve">. </w:t>
      </w:r>
    </w:p>
    <w:p w14:paraId="55D6C89D" w14:textId="77777777" w:rsidR="00BF3348" w:rsidRPr="00BF3348" w:rsidRDefault="00BF3348" w:rsidP="00BF3348">
      <w:pPr>
        <w:rPr>
          <w:rFonts w:cs="Tahoma"/>
          <w:color w:val="000000"/>
          <w:szCs w:val="20"/>
          <w:lang w:val="sr-Cyrl-CS"/>
        </w:rPr>
      </w:pPr>
      <w:r w:rsidRPr="00BF3348">
        <w:rPr>
          <w:rFonts w:cs="Tahoma"/>
          <w:color w:val="000000"/>
          <w:szCs w:val="20"/>
          <w:lang w:val="sr-Cyrl-CS"/>
        </w:rPr>
        <w:t xml:space="preserve">Procenjene potencijalne rezerve krečnjaka, dobijene geološkim metodama, utvrđene na najperspektivnijem delu karbonatne serije </w:t>
      </w:r>
      <w:r w:rsidRPr="00BF3348">
        <w:rPr>
          <w:rFonts w:cs="Tahoma"/>
          <w:color w:val="000000"/>
          <w:szCs w:val="20"/>
          <w:lang w:val="sr-Cyrl-RS"/>
        </w:rPr>
        <w:t>gornjeg</w:t>
      </w:r>
      <w:r w:rsidRPr="00BF3348">
        <w:rPr>
          <w:rFonts w:cs="Tahoma"/>
          <w:color w:val="000000"/>
          <w:szCs w:val="20"/>
          <w:lang w:val="sr-Cyrl-CS"/>
        </w:rPr>
        <w:t xml:space="preserve"> trijasa u kojoj se nalazi i istraživano ležište krečnjaka kao sirovine za tehničko građevinski kamen, iznosile bi ukupno oko </w:t>
      </w:r>
      <w:r w:rsidRPr="00BF3348">
        <w:rPr>
          <w:rFonts w:cs="Tahoma"/>
          <w:color w:val="000000"/>
          <w:szCs w:val="20"/>
          <w:lang w:val="sr-Cyrl-RS"/>
        </w:rPr>
        <w:t>7.1</w:t>
      </w:r>
      <w:r w:rsidRPr="00BF3348">
        <w:rPr>
          <w:rFonts w:cs="Tahoma"/>
          <w:color w:val="000000"/>
          <w:szCs w:val="20"/>
          <w:lang w:val="sr-Cyrl-CS"/>
        </w:rPr>
        <w:t>0</w:t>
      </w:r>
      <w:r w:rsidRPr="00BF3348">
        <w:rPr>
          <w:rFonts w:cs="Tahoma"/>
          <w:color w:val="000000"/>
          <w:szCs w:val="20"/>
          <w:lang w:val="sr-Cyrl-RS"/>
        </w:rPr>
        <w:t>0.</w:t>
      </w:r>
      <w:r w:rsidRPr="00BF3348">
        <w:rPr>
          <w:rFonts w:cs="Tahoma"/>
          <w:color w:val="000000"/>
          <w:szCs w:val="20"/>
          <w:lang w:val="sr-Cyrl-CS"/>
        </w:rPr>
        <w:t>000 m</w:t>
      </w:r>
      <w:r w:rsidRPr="00BF3348">
        <w:rPr>
          <w:rFonts w:cs="Tahoma"/>
          <w:color w:val="000000"/>
          <w:szCs w:val="20"/>
          <w:vertAlign w:val="superscript"/>
          <w:lang w:val="sr-Cyrl-CS"/>
        </w:rPr>
        <w:t>3</w:t>
      </w:r>
      <w:r w:rsidRPr="00BF3348">
        <w:rPr>
          <w:rFonts w:cs="Tahoma"/>
          <w:color w:val="000000"/>
          <w:szCs w:val="20"/>
          <w:lang w:val="sr-Cyrl-CS"/>
        </w:rPr>
        <w:t>. Od ovih potencijalnih rezervi eksploatabilne potencijalne rezerve ''</w:t>
      </w:r>
      <w:r w:rsidRPr="00BF3348">
        <w:rPr>
          <w:rFonts w:cs="Tahoma"/>
          <w:color w:val="000000"/>
          <w:szCs w:val="20"/>
        </w:rPr>
        <w:t>D</w:t>
      </w:r>
      <w:r w:rsidRPr="00BF3348">
        <w:rPr>
          <w:rFonts w:cs="Tahoma"/>
          <w:color w:val="000000"/>
          <w:szCs w:val="20"/>
          <w:vertAlign w:val="subscript"/>
          <w:lang w:val="sr-Cyrl-CS"/>
        </w:rPr>
        <w:t>2</w:t>
      </w:r>
      <w:r w:rsidRPr="00BF3348">
        <w:rPr>
          <w:rFonts w:cs="Tahoma"/>
          <w:color w:val="000000"/>
          <w:szCs w:val="20"/>
          <w:lang w:val="sr-Cyrl-CS"/>
        </w:rPr>
        <w:t>'' kategorije, bile bi znatno manje (mala debljina karbonatne serije, koja se ne može eksploatisati, karstifikacija, tektonska oštećenost stenske mase duž raseda i rasednih zona), što bi iznosilo</w:t>
      </w:r>
      <w:r w:rsidRPr="00BF3348">
        <w:rPr>
          <w:rFonts w:cs="Tahoma"/>
          <w:color w:val="000000"/>
          <w:szCs w:val="20"/>
          <w:lang w:val="sr-Cyrl-RS"/>
        </w:rPr>
        <w:t xml:space="preserve"> ukupno</w:t>
      </w:r>
      <w:r w:rsidRPr="00BF3348">
        <w:rPr>
          <w:rFonts w:cs="Tahoma"/>
          <w:color w:val="000000"/>
          <w:szCs w:val="20"/>
          <w:lang w:val="sr-Cyrl-CS"/>
        </w:rPr>
        <w:t xml:space="preserve"> oko 5</w:t>
      </w:r>
      <w:r w:rsidRPr="00BF3348">
        <w:rPr>
          <w:rFonts w:cs="Tahoma"/>
          <w:color w:val="000000"/>
          <w:szCs w:val="20"/>
          <w:lang w:val="sr-Cyrl-RS"/>
        </w:rPr>
        <w:t>.3</w:t>
      </w:r>
      <w:r w:rsidRPr="00BF3348">
        <w:rPr>
          <w:rFonts w:cs="Tahoma"/>
          <w:color w:val="000000"/>
          <w:szCs w:val="20"/>
          <w:lang w:val="sr-Cyrl-CS"/>
        </w:rPr>
        <w:t>00</w:t>
      </w:r>
      <w:r w:rsidRPr="00BF3348">
        <w:rPr>
          <w:rFonts w:cs="Tahoma"/>
          <w:color w:val="000000"/>
          <w:szCs w:val="20"/>
          <w:lang w:val="sr-Cyrl-RS"/>
        </w:rPr>
        <w:t>.</w:t>
      </w:r>
      <w:r w:rsidRPr="00BF3348">
        <w:rPr>
          <w:rFonts w:cs="Tahoma"/>
          <w:color w:val="000000"/>
          <w:szCs w:val="20"/>
          <w:lang w:val="sr-Cyrl-CS"/>
        </w:rPr>
        <w:t>000 m</w:t>
      </w:r>
      <w:r w:rsidRPr="00BF3348">
        <w:rPr>
          <w:rFonts w:cs="Tahoma"/>
          <w:color w:val="000000"/>
          <w:szCs w:val="20"/>
          <w:vertAlign w:val="superscript"/>
          <w:lang w:val="sr-Cyrl-CS"/>
        </w:rPr>
        <w:t>3</w:t>
      </w:r>
      <w:r w:rsidRPr="00BF3348">
        <w:rPr>
          <w:rFonts w:cs="Tahoma"/>
          <w:color w:val="000000"/>
          <w:szCs w:val="20"/>
          <w:lang w:val="sr-Cyrl-CS"/>
        </w:rPr>
        <w:t xml:space="preserve">. </w:t>
      </w:r>
    </w:p>
    <w:p w14:paraId="2BDB062E" w14:textId="5D00A8ED" w:rsidR="00BF3348" w:rsidRPr="00BF3348" w:rsidRDefault="00BF3348" w:rsidP="00BF3348">
      <w:pPr>
        <w:rPr>
          <w:rFonts w:cs="Tahoma"/>
          <w:color w:val="000000"/>
          <w:szCs w:val="20"/>
          <w:lang w:val="sr-Cyrl-CS"/>
        </w:rPr>
      </w:pPr>
      <w:r w:rsidRPr="00BF3348">
        <w:rPr>
          <w:rFonts w:cs="Tahoma"/>
          <w:color w:val="000000"/>
          <w:szCs w:val="20"/>
          <w:lang w:val="sr-Cyrl-CS"/>
        </w:rPr>
        <w:t>Ležište obuhvata severne</w:t>
      </w:r>
      <w:r w:rsidRPr="00BF3348">
        <w:rPr>
          <w:rFonts w:cs="Tahoma"/>
          <w:color w:val="000000"/>
          <w:szCs w:val="20"/>
          <w:lang w:val="sr-Cyrl-RS"/>
        </w:rPr>
        <w:t xml:space="preserve"> i zapadne</w:t>
      </w:r>
      <w:r w:rsidRPr="00BF3348">
        <w:rPr>
          <w:rFonts w:cs="Tahoma"/>
          <w:color w:val="000000"/>
          <w:szCs w:val="20"/>
          <w:lang w:val="sr-Cyrl-CS"/>
        </w:rPr>
        <w:t xml:space="preserve"> padine </w:t>
      </w:r>
      <w:r w:rsidRPr="00BF3348">
        <w:rPr>
          <w:rFonts w:cs="Tahoma"/>
          <w:color w:val="000000"/>
          <w:szCs w:val="20"/>
          <w:lang w:val="sr-Cyrl-RS"/>
        </w:rPr>
        <w:t>Tolićkog Visa</w:t>
      </w:r>
      <w:r w:rsidRPr="00BF3348">
        <w:rPr>
          <w:rFonts w:cs="Tahoma"/>
          <w:color w:val="000000"/>
          <w:szCs w:val="20"/>
          <w:lang w:val="sr-Cyrl-CS"/>
        </w:rPr>
        <w:t xml:space="preserve">. Konture ležišta po generalnom pravcu S-J iznose približno </w:t>
      </w:r>
      <w:r w:rsidRPr="00BF3348">
        <w:rPr>
          <w:rFonts w:cs="Tahoma"/>
          <w:color w:val="000000"/>
          <w:szCs w:val="20"/>
          <w:lang w:val="sr-Cyrl-RS"/>
        </w:rPr>
        <w:t>43</w:t>
      </w:r>
      <w:r w:rsidRPr="00BF3348">
        <w:rPr>
          <w:rFonts w:cs="Tahoma"/>
          <w:color w:val="000000"/>
          <w:szCs w:val="20"/>
          <w:lang w:val="sr-Cyrl-CS"/>
        </w:rPr>
        <w:t xml:space="preserve">0 m a po pravcu I-Z iznose u proseku oko </w:t>
      </w:r>
      <w:r w:rsidRPr="00BF3348">
        <w:rPr>
          <w:rFonts w:cs="Tahoma"/>
          <w:color w:val="000000"/>
          <w:szCs w:val="20"/>
          <w:lang w:val="sr-Cyrl-RS"/>
        </w:rPr>
        <w:t>30</w:t>
      </w:r>
      <w:r w:rsidRPr="00BF3348">
        <w:rPr>
          <w:rFonts w:cs="Tahoma"/>
          <w:color w:val="000000"/>
          <w:szCs w:val="20"/>
          <w:lang w:val="sr-Cyrl-CS"/>
        </w:rPr>
        <w:t>0 m.</w:t>
      </w:r>
    </w:p>
    <w:p w14:paraId="0C88CFB5" w14:textId="7D5D6C74" w:rsidR="00BF3348" w:rsidRPr="00BF3348" w:rsidRDefault="00BF3348" w:rsidP="00BF3348">
      <w:pPr>
        <w:rPr>
          <w:rFonts w:cs="Tahoma"/>
          <w:color w:val="000000"/>
          <w:szCs w:val="20"/>
          <w:lang w:val="sr-Cyrl-CS"/>
        </w:rPr>
      </w:pPr>
      <w:r w:rsidRPr="00BF3348">
        <w:rPr>
          <w:rFonts w:cs="Tahoma"/>
          <w:color w:val="000000"/>
          <w:szCs w:val="20"/>
          <w:lang w:val="sr-Cyrl-RS"/>
        </w:rPr>
        <w:t>Zapadnu</w:t>
      </w:r>
      <w:r w:rsidRPr="00BF3348">
        <w:rPr>
          <w:rFonts w:cs="Tahoma"/>
          <w:color w:val="000000"/>
          <w:szCs w:val="20"/>
          <w:lang w:val="sr-Cyrl-CS"/>
        </w:rPr>
        <w:t xml:space="preserve"> granicu ležišta predstavlja izohipsa donjeg planiranog</w:t>
      </w:r>
      <w:r w:rsidRPr="00BF3348">
        <w:rPr>
          <w:rFonts w:cs="Tahoma"/>
          <w:color w:val="000000"/>
          <w:szCs w:val="20"/>
          <w:lang w:val="sr-Cyrl-RS"/>
        </w:rPr>
        <w:t xml:space="preserve"> i referentnog</w:t>
      </w:r>
      <w:r w:rsidRPr="00BF3348">
        <w:rPr>
          <w:rFonts w:cs="Tahoma"/>
          <w:color w:val="000000"/>
          <w:szCs w:val="20"/>
          <w:lang w:val="sr-Cyrl-CS"/>
        </w:rPr>
        <w:t xml:space="preserve"> eksploatacionog nivoa ležišta od </w:t>
      </w:r>
      <w:r w:rsidRPr="00BF3348">
        <w:rPr>
          <w:rFonts w:cs="Tahoma"/>
          <w:color w:val="000000"/>
          <w:szCs w:val="20"/>
          <w:lang w:val="sr-Cyrl-RS"/>
        </w:rPr>
        <w:t>3</w:t>
      </w:r>
      <w:r w:rsidRPr="00BF3348">
        <w:rPr>
          <w:rFonts w:cs="Tahoma"/>
          <w:color w:val="000000"/>
          <w:szCs w:val="20"/>
          <w:lang w:val="sr-Cyrl-CS"/>
        </w:rPr>
        <w:t xml:space="preserve">60 m. Ostale granice ležišta </w:t>
      </w:r>
      <w:r w:rsidRPr="00BF3348">
        <w:rPr>
          <w:rFonts w:cs="Tahoma"/>
          <w:color w:val="000000"/>
          <w:szCs w:val="20"/>
          <w:lang w:val="sr-Cyrl-RS"/>
        </w:rPr>
        <w:t>definisane</w:t>
      </w:r>
      <w:r w:rsidRPr="00BF3348">
        <w:rPr>
          <w:rFonts w:cs="Tahoma"/>
          <w:color w:val="000000"/>
          <w:szCs w:val="20"/>
          <w:lang w:val="sr-Cyrl-CS"/>
        </w:rPr>
        <w:t xml:space="preserve"> su urađenim istražnim radovima.</w:t>
      </w:r>
    </w:p>
    <w:p w14:paraId="779500AF" w14:textId="04168E9D" w:rsidR="00BF3348" w:rsidRPr="00BF3348" w:rsidRDefault="00BF3348" w:rsidP="00BF3348">
      <w:pPr>
        <w:rPr>
          <w:rFonts w:cs="Tahoma"/>
          <w:color w:val="000000"/>
          <w:szCs w:val="20"/>
          <w:lang w:val="sr-Cyrl-RS"/>
        </w:rPr>
      </w:pPr>
      <w:r w:rsidRPr="00BF3348">
        <w:rPr>
          <w:rFonts w:cs="Tahoma"/>
          <w:color w:val="000000"/>
          <w:szCs w:val="20"/>
          <w:lang w:val="sr-Cyrl-CS"/>
        </w:rPr>
        <w:t xml:space="preserve">Okontureno ležište zahvata površinu od oko </w:t>
      </w:r>
      <w:r w:rsidRPr="00BF3348">
        <w:rPr>
          <w:rFonts w:cs="Tahoma"/>
          <w:color w:val="000000"/>
          <w:szCs w:val="20"/>
          <w:lang w:val="sr-Cyrl-RS"/>
        </w:rPr>
        <w:t>11</w:t>
      </w:r>
      <w:r w:rsidRPr="00BF3348">
        <w:rPr>
          <w:rFonts w:cs="Tahoma"/>
          <w:color w:val="000000"/>
          <w:szCs w:val="20"/>
          <w:lang w:val="sr-Cyrl-CS"/>
        </w:rPr>
        <w:t>,</w:t>
      </w:r>
      <w:r w:rsidRPr="00BF3348">
        <w:rPr>
          <w:rFonts w:cs="Tahoma"/>
          <w:color w:val="000000"/>
          <w:szCs w:val="20"/>
          <w:lang w:val="sr-Cyrl-RS"/>
        </w:rPr>
        <w:t>4</w:t>
      </w:r>
      <w:r w:rsidRPr="00BF3348">
        <w:rPr>
          <w:rFonts w:cs="Tahoma"/>
          <w:color w:val="000000"/>
          <w:szCs w:val="20"/>
          <w:lang w:val="sr-Cyrl-CS"/>
        </w:rPr>
        <w:t xml:space="preserve"> hektara sa srednjom debljinom korisne supstance od oko </w:t>
      </w:r>
      <w:r w:rsidRPr="00BF3348">
        <w:rPr>
          <w:rFonts w:cs="Tahoma"/>
          <w:color w:val="000000"/>
          <w:szCs w:val="20"/>
          <w:lang w:val="sr-Cyrl-RS"/>
        </w:rPr>
        <w:t>25</w:t>
      </w:r>
      <w:r w:rsidRPr="00BF3348">
        <w:rPr>
          <w:rFonts w:cs="Tahoma"/>
          <w:color w:val="000000"/>
          <w:szCs w:val="20"/>
          <w:lang w:val="sr-Cyrl-CS"/>
        </w:rPr>
        <w:t xml:space="preserve"> metar</w:t>
      </w:r>
      <w:r w:rsidRPr="00BF3348">
        <w:rPr>
          <w:rFonts w:cs="Tahoma"/>
          <w:color w:val="000000"/>
          <w:szCs w:val="20"/>
          <w:lang w:val="sr-Cyrl-RS"/>
        </w:rPr>
        <w:t>a</w:t>
      </w:r>
      <w:r w:rsidRPr="00BF3348">
        <w:rPr>
          <w:rFonts w:cs="Tahoma"/>
          <w:color w:val="000000"/>
          <w:szCs w:val="20"/>
          <w:lang w:val="sr-Cyrl-CS"/>
        </w:rPr>
        <w:t xml:space="preserve"> </w:t>
      </w:r>
      <w:r w:rsidRPr="00BF3348">
        <w:rPr>
          <w:rFonts w:cs="Tahoma"/>
          <w:color w:val="000000"/>
          <w:szCs w:val="20"/>
          <w:lang w:val="sr-Cyrl-RS"/>
        </w:rPr>
        <w:t>i prosečnom debljinom površinske jalovine 2,4 metra</w:t>
      </w:r>
      <w:r w:rsidRPr="00BF3348">
        <w:rPr>
          <w:rFonts w:cs="Tahoma"/>
          <w:color w:val="000000"/>
          <w:szCs w:val="20"/>
          <w:lang w:val="sr-Cyrl-CS"/>
        </w:rPr>
        <w:t>.</w:t>
      </w:r>
      <w:r w:rsidRPr="00BF3348">
        <w:rPr>
          <w:rFonts w:cs="Tahoma"/>
          <w:color w:val="000000"/>
          <w:szCs w:val="20"/>
          <w:lang w:val="sr-Cyrl-RS"/>
        </w:rPr>
        <w:t xml:space="preserve"> Površinska jalovina u odnosu prosečnu debljinu istražene produktivne serije krečnjaka je manja od 10% što je za ležišta krečnjaka koja se eksploatišu površinskim kopom u granicama tolerantnog.</w:t>
      </w:r>
    </w:p>
    <w:p w14:paraId="2A4820AD" w14:textId="2465DACD" w:rsidR="00BF3348" w:rsidRPr="00BF3348" w:rsidRDefault="00BF3348" w:rsidP="00BF3348">
      <w:pPr>
        <w:rPr>
          <w:rFonts w:cs="Tahoma"/>
          <w:color w:val="000000"/>
          <w:szCs w:val="20"/>
          <w:lang w:val="sr-Cyrl-CS"/>
        </w:rPr>
      </w:pPr>
      <w:r w:rsidRPr="00BF3348">
        <w:rPr>
          <w:rFonts w:cs="Tahoma"/>
          <w:color w:val="000000"/>
          <w:szCs w:val="20"/>
          <w:lang w:val="sr-Cyrl-CS"/>
        </w:rPr>
        <w:t>Produktivna serija obuhvata sve izdvojene slojeve, bankovite slojeve i banke k</w:t>
      </w:r>
      <w:r w:rsidRPr="00BF3348">
        <w:rPr>
          <w:rFonts w:cs="Tahoma"/>
          <w:color w:val="000000"/>
          <w:szCs w:val="20"/>
          <w:lang w:val="sr-Cyrl-RS"/>
        </w:rPr>
        <w:t>rečnjaka</w:t>
      </w:r>
      <w:r w:rsidRPr="00BF3348">
        <w:rPr>
          <w:rFonts w:cs="Tahoma"/>
          <w:color w:val="000000"/>
          <w:szCs w:val="20"/>
          <w:lang w:val="sr-Cyrl-CS"/>
        </w:rPr>
        <w:t xml:space="preserve"> u ležištu koji se nalaze ispod deluvijalnog nanosa</w:t>
      </w:r>
      <w:r w:rsidRPr="00BF3348">
        <w:rPr>
          <w:rFonts w:cs="Tahoma"/>
          <w:color w:val="000000"/>
          <w:szCs w:val="20"/>
          <w:lang w:val="sr-Cyrl-RS"/>
        </w:rPr>
        <w:t xml:space="preserve"> i neogenih breča sa glinovitim vezivom</w:t>
      </w:r>
      <w:r w:rsidRPr="00BF3348">
        <w:rPr>
          <w:rFonts w:cs="Tahoma"/>
          <w:color w:val="000000"/>
          <w:szCs w:val="20"/>
          <w:lang w:val="sr-Cyrl-CS"/>
        </w:rPr>
        <w:t xml:space="preserve"> na površini terena i</w:t>
      </w:r>
      <w:r w:rsidRPr="00BF3348">
        <w:rPr>
          <w:rFonts w:cs="Tahoma"/>
          <w:color w:val="000000"/>
          <w:szCs w:val="20"/>
          <w:lang w:val="sr-Cyrl-RS"/>
        </w:rPr>
        <w:t xml:space="preserve"> iznad</w:t>
      </w:r>
      <w:r w:rsidRPr="00BF3348">
        <w:rPr>
          <w:rFonts w:cs="Tahoma"/>
          <w:color w:val="000000"/>
          <w:szCs w:val="20"/>
          <w:lang w:val="sr-Cyrl-CS"/>
        </w:rPr>
        <w:t xml:space="preserve"> donjeg planiranog referentnog nivoa eksploatacije na koti </w:t>
      </w:r>
      <w:r w:rsidRPr="00BF3348">
        <w:rPr>
          <w:rFonts w:cs="Tahoma"/>
          <w:color w:val="000000"/>
          <w:szCs w:val="20"/>
          <w:lang w:val="sr-Cyrl-RS"/>
        </w:rPr>
        <w:t>3</w:t>
      </w:r>
      <w:r w:rsidRPr="00BF3348">
        <w:rPr>
          <w:rFonts w:cs="Tahoma"/>
          <w:color w:val="000000"/>
          <w:szCs w:val="20"/>
          <w:lang w:val="sr-Cyrl-CS"/>
        </w:rPr>
        <w:t>60 m.</w:t>
      </w:r>
    </w:p>
    <w:p w14:paraId="2C1A644A" w14:textId="7069C2DF" w:rsidR="00BF3348" w:rsidRPr="00BF3348" w:rsidRDefault="00BF3348" w:rsidP="00BF3348">
      <w:pPr>
        <w:rPr>
          <w:rFonts w:cs="Tahoma"/>
          <w:color w:val="000000"/>
          <w:szCs w:val="20"/>
          <w:lang w:val="sr-Cyrl-CS"/>
        </w:rPr>
      </w:pPr>
      <w:r w:rsidRPr="00BF3348">
        <w:rPr>
          <w:rFonts w:cs="Tahoma"/>
          <w:color w:val="000000"/>
          <w:szCs w:val="20"/>
          <w:lang w:val="sr-Cyrl-CS"/>
        </w:rPr>
        <w:t>Ležište pripada grupi egzogenih ležišta. Prema genetskoj klasifikaciji ležište pripada sedimentnom tipu.</w:t>
      </w:r>
    </w:p>
    <w:p w14:paraId="0B8643C0" w14:textId="54931965" w:rsidR="00BF3348" w:rsidRPr="00BF3348" w:rsidRDefault="00BF3348" w:rsidP="00BF3348">
      <w:pPr>
        <w:rPr>
          <w:rFonts w:cs="Tahoma"/>
          <w:color w:val="000000"/>
          <w:szCs w:val="20"/>
          <w:lang w:val="sr-Cyrl-CS"/>
        </w:rPr>
      </w:pPr>
      <w:r w:rsidRPr="00BF3348">
        <w:rPr>
          <w:rFonts w:cs="Tahoma"/>
          <w:color w:val="000000"/>
          <w:szCs w:val="20"/>
          <w:lang w:val="sr-Cyrl-CS"/>
        </w:rPr>
        <w:t>Oblik rudnog tela prema unutrašnjim konturama, koje su definisane istražnim radovima, generalno je paralelopipedni gde je dužina paralelopipeda po pravcu S-J veća za oko 1</w:t>
      </w:r>
      <w:r w:rsidRPr="00BF3348">
        <w:rPr>
          <w:rFonts w:cs="Tahoma"/>
          <w:color w:val="000000"/>
          <w:szCs w:val="20"/>
          <w:lang w:val="sr-Cyrl-RS"/>
        </w:rPr>
        <w:t>3</w:t>
      </w:r>
      <w:r w:rsidRPr="00BF3348">
        <w:rPr>
          <w:rFonts w:cs="Tahoma"/>
          <w:color w:val="000000"/>
          <w:szCs w:val="20"/>
          <w:lang w:val="sr-Cyrl-CS"/>
        </w:rPr>
        <w:t xml:space="preserve">0 </w:t>
      </w:r>
      <w:r w:rsidRPr="00BF3348">
        <w:rPr>
          <w:rFonts w:cs="Tahoma"/>
          <w:color w:val="000000"/>
          <w:szCs w:val="20"/>
          <w:lang w:val="sr-Latn-CS"/>
        </w:rPr>
        <w:t>m</w:t>
      </w:r>
      <w:r w:rsidRPr="00BF3348">
        <w:rPr>
          <w:rFonts w:cs="Tahoma"/>
          <w:color w:val="000000"/>
          <w:szCs w:val="20"/>
          <w:lang w:val="sr-Cyrl-CS"/>
        </w:rPr>
        <w:t xml:space="preserve"> od širine po pravcu I-Z a oko </w:t>
      </w:r>
      <w:r w:rsidRPr="00BF3348">
        <w:rPr>
          <w:rFonts w:cs="Tahoma"/>
          <w:color w:val="000000"/>
          <w:szCs w:val="20"/>
          <w:lang w:val="sr-Cyrl-RS"/>
        </w:rPr>
        <w:t>sedamnest</w:t>
      </w:r>
      <w:r w:rsidRPr="00BF3348">
        <w:rPr>
          <w:rFonts w:cs="Tahoma"/>
          <w:color w:val="000000"/>
          <w:szCs w:val="20"/>
          <w:lang w:val="sr-Cyrl-CS"/>
        </w:rPr>
        <w:t xml:space="preserve"> puta veća od prosečne debljine produktivne serije ležišta.</w:t>
      </w:r>
    </w:p>
    <w:p w14:paraId="38E1E090" w14:textId="77777777" w:rsidR="00BF3348" w:rsidRPr="00BF3348" w:rsidRDefault="00BF3348" w:rsidP="00BF3348">
      <w:pPr>
        <w:rPr>
          <w:rFonts w:cs="Tahoma"/>
          <w:color w:val="000000"/>
          <w:szCs w:val="20"/>
          <w:lang w:val="sr-Cyrl-CS"/>
        </w:rPr>
      </w:pPr>
      <w:r w:rsidRPr="00BF3348">
        <w:rPr>
          <w:rFonts w:cs="Tahoma"/>
          <w:color w:val="000000"/>
          <w:szCs w:val="20"/>
          <w:lang w:val="sr-Cyrl-CS"/>
        </w:rPr>
        <w:lastRenderedPageBreak/>
        <w:t>Ukupne očekivane bilansne rezerve k</w:t>
      </w:r>
      <w:r w:rsidRPr="00BF3348">
        <w:rPr>
          <w:rFonts w:cs="Tahoma"/>
          <w:color w:val="000000"/>
          <w:szCs w:val="20"/>
          <w:lang w:val="sr-Cyrl-RS"/>
        </w:rPr>
        <w:t>rečnjaka</w:t>
      </w:r>
      <w:r w:rsidRPr="00BF3348">
        <w:rPr>
          <w:rFonts w:cs="Tahoma"/>
          <w:color w:val="000000"/>
          <w:szCs w:val="20"/>
          <w:lang w:val="sr-Cyrl-CS"/>
        </w:rPr>
        <w:t xml:space="preserve"> kao sirovine za tehničko građevinski kamen svrstavaju se u ležišta veličine </w:t>
      </w:r>
      <w:r w:rsidRPr="00BF3348">
        <w:rPr>
          <w:rFonts w:cs="Tahoma"/>
          <w:color w:val="000000"/>
          <w:szCs w:val="20"/>
          <w:lang w:val="sr-Cyrl-RS"/>
        </w:rPr>
        <w:t>do</w:t>
      </w:r>
      <w:r w:rsidRPr="00BF3348">
        <w:rPr>
          <w:rFonts w:cs="Tahoma"/>
          <w:color w:val="000000"/>
          <w:szCs w:val="20"/>
          <w:lang w:val="sr-Cyrl-CS"/>
        </w:rPr>
        <w:t xml:space="preserve"> </w:t>
      </w:r>
      <w:r w:rsidRPr="00BF3348">
        <w:rPr>
          <w:rFonts w:cs="Tahoma"/>
          <w:color w:val="000000"/>
          <w:szCs w:val="20"/>
          <w:lang w:val="sr-Cyrl-RS"/>
        </w:rPr>
        <w:t>3</w:t>
      </w:r>
      <w:r w:rsidRPr="00BF3348">
        <w:rPr>
          <w:rFonts w:cs="Tahoma"/>
          <w:color w:val="000000"/>
          <w:szCs w:val="20"/>
          <w:lang w:val="sr-Cyrl-CS"/>
        </w:rPr>
        <w:t xml:space="preserve"> 000 000 m</w:t>
      </w:r>
      <w:r w:rsidRPr="00BF3348">
        <w:rPr>
          <w:rFonts w:cs="Tahoma"/>
          <w:color w:val="000000"/>
          <w:szCs w:val="20"/>
          <w:vertAlign w:val="superscript"/>
          <w:lang w:val="sr-Cyrl-CS"/>
        </w:rPr>
        <w:t>3</w:t>
      </w:r>
      <w:r w:rsidRPr="00BF3348">
        <w:rPr>
          <w:rFonts w:cs="Tahoma"/>
          <w:color w:val="000000"/>
          <w:szCs w:val="20"/>
          <w:lang w:val="sr-Cyrl-CS"/>
        </w:rPr>
        <w:t>. Detaljnim istražnim radovima ležište je istraženo do stepena istraženosti ''B'' i ''C</w:t>
      </w:r>
      <w:r w:rsidRPr="00BF3348">
        <w:rPr>
          <w:rFonts w:cs="Tahoma"/>
          <w:color w:val="000000"/>
          <w:szCs w:val="20"/>
          <w:vertAlign w:val="subscript"/>
          <w:lang w:val="sr-Cyrl-CS"/>
        </w:rPr>
        <w:t>1</w:t>
      </w:r>
      <w:r w:rsidRPr="00BF3348">
        <w:rPr>
          <w:rFonts w:cs="Tahoma"/>
          <w:color w:val="000000"/>
          <w:szCs w:val="20"/>
          <w:lang w:val="sr-Cyrl-CS"/>
        </w:rPr>
        <w:t xml:space="preserve">'' kategorije. </w:t>
      </w:r>
    </w:p>
    <w:p w14:paraId="4C70B68C" w14:textId="77777777" w:rsidR="00BF3348" w:rsidRPr="00BF3348" w:rsidRDefault="00BF3348" w:rsidP="00BF3348">
      <w:pPr>
        <w:rPr>
          <w:rFonts w:cs="Tahoma"/>
          <w:color w:val="000000"/>
          <w:szCs w:val="20"/>
          <w:lang w:val="sr-Cyrl-CS"/>
        </w:rPr>
      </w:pPr>
      <w:r w:rsidRPr="00BF3348">
        <w:rPr>
          <w:rFonts w:cs="Tahoma"/>
          <w:color w:val="000000"/>
          <w:szCs w:val="20"/>
          <w:lang w:val="sr-Cyrl-CS"/>
        </w:rPr>
        <w:t>Prema iznetim parametrima (veličina ležišta i srednja debljina korisne supstance odnosno ukupne rezerve mineralne sirovine) ležište krečnjaka ''</w:t>
      </w:r>
      <w:r w:rsidRPr="00BF3348">
        <w:rPr>
          <w:rFonts w:cs="Tahoma"/>
          <w:color w:val="000000"/>
          <w:szCs w:val="20"/>
          <w:lang w:val="sr-Cyrl-RS"/>
        </w:rPr>
        <w:t>Tolićki Vis</w:t>
      </w:r>
      <w:r w:rsidRPr="00BF3348">
        <w:rPr>
          <w:rFonts w:cs="Tahoma"/>
          <w:color w:val="000000"/>
          <w:szCs w:val="20"/>
          <w:lang w:val="sr-Cyrl-CS"/>
        </w:rPr>
        <w:t xml:space="preserve">'' u selu </w:t>
      </w:r>
      <w:r w:rsidRPr="00BF3348">
        <w:rPr>
          <w:rFonts w:cs="Tahoma"/>
          <w:color w:val="000000"/>
          <w:szCs w:val="20"/>
          <w:lang w:val="sr-Cyrl-RS"/>
        </w:rPr>
        <w:t>Tolić kod Mionice</w:t>
      </w:r>
      <w:r w:rsidRPr="00BF3348">
        <w:rPr>
          <w:rFonts w:cs="Tahoma"/>
          <w:color w:val="000000"/>
          <w:szCs w:val="20"/>
          <w:lang w:val="sr-Cyrl-CS"/>
        </w:rPr>
        <w:t xml:space="preserve"> spada u grupu </w:t>
      </w:r>
      <w:r w:rsidRPr="00BF3348">
        <w:rPr>
          <w:rFonts w:cs="Tahoma"/>
          <w:color w:val="000000"/>
          <w:szCs w:val="20"/>
          <w:lang w:val="sr-Cyrl-RS"/>
        </w:rPr>
        <w:t>srednjih</w:t>
      </w:r>
      <w:r w:rsidRPr="00BF3348">
        <w:rPr>
          <w:rFonts w:cs="Tahoma"/>
          <w:color w:val="000000"/>
          <w:szCs w:val="20"/>
          <w:lang w:val="sr-Cyrl-CS"/>
        </w:rPr>
        <w:t xml:space="preserve"> ležišta</w:t>
      </w:r>
      <w:r w:rsidRPr="00BF3348">
        <w:rPr>
          <w:rFonts w:cs="Tahoma"/>
          <w:color w:val="000000"/>
          <w:szCs w:val="20"/>
          <w:lang w:val="sr-Cyrl-RS"/>
        </w:rPr>
        <w:t xml:space="preserve"> krečnjaka</w:t>
      </w:r>
      <w:r w:rsidRPr="00BF3348">
        <w:rPr>
          <w:rFonts w:cs="Tahoma"/>
          <w:color w:val="000000"/>
          <w:szCs w:val="20"/>
          <w:lang w:val="sr-Cyrl-CS"/>
        </w:rPr>
        <w:t xml:space="preserve"> koja će se eksploatisati kao tehničko građevinski kamen.</w:t>
      </w:r>
    </w:p>
    <w:p w14:paraId="1B180894" w14:textId="77777777" w:rsidR="00BF3348" w:rsidRPr="00BF3348" w:rsidRDefault="00BF3348" w:rsidP="00BF3348">
      <w:pPr>
        <w:rPr>
          <w:rFonts w:cs="Tahoma"/>
          <w:color w:val="000000"/>
          <w:szCs w:val="20"/>
          <w:lang w:val="sr-Cyrl-CS"/>
        </w:rPr>
      </w:pPr>
      <w:r w:rsidRPr="00BF3348">
        <w:rPr>
          <w:rFonts w:cs="Tahoma"/>
          <w:color w:val="000000"/>
          <w:szCs w:val="20"/>
          <w:lang w:val="sr-Cyrl-CS"/>
        </w:rPr>
        <w:t>Ležište krečnjaka prema rezultatima fizičko-mehaničkih ispitivanja ima relativno ujednačen kvalitet mineralne sirovine za tehničko-građevinski kamen.</w:t>
      </w:r>
    </w:p>
    <w:p w14:paraId="040DE8F1" w14:textId="77777777" w:rsidR="00BF3348" w:rsidRPr="00BF3348" w:rsidRDefault="00BF3348" w:rsidP="00BF3348">
      <w:pPr>
        <w:rPr>
          <w:rFonts w:cs="Tahoma"/>
          <w:color w:val="000000"/>
          <w:szCs w:val="20"/>
          <w:lang w:val="sr-Cyrl-CS"/>
        </w:rPr>
      </w:pPr>
      <w:r w:rsidRPr="00BF3348">
        <w:rPr>
          <w:rFonts w:cs="Tahoma"/>
          <w:color w:val="000000"/>
          <w:szCs w:val="20"/>
          <w:lang w:val="sr-Cyrl-CS"/>
        </w:rPr>
        <w:t>Prema Pravilniku o klasifikaciji i kategorizaciji rezervi čvrstih mineralnih sirovina i vođenju evidencije o njima (Službeni list br. 53/79), istraživano ležište krečnjaka tehničko</w:t>
      </w:r>
      <w:r w:rsidRPr="00BF3348">
        <w:rPr>
          <w:rFonts w:cs="Tahoma"/>
          <w:color w:val="000000"/>
          <w:szCs w:val="20"/>
          <w:lang w:val="sr-Cyrl-RS"/>
        </w:rPr>
        <w:t xml:space="preserve">g </w:t>
      </w:r>
      <w:r w:rsidRPr="00BF3348">
        <w:rPr>
          <w:rFonts w:cs="Tahoma"/>
          <w:color w:val="000000"/>
          <w:szCs w:val="20"/>
          <w:lang w:val="sr-Cyrl-CS"/>
        </w:rPr>
        <w:t>građevinsk</w:t>
      </w:r>
      <w:r w:rsidRPr="00BF3348">
        <w:rPr>
          <w:rFonts w:cs="Tahoma"/>
          <w:color w:val="000000"/>
          <w:szCs w:val="20"/>
          <w:lang w:val="sr-Cyrl-RS"/>
        </w:rPr>
        <w:t>og</w:t>
      </w:r>
      <w:r w:rsidRPr="00BF3348">
        <w:rPr>
          <w:rFonts w:cs="Tahoma"/>
          <w:color w:val="000000"/>
          <w:szCs w:val="20"/>
          <w:lang w:val="sr-Cyrl-CS"/>
        </w:rPr>
        <w:t xml:space="preserve"> kamen</w:t>
      </w:r>
      <w:r w:rsidRPr="00BF3348">
        <w:rPr>
          <w:rFonts w:cs="Tahoma"/>
          <w:color w:val="000000"/>
          <w:szCs w:val="20"/>
          <w:lang w:val="sr-Cyrl-RS"/>
        </w:rPr>
        <w:t>a</w:t>
      </w:r>
      <w:r w:rsidRPr="00BF3348">
        <w:rPr>
          <w:rFonts w:cs="Tahoma"/>
          <w:color w:val="000000"/>
          <w:szCs w:val="20"/>
          <w:lang w:val="sr-Cyrl-CS"/>
        </w:rPr>
        <w:t xml:space="preserve"> sa navedenim karakteristikama u pogledu genetskog tipa ležišta, veličine ležišta, debljine produktivne serije i kvaliteta sirovine, svrstano je u prvu grupu, prvu podgrupu ležišta tehničko-građevinskog kamena sa rezervama </w:t>
      </w:r>
      <w:r w:rsidRPr="00BF3348">
        <w:rPr>
          <w:rFonts w:cs="Tahoma"/>
          <w:color w:val="000000"/>
          <w:szCs w:val="20"/>
          <w:lang w:val="sr-Cyrl-RS"/>
        </w:rPr>
        <w:t>do</w:t>
      </w:r>
      <w:r w:rsidRPr="00BF3348">
        <w:rPr>
          <w:rFonts w:cs="Tahoma"/>
          <w:color w:val="000000"/>
          <w:szCs w:val="20"/>
          <w:lang w:val="sr-Cyrl-CS"/>
        </w:rPr>
        <w:t xml:space="preserve"> </w:t>
      </w:r>
      <w:r w:rsidRPr="00BF3348">
        <w:rPr>
          <w:rFonts w:cs="Tahoma"/>
          <w:color w:val="000000"/>
          <w:szCs w:val="20"/>
          <w:lang w:val="sr-Cyrl-RS"/>
        </w:rPr>
        <w:t>3</w:t>
      </w:r>
      <w:r w:rsidRPr="00BF3348">
        <w:rPr>
          <w:rFonts w:cs="Tahoma"/>
          <w:color w:val="000000"/>
          <w:szCs w:val="20"/>
          <w:lang w:val="sr-Cyrl-CS"/>
        </w:rPr>
        <w:t xml:space="preserve"> 000 000 m</w:t>
      </w:r>
      <w:r w:rsidRPr="00BF3348">
        <w:rPr>
          <w:rFonts w:cs="Tahoma"/>
          <w:color w:val="000000"/>
          <w:szCs w:val="20"/>
          <w:vertAlign w:val="superscript"/>
          <w:lang w:val="sr-Cyrl-CS"/>
        </w:rPr>
        <w:t>3</w:t>
      </w:r>
      <w:r w:rsidRPr="00BF3348">
        <w:rPr>
          <w:rFonts w:cs="Tahoma"/>
          <w:color w:val="000000"/>
          <w:szCs w:val="20"/>
          <w:lang w:val="sr-Cyrl-CS"/>
        </w:rPr>
        <w:t>.</w:t>
      </w:r>
    </w:p>
    <w:p w14:paraId="24AE0A7E" w14:textId="77777777" w:rsidR="00BF3348" w:rsidRPr="00BF3348" w:rsidRDefault="00BF3348" w:rsidP="00BF3348">
      <w:pPr>
        <w:rPr>
          <w:rFonts w:cs="Tahoma"/>
          <w:color w:val="000000"/>
          <w:szCs w:val="20"/>
          <w:lang w:val="sr-Cyrl-CS"/>
        </w:rPr>
      </w:pPr>
      <w:r w:rsidRPr="00BF3348">
        <w:rPr>
          <w:rFonts w:cs="Tahoma"/>
          <w:color w:val="000000"/>
          <w:szCs w:val="20"/>
          <w:lang w:val="sr-Cyrl-CS"/>
        </w:rPr>
        <w:t>Imajući u vidu morfologiju terena, naseljenost šire okoline ležišta, vrste i prirast šumske vegetacije, planirani najniži nivo eksploatacije, karakteristike stenske mase i njen mineralni sastav, eksploatacija ležišta treba</w:t>
      </w:r>
      <w:r w:rsidRPr="00BF3348">
        <w:rPr>
          <w:rFonts w:cs="Tahoma"/>
          <w:color w:val="000000"/>
          <w:szCs w:val="20"/>
          <w:lang w:val="sr-Cyrl-RS"/>
        </w:rPr>
        <w:t xml:space="preserve"> da se obavlja površinskim kopom brdskog tipa,</w:t>
      </w:r>
      <w:r w:rsidRPr="00BF3348">
        <w:rPr>
          <w:rFonts w:cs="Tahoma"/>
          <w:color w:val="000000"/>
          <w:szCs w:val="20"/>
          <w:lang w:val="sr-Cyrl-CS"/>
        </w:rPr>
        <w:t xml:space="preserve"> da bude vrlo profitabilna i sa ekološkog aspekta bezbedna po životnu sredinu.</w:t>
      </w:r>
    </w:p>
    <w:p w14:paraId="43D54C4E" w14:textId="114AD3DE" w:rsidR="00BF3348" w:rsidRPr="00BF3348" w:rsidRDefault="00BF3348" w:rsidP="00BF3348">
      <w:pPr>
        <w:rPr>
          <w:rFonts w:cs="Tahoma"/>
          <w:color w:val="000000"/>
          <w:szCs w:val="20"/>
          <w:lang w:val="sr-Cyrl-RS"/>
        </w:rPr>
      </w:pPr>
      <w:r w:rsidRPr="00BF3348">
        <w:rPr>
          <w:rFonts w:cs="Tahoma"/>
          <w:color w:val="000000"/>
          <w:szCs w:val="20"/>
          <w:lang w:val="sr-Cyrl-CS"/>
        </w:rPr>
        <w:t>Treba imati u vidu i vrlo značajni ekonomski aspekt lokacije ležišta, koji omogućava vrlo povoljan i jeftin transport kamenih agregata do</w:t>
      </w:r>
      <w:r w:rsidRPr="00BF3348">
        <w:rPr>
          <w:rFonts w:cs="Tahoma"/>
          <w:color w:val="000000"/>
          <w:szCs w:val="20"/>
          <w:lang w:val="sr-Cyrl-RS"/>
        </w:rPr>
        <w:t xml:space="preserve"> Lazarevca, Beograda i Valjeva, kao i do</w:t>
      </w:r>
      <w:r w:rsidRPr="00BF3348">
        <w:rPr>
          <w:rFonts w:cs="Tahoma"/>
          <w:color w:val="000000"/>
          <w:szCs w:val="20"/>
          <w:lang w:val="sr-Cyrl-CS"/>
        </w:rPr>
        <w:t xml:space="preserve"> planirane trase autoputa Subotica-Požega,</w:t>
      </w:r>
      <w:r w:rsidRPr="00BF3348">
        <w:rPr>
          <w:rFonts w:cs="Tahoma"/>
          <w:color w:val="000000"/>
          <w:szCs w:val="20"/>
          <w:lang w:val="sr-Cyrl-RS"/>
        </w:rPr>
        <w:t xml:space="preserve"> koja će od ležišta biti udaljena oko 23 kilometra.</w:t>
      </w:r>
    </w:p>
    <w:p w14:paraId="3796C570" w14:textId="01E93021" w:rsidR="00BF3348" w:rsidRPr="0009549E" w:rsidRDefault="00BF3348" w:rsidP="00BF3348">
      <w:pPr>
        <w:pStyle w:val="Heading2"/>
        <w:rPr>
          <w:rFonts w:cs="Tahoma"/>
          <w:lang w:val="sr-Latn-RS"/>
        </w:rPr>
      </w:pPr>
      <w:bookmarkStart w:id="30" w:name="_Toc72852320"/>
      <w:r w:rsidRPr="0009549E">
        <w:rPr>
          <w:rFonts w:cs="Tahoma"/>
          <w:lang w:val="sr-Latn-RS"/>
        </w:rPr>
        <w:t>1.</w:t>
      </w:r>
      <w:r>
        <w:rPr>
          <w:rFonts w:cs="Tahoma"/>
          <w:lang w:val="sr-Latn-RS"/>
        </w:rPr>
        <w:t>7</w:t>
      </w:r>
      <w:r w:rsidRPr="0009549E">
        <w:rPr>
          <w:rFonts w:cs="Tahoma"/>
          <w:lang w:val="sr-Latn-RS"/>
        </w:rPr>
        <w:t xml:space="preserve">. </w:t>
      </w:r>
      <w:r>
        <w:rPr>
          <w:rFonts w:cs="Tahoma"/>
          <w:lang w:val="sr-Latn-RS"/>
        </w:rPr>
        <w:t>Geneza</w:t>
      </w:r>
      <w:r w:rsidRPr="0009549E">
        <w:rPr>
          <w:rFonts w:cs="Tahoma"/>
          <w:lang w:val="sr-Latn-RS"/>
        </w:rPr>
        <w:t xml:space="preserve"> ležišta</w:t>
      </w:r>
      <w:bookmarkEnd w:id="30"/>
    </w:p>
    <w:p w14:paraId="3298206C" w14:textId="77777777" w:rsidR="00BF3348" w:rsidRPr="00BF3348" w:rsidRDefault="00BF3348" w:rsidP="00BF3348">
      <w:pPr>
        <w:rPr>
          <w:rFonts w:cs="Tahoma"/>
          <w:color w:val="000000"/>
          <w:szCs w:val="20"/>
          <w:lang w:val="ru-RU"/>
        </w:rPr>
      </w:pPr>
      <w:r w:rsidRPr="00BF3348">
        <w:rPr>
          <w:rFonts w:cs="Tahoma"/>
          <w:color w:val="000000"/>
          <w:szCs w:val="20"/>
          <w:lang w:val="ru-RU"/>
        </w:rPr>
        <w:t>Krečnjački sedimenti koji ulaze u sastav istraživanog ležišta formirani su na širokom otvorenom šelfu karbonatne platforme. Deo karbonatne platforme na kome su formirane m</w:t>
      </w:r>
      <w:r w:rsidRPr="00BF3348">
        <w:rPr>
          <w:rFonts w:cs="Tahoma"/>
          <w:color w:val="000000"/>
          <w:szCs w:val="20"/>
          <w:lang w:val="sr-Cyrl-CS"/>
        </w:rPr>
        <w:t>i</w:t>
      </w:r>
      <w:r w:rsidRPr="00BF3348">
        <w:rPr>
          <w:rFonts w:cs="Tahoma"/>
          <w:color w:val="000000"/>
          <w:szCs w:val="20"/>
          <w:lang w:val="ru-RU"/>
        </w:rPr>
        <w:t xml:space="preserve">krofacije krečnjačke serije u kojoj je okontureno ležište, nastao je na širokom otvorenom šelfu sa prostranim sprudovima, relativno velike debljine iza koji su </w:t>
      </w:r>
      <w:r w:rsidRPr="00BF3348">
        <w:rPr>
          <w:rFonts w:cs="Tahoma"/>
          <w:color w:val="000000"/>
          <w:szCs w:val="20"/>
          <w:lang w:val="sr-Cyrl-CS"/>
        </w:rPr>
        <w:t>pra</w:t>
      </w:r>
      <w:r w:rsidRPr="00BF3348">
        <w:rPr>
          <w:rFonts w:cs="Tahoma"/>
          <w:color w:val="000000"/>
          <w:szCs w:val="20"/>
          <w:lang w:val="ru-RU"/>
        </w:rPr>
        <w:t xml:space="preserve">ćeni formiranjem širokih areala izasprudnih peskova nastalih razgradnjom sprudova. </w:t>
      </w:r>
    </w:p>
    <w:p w14:paraId="1120A9E7" w14:textId="75298564" w:rsidR="00BF3348" w:rsidRPr="00BF3348" w:rsidRDefault="00BF3348" w:rsidP="00BF3348">
      <w:pPr>
        <w:rPr>
          <w:rFonts w:cs="Tahoma"/>
          <w:color w:val="000000"/>
          <w:szCs w:val="20"/>
          <w:lang w:val="ru-RU"/>
        </w:rPr>
      </w:pPr>
      <w:r w:rsidRPr="00BF3348">
        <w:rPr>
          <w:rFonts w:cs="Tahoma"/>
          <w:color w:val="000000"/>
          <w:szCs w:val="20"/>
          <w:lang w:val="ru-RU"/>
        </w:rPr>
        <w:t>Taloženje karbonatnog mulja sa stalnim prinosom fragmenata razgradnje sprudnih skeleta obavljano je u plitkom subtajdalu relativno visoke energije bez izrazite batimetrijske difercijacije.</w:t>
      </w:r>
    </w:p>
    <w:p w14:paraId="2D22AE27" w14:textId="54EF50D4" w:rsidR="00BF3348" w:rsidRPr="00BF3348" w:rsidRDefault="00BF3348" w:rsidP="00BF3348">
      <w:pPr>
        <w:rPr>
          <w:rFonts w:cs="Tahoma"/>
          <w:color w:val="000000"/>
          <w:szCs w:val="20"/>
          <w:lang w:val="ru-RU"/>
        </w:rPr>
      </w:pPr>
      <w:r w:rsidRPr="00BF3348">
        <w:rPr>
          <w:rFonts w:cs="Tahoma"/>
          <w:color w:val="000000"/>
          <w:szCs w:val="20"/>
          <w:lang w:val="ru-RU"/>
        </w:rPr>
        <w:t>Način i uslovi sedimentacije omogućili su nastanak karakterističnih, genetski različitih mikrofacija.</w:t>
      </w:r>
    </w:p>
    <w:p w14:paraId="267FE097" w14:textId="7BFCA676" w:rsidR="00BF3348" w:rsidRPr="00BF3348" w:rsidRDefault="00BF3348" w:rsidP="00BF3348">
      <w:pPr>
        <w:rPr>
          <w:rFonts w:cs="Tahoma"/>
          <w:color w:val="000000"/>
          <w:szCs w:val="20"/>
          <w:lang w:val="ru-RU"/>
        </w:rPr>
      </w:pPr>
      <w:r w:rsidRPr="00BF3348">
        <w:rPr>
          <w:rFonts w:cs="Tahoma"/>
          <w:color w:val="000000"/>
          <w:szCs w:val="20"/>
          <w:lang w:val="ru-RU"/>
        </w:rPr>
        <w:t>Pretežno slojeviti</w:t>
      </w:r>
      <w:r w:rsidRPr="00BF3348">
        <w:rPr>
          <w:rFonts w:cs="Tahoma"/>
          <w:color w:val="000000"/>
          <w:szCs w:val="20"/>
          <w:lang w:val="sr-Cyrl-CS"/>
        </w:rPr>
        <w:t>,</w:t>
      </w:r>
      <w:r w:rsidRPr="00BF3348">
        <w:rPr>
          <w:rFonts w:cs="Tahoma"/>
          <w:color w:val="000000"/>
          <w:szCs w:val="20"/>
          <w:lang w:val="ru-RU"/>
        </w:rPr>
        <w:t xml:space="preserve"> laminirani biomikriti nastali su u ranim fazama dijageneze nelitifikovanog ili semilitifikovanog karbonatnog mulja interno kretanog pod pritiskom gornjih slojeva.</w:t>
      </w:r>
    </w:p>
    <w:p w14:paraId="12D7D334" w14:textId="77777777" w:rsidR="00BF3348" w:rsidRPr="00BF3348" w:rsidRDefault="00BF3348" w:rsidP="00BF3348">
      <w:pPr>
        <w:rPr>
          <w:rFonts w:cs="Tahoma"/>
          <w:color w:val="000000"/>
          <w:szCs w:val="20"/>
          <w:lang w:val="ru-RU"/>
        </w:rPr>
      </w:pPr>
      <w:r w:rsidRPr="00BF3348">
        <w:rPr>
          <w:rFonts w:cs="Tahoma"/>
          <w:color w:val="000000"/>
          <w:szCs w:val="20"/>
          <w:lang w:val="ru-RU"/>
        </w:rPr>
        <w:t>Bankoviti i delom slojeviti biospariti i sparitske breče, stvarane u različitim periodima razvića karbonatne platforme i uglavnom su vezani za depozicionu sredinu izasprudnih peskova na stalu u plitkom su</w:t>
      </w:r>
      <w:r w:rsidRPr="00BF3348">
        <w:rPr>
          <w:rFonts w:cs="Tahoma"/>
          <w:color w:val="000000"/>
          <w:szCs w:val="20"/>
          <w:lang w:val="sr-Cyrl-CS"/>
        </w:rPr>
        <w:t>p</w:t>
      </w:r>
      <w:r w:rsidRPr="00BF3348">
        <w:rPr>
          <w:rFonts w:cs="Tahoma"/>
          <w:color w:val="000000"/>
          <w:szCs w:val="20"/>
          <w:lang w:val="ru-RU"/>
        </w:rPr>
        <w:t>tajdalu. U ovoj izrazito fotičnoj sredini visoke energije, dolazilo je do prinosa sparitskog mulja iz različitih razgrađivanih mikrofacija karbonatne platforme gde preovalđuju bioklasti sprudnog skeleta.</w:t>
      </w:r>
    </w:p>
    <w:p w14:paraId="0E012A72" w14:textId="11CF2D79" w:rsidR="005C68C4" w:rsidRDefault="00BF3348" w:rsidP="00BF3348">
      <w:pPr>
        <w:rPr>
          <w:rFonts w:cs="Tahoma"/>
          <w:color w:val="000000"/>
          <w:szCs w:val="20"/>
          <w:lang w:val="sr-Cyrl-CS"/>
        </w:rPr>
      </w:pPr>
      <w:r w:rsidRPr="00BF3348">
        <w:rPr>
          <w:rFonts w:cs="Tahoma"/>
          <w:color w:val="000000"/>
          <w:szCs w:val="20"/>
          <w:lang w:val="ru-RU"/>
        </w:rPr>
        <w:t>Slojeviti i bankoviti bispariti i sparitske breče (sprudna drobina), vezani su za tvorevine sprudnog skeleta. Sprudna drobina se uglavnom meša sa sprudnim skeletom, pokazujući razne varijetete pokretanja materijala nastalog mehaničkom dezintegracijom spruda. Pojava stilolita karakteristična za ove mikrofacije posledica je ranodijagenetske neravnomerne litifikacije karbonatnog mulja, gde je nelitifikovani karbonatni mulj zapu</w:t>
      </w:r>
      <w:r w:rsidRPr="00BF3348">
        <w:rPr>
          <w:rFonts w:cs="Tahoma"/>
          <w:color w:val="000000"/>
          <w:szCs w:val="20"/>
          <w:lang w:val="sr-Cyrl-CS"/>
        </w:rPr>
        <w:t>nj</w:t>
      </w:r>
      <w:r w:rsidRPr="00BF3348">
        <w:rPr>
          <w:rFonts w:cs="Tahoma"/>
          <w:color w:val="000000"/>
          <w:szCs w:val="20"/>
          <w:lang w:val="ru-RU"/>
        </w:rPr>
        <w:t>avao prostore ranije litifikovanih ili semilitifikovanih krečnjaka istog sastava, pod pritiskom gornjih slojeva</w:t>
      </w:r>
      <w:r w:rsidRPr="00BF3348">
        <w:rPr>
          <w:rFonts w:cs="Tahoma"/>
          <w:color w:val="000000"/>
          <w:szCs w:val="20"/>
          <w:lang w:val="sr-Cyrl-CS"/>
        </w:rPr>
        <w:t>.</w:t>
      </w:r>
    </w:p>
    <w:p w14:paraId="5410327B" w14:textId="77777777" w:rsidR="005C68C4" w:rsidRDefault="005C68C4">
      <w:pPr>
        <w:spacing w:before="0"/>
        <w:jc w:val="left"/>
        <w:rPr>
          <w:rFonts w:cs="Tahoma"/>
          <w:color w:val="000000"/>
          <w:szCs w:val="20"/>
          <w:lang w:val="sr-Cyrl-CS"/>
        </w:rPr>
      </w:pPr>
      <w:r>
        <w:rPr>
          <w:rFonts w:cs="Tahoma"/>
          <w:color w:val="000000"/>
          <w:szCs w:val="20"/>
          <w:lang w:val="sr-Cyrl-CS"/>
        </w:rPr>
        <w:br w:type="page"/>
      </w:r>
    </w:p>
    <w:p w14:paraId="4A171EB0" w14:textId="39E83238" w:rsidR="005A792C" w:rsidRPr="0009549E" w:rsidRDefault="005A792C" w:rsidP="003017D7">
      <w:pPr>
        <w:pStyle w:val="Heading2"/>
        <w:rPr>
          <w:rFonts w:cs="Tahoma"/>
          <w:lang w:val="sr-Latn-RS"/>
        </w:rPr>
      </w:pPr>
      <w:bookmarkStart w:id="31" w:name="_Toc49995722"/>
      <w:bookmarkStart w:id="32" w:name="_Toc49997237"/>
      <w:bookmarkStart w:id="33" w:name="_Toc72852321"/>
      <w:bookmarkEnd w:id="27"/>
      <w:bookmarkEnd w:id="28"/>
      <w:r w:rsidRPr="0009549E">
        <w:rPr>
          <w:rFonts w:cs="Tahoma"/>
          <w:lang w:val="sr-Latn-RS"/>
        </w:rPr>
        <w:lastRenderedPageBreak/>
        <w:t>1.</w:t>
      </w:r>
      <w:r w:rsidR="00BF3348">
        <w:rPr>
          <w:rFonts w:cs="Tahoma"/>
          <w:lang w:val="sr-Latn-RS"/>
        </w:rPr>
        <w:t>8</w:t>
      </w:r>
      <w:r w:rsidRPr="0009549E">
        <w:rPr>
          <w:rFonts w:cs="Tahoma"/>
          <w:lang w:val="sr-Latn-RS"/>
        </w:rPr>
        <w:t xml:space="preserve">. </w:t>
      </w:r>
      <w:bookmarkEnd w:id="31"/>
      <w:bookmarkEnd w:id="32"/>
      <w:r w:rsidR="009157E1" w:rsidRPr="0009549E">
        <w:rPr>
          <w:rFonts w:cs="Tahoma"/>
          <w:lang w:val="sr-Latn-RS"/>
        </w:rPr>
        <w:t>Tektonika ležišta</w:t>
      </w:r>
      <w:bookmarkEnd w:id="33"/>
    </w:p>
    <w:p w14:paraId="03E28AD9" w14:textId="77777777" w:rsidR="000974EC" w:rsidRDefault="00653362" w:rsidP="00653362">
      <w:pPr>
        <w:rPr>
          <w:rFonts w:cs="Tahoma"/>
          <w:color w:val="000000"/>
          <w:szCs w:val="20"/>
          <w:lang w:val="sr-Cyrl-CS"/>
        </w:rPr>
      </w:pPr>
      <w:bookmarkStart w:id="34" w:name="_Toc49995727"/>
      <w:bookmarkStart w:id="35" w:name="_Toc49997242"/>
      <w:r w:rsidRPr="00653362">
        <w:rPr>
          <w:rFonts w:cs="Tahoma"/>
          <w:bCs/>
          <w:color w:val="000000"/>
          <w:szCs w:val="20"/>
          <w:lang w:val="sr-Cyrl-CS"/>
        </w:rPr>
        <w:t xml:space="preserve">Istraživani deo terena u geotektonskom smislu pripada geotektonskoj jedinici </w:t>
      </w:r>
      <w:r w:rsidRPr="00653362">
        <w:rPr>
          <w:rFonts w:cs="Tahoma"/>
          <w:bCs/>
          <w:color w:val="000000"/>
          <w:szCs w:val="20"/>
          <w:lang w:val="sr-Cyrl-RS"/>
        </w:rPr>
        <w:t>Struganik</w:t>
      </w:r>
      <w:r>
        <w:rPr>
          <w:rFonts w:cs="Tahoma"/>
          <w:bCs/>
          <w:color w:val="000000"/>
          <w:szCs w:val="20"/>
          <w:lang w:val="sr-Latn-RS"/>
        </w:rPr>
        <w:t xml:space="preserve"> </w:t>
      </w:r>
      <w:r w:rsidR="00BF3348">
        <w:rPr>
          <w:rFonts w:cs="Tahoma"/>
          <w:bCs/>
          <w:color w:val="000000"/>
          <w:szCs w:val="20"/>
          <w:lang w:val="sr-Latn-RS"/>
        </w:rPr>
        <w:t>–</w:t>
      </w:r>
      <w:r>
        <w:rPr>
          <w:rFonts w:cs="Tahoma"/>
          <w:bCs/>
          <w:color w:val="000000"/>
          <w:szCs w:val="20"/>
          <w:lang w:val="sr-Latn-RS"/>
        </w:rPr>
        <w:t xml:space="preserve"> </w:t>
      </w:r>
      <w:r w:rsidRPr="00653362">
        <w:rPr>
          <w:rFonts w:cs="Tahoma"/>
          <w:bCs/>
          <w:color w:val="000000"/>
          <w:szCs w:val="20"/>
          <w:lang w:val="sr-Cyrl-RS"/>
        </w:rPr>
        <w:t xml:space="preserve">Ljig izdvojenoj prilikom izrade OGK 1:100.000 za list </w:t>
      </w:r>
      <w:r w:rsidR="00BF3348">
        <w:rPr>
          <w:rFonts w:cs="Tahoma"/>
          <w:bCs/>
          <w:color w:val="000000"/>
          <w:szCs w:val="20"/>
          <w:lang w:val="sr-Latn-RS"/>
        </w:rPr>
        <w:t>"</w:t>
      </w:r>
      <w:r w:rsidRPr="00653362">
        <w:rPr>
          <w:rFonts w:cs="Tahoma"/>
          <w:bCs/>
          <w:color w:val="000000"/>
          <w:szCs w:val="20"/>
          <w:lang w:val="sr-Cyrl-RS"/>
        </w:rPr>
        <w:t>Gornji Milanovac</w:t>
      </w:r>
      <w:r w:rsidR="00BF3348">
        <w:rPr>
          <w:rFonts w:cs="Tahoma"/>
          <w:bCs/>
          <w:color w:val="000000"/>
          <w:szCs w:val="20"/>
          <w:lang w:val="sr-Latn-RS"/>
        </w:rPr>
        <w:t>"</w:t>
      </w:r>
      <w:r w:rsidRPr="00653362">
        <w:rPr>
          <w:rFonts w:cs="Tahoma"/>
          <w:bCs/>
          <w:color w:val="000000"/>
          <w:szCs w:val="20"/>
          <w:lang w:val="sr-Cyrl-RS"/>
        </w:rPr>
        <w:t>, koja obuhvata i istraživanu sinformnu plikativnu strukturu Tolićkog Visa</w:t>
      </w:r>
      <w:r w:rsidRPr="00653362">
        <w:rPr>
          <w:rFonts w:cs="Tahoma"/>
          <w:bCs/>
          <w:color w:val="000000"/>
          <w:szCs w:val="20"/>
          <w:lang w:val="sr-Cyrl-CS"/>
        </w:rPr>
        <w:t xml:space="preserve"> u okviru koje se nalazi</w:t>
      </w:r>
      <w:r w:rsidRPr="00653362">
        <w:rPr>
          <w:rFonts w:cs="Tahoma"/>
          <w:bCs/>
          <w:color w:val="000000"/>
          <w:szCs w:val="20"/>
          <w:lang w:val="sr-Cyrl-RS"/>
        </w:rPr>
        <w:t xml:space="preserve"> istraživano ležište</w:t>
      </w:r>
      <w:r w:rsidRPr="00653362">
        <w:rPr>
          <w:rFonts w:cs="Tahoma"/>
          <w:bCs/>
          <w:color w:val="000000"/>
          <w:szCs w:val="20"/>
          <w:lang w:val="sr-Latn-RS"/>
        </w:rPr>
        <w:t>.</w:t>
      </w:r>
      <w:r>
        <w:rPr>
          <w:rFonts w:cs="Tahoma"/>
          <w:bCs/>
          <w:color w:val="000000"/>
          <w:szCs w:val="20"/>
          <w:lang w:val="sr-Latn-RS"/>
        </w:rPr>
        <w:t xml:space="preserve"> </w:t>
      </w:r>
      <w:r w:rsidRPr="00653362">
        <w:rPr>
          <w:rFonts w:cs="Tahoma"/>
          <w:color w:val="000000"/>
          <w:szCs w:val="20"/>
          <w:lang w:val="sr-Cyrl-CS"/>
        </w:rPr>
        <w:t>U okviru terenskih istraživanja prikupljeni su podaci o planarnim i linearnim elementima sklopa, koji su omogućili sagledavanje morfologije, rasprostranjenja, geneze, kao i prostornih i vremenskih odnosa klasifikovanih elemenata sklopa na istraživanom ležištu.</w:t>
      </w:r>
    </w:p>
    <w:p w14:paraId="495B094D" w14:textId="371D68F1" w:rsidR="000974EC" w:rsidRPr="0009549E" w:rsidRDefault="000974EC" w:rsidP="000974EC">
      <w:pPr>
        <w:pStyle w:val="Heading3"/>
        <w:rPr>
          <w:rFonts w:cs="Tahoma"/>
          <w:lang w:val="sr-Latn-RS"/>
        </w:rPr>
      </w:pPr>
      <w:bookmarkStart w:id="36" w:name="_Toc72852322"/>
      <w:r>
        <w:rPr>
          <w:rFonts w:cs="Tahoma"/>
          <w:lang w:val="sr-Latn-RS"/>
        </w:rPr>
        <w:t>1.8.1</w:t>
      </w:r>
      <w:r w:rsidRPr="0009549E">
        <w:rPr>
          <w:rFonts w:cs="Tahoma"/>
          <w:lang w:val="sr-Latn-RS"/>
        </w:rPr>
        <w:t xml:space="preserve">. </w:t>
      </w:r>
      <w:r>
        <w:rPr>
          <w:rFonts w:cs="Tahoma"/>
          <w:lang w:val="sr-Latn-RS"/>
        </w:rPr>
        <w:t>Elementi sklopa</w:t>
      </w:r>
      <w:bookmarkEnd w:id="36"/>
    </w:p>
    <w:p w14:paraId="460BBC34" w14:textId="29FCB7E3" w:rsidR="000974EC" w:rsidRPr="000974EC" w:rsidRDefault="000974EC" w:rsidP="000974EC">
      <w:pPr>
        <w:rPr>
          <w:rFonts w:cs="Tahoma"/>
          <w:color w:val="000000"/>
          <w:szCs w:val="20"/>
          <w:lang w:val="sr-Cyrl-RS"/>
        </w:rPr>
      </w:pPr>
      <w:r w:rsidRPr="000974EC">
        <w:rPr>
          <w:rFonts w:cs="Tahoma"/>
          <w:color w:val="000000"/>
          <w:szCs w:val="20"/>
          <w:lang w:val="ru-RU"/>
        </w:rPr>
        <w:t>Planarni elementi sklopa klasifikovani prema genezi, načinu pojavljivanja. veličini i zapuni. Od primarnih planarnih elemenata sklopa izdvojen</w:t>
      </w:r>
      <w:r w:rsidRPr="000974EC">
        <w:rPr>
          <w:rFonts w:cs="Tahoma"/>
          <w:color w:val="000000"/>
          <w:szCs w:val="20"/>
          <w:lang w:val="sr-Cyrl-CS"/>
        </w:rPr>
        <w:t>a je slojevitost u k</w:t>
      </w:r>
      <w:r w:rsidRPr="000974EC">
        <w:rPr>
          <w:rFonts w:cs="Tahoma"/>
          <w:color w:val="000000"/>
          <w:szCs w:val="20"/>
          <w:lang w:val="sr-Cyrl-RS"/>
        </w:rPr>
        <w:t>rečnjacima. Od sekundarnih elemenata sklopa konstatovane su i genetski definisane rupture koje pripadaju pukotinama smicanja, rasedima i tenzionim pukotinama.</w:t>
      </w:r>
      <w:r w:rsidRPr="000974EC">
        <w:rPr>
          <w:rFonts w:cs="Tahoma"/>
          <w:color w:val="000000"/>
          <w:szCs w:val="20"/>
          <w:lang w:val="sr-Cyrl-CS"/>
        </w:rPr>
        <w:t xml:space="preserve"> Slojevitost izrazito dominira u odnosu na planare vezane za rupturni sklop.</w:t>
      </w:r>
    </w:p>
    <w:p w14:paraId="4B3FEFFB" w14:textId="5F273AF5" w:rsidR="000974EC" w:rsidRPr="000974EC" w:rsidRDefault="000974EC" w:rsidP="000974EC">
      <w:pPr>
        <w:rPr>
          <w:rFonts w:cs="Tahoma"/>
          <w:color w:val="000000"/>
          <w:szCs w:val="20"/>
          <w:lang w:val="sr-Cyrl-CS"/>
        </w:rPr>
      </w:pPr>
      <w:r w:rsidRPr="000974EC">
        <w:rPr>
          <w:rFonts w:cs="Tahoma"/>
          <w:color w:val="000000"/>
          <w:szCs w:val="20"/>
          <w:lang w:val="ru-RU"/>
        </w:rPr>
        <w:t>Linearni elementi sklopa vezani su za genetski određene sisteme ruptura i relativno su retko opažani. Predstavljeni su isključivo kliznim lineacijama na rupturama (</w:t>
      </w:r>
      <w:r w:rsidRPr="000974EC">
        <w:rPr>
          <w:rFonts w:cs="Tahoma"/>
          <w:color w:val="000000"/>
          <w:szCs w:val="20"/>
        </w:rPr>
        <w:t>h</w:t>
      </w:r>
      <w:r w:rsidRPr="000974EC">
        <w:rPr>
          <w:rFonts w:cs="Tahoma"/>
          <w:color w:val="000000"/>
          <w:szCs w:val="20"/>
          <w:lang w:val="ru-RU"/>
        </w:rPr>
        <w:t>0</w:t>
      </w:r>
      <w:r w:rsidRPr="000974EC">
        <w:rPr>
          <w:rFonts w:cs="Tahoma"/>
          <w:color w:val="000000"/>
          <w:szCs w:val="20"/>
        </w:rPr>
        <w:t>l</w:t>
      </w:r>
      <w:r w:rsidRPr="000974EC">
        <w:rPr>
          <w:rFonts w:cs="Tahoma"/>
          <w:color w:val="000000"/>
          <w:szCs w:val="20"/>
          <w:lang w:val="ru-RU"/>
        </w:rPr>
        <w:t>) područja.</w:t>
      </w:r>
    </w:p>
    <w:p w14:paraId="221934CD" w14:textId="4A74BB66" w:rsidR="000974EC" w:rsidRDefault="000974EC" w:rsidP="000974EC">
      <w:pPr>
        <w:rPr>
          <w:rFonts w:cs="Tahoma"/>
          <w:color w:val="000000"/>
          <w:szCs w:val="20"/>
          <w:lang w:val="sr-Cyrl-CS"/>
        </w:rPr>
      </w:pPr>
      <w:r w:rsidRPr="000974EC">
        <w:rPr>
          <w:rFonts w:cs="Tahoma"/>
          <w:color w:val="000000"/>
          <w:szCs w:val="20"/>
          <w:lang w:val="sr-Cyrl-CS"/>
        </w:rPr>
        <w:t xml:space="preserve">Slojevitost kao primarni planarni elemenat sklopa </w:t>
      </w:r>
      <w:r w:rsidRPr="000974EC">
        <w:rPr>
          <w:rFonts w:cs="Tahoma"/>
          <w:color w:val="000000"/>
          <w:szCs w:val="20"/>
          <w:lang w:val="ru-RU"/>
        </w:rPr>
        <w:t>prestavlja penetrativan sistem planara u</w:t>
      </w:r>
      <w:r w:rsidRPr="000974EC">
        <w:rPr>
          <w:rFonts w:cs="Tahoma"/>
          <w:color w:val="000000"/>
          <w:szCs w:val="20"/>
          <w:lang w:val="sr-Cyrl-CS"/>
        </w:rPr>
        <w:t xml:space="preserve"> dekametarskom</w:t>
      </w:r>
      <w:r w:rsidRPr="000974EC">
        <w:rPr>
          <w:rFonts w:cs="Tahoma"/>
          <w:color w:val="000000"/>
          <w:szCs w:val="20"/>
          <w:lang w:val="sr-Cyrl-RS"/>
        </w:rPr>
        <w:t xml:space="preserve"> i </w:t>
      </w:r>
      <w:r w:rsidRPr="000974EC">
        <w:rPr>
          <w:rFonts w:cs="Tahoma"/>
          <w:color w:val="000000"/>
          <w:szCs w:val="20"/>
          <w:lang w:val="sr-Cyrl-CS"/>
        </w:rPr>
        <w:t xml:space="preserve">hektometarskom </w:t>
      </w:r>
      <w:r w:rsidRPr="000974EC">
        <w:rPr>
          <w:rFonts w:cs="Tahoma"/>
          <w:color w:val="000000"/>
          <w:szCs w:val="20"/>
          <w:lang w:val="ru-RU"/>
        </w:rPr>
        <w:t>području</w:t>
      </w:r>
      <w:r w:rsidRPr="000974EC">
        <w:rPr>
          <w:rFonts w:cs="Tahoma"/>
          <w:color w:val="000000"/>
          <w:szCs w:val="20"/>
          <w:lang w:val="sr-Cyrl-CS"/>
        </w:rPr>
        <w:t>. Penetrativni sklop planara u k</w:t>
      </w:r>
      <w:r w:rsidRPr="000974EC">
        <w:rPr>
          <w:rFonts w:cs="Tahoma"/>
          <w:color w:val="000000"/>
          <w:szCs w:val="20"/>
          <w:lang w:val="sr-Cyrl-RS"/>
        </w:rPr>
        <w:t>rečnjacima</w:t>
      </w:r>
      <w:r w:rsidRPr="000974EC">
        <w:rPr>
          <w:rFonts w:cs="Tahoma"/>
          <w:color w:val="000000"/>
          <w:szCs w:val="20"/>
          <w:lang w:val="sr-Cyrl-CS"/>
        </w:rPr>
        <w:t xml:space="preserve"> uslovljen je preovlađujućim načinom pojavljivanja planara</w:t>
      </w:r>
      <w:r w:rsidRPr="000974EC">
        <w:rPr>
          <w:rFonts w:cs="Tahoma"/>
          <w:color w:val="000000"/>
          <w:szCs w:val="20"/>
          <w:lang w:val="sr-Cyrl-RS"/>
        </w:rPr>
        <w:t xml:space="preserve"> u krečnjačkoj seriji gornjeg trijasa, pretežno vezanih</w:t>
      </w:r>
      <w:r w:rsidRPr="000974EC">
        <w:rPr>
          <w:rFonts w:cs="Tahoma"/>
          <w:color w:val="000000"/>
          <w:szCs w:val="20"/>
          <w:lang w:val="sr-Cyrl-CS"/>
        </w:rPr>
        <w:t xml:space="preserve"> za</w:t>
      </w:r>
      <w:r w:rsidRPr="000974EC">
        <w:rPr>
          <w:rFonts w:cs="Tahoma"/>
          <w:color w:val="000000"/>
          <w:szCs w:val="20"/>
          <w:lang w:val="sr-Cyrl-RS"/>
        </w:rPr>
        <w:t xml:space="preserve"> slojeve i bankovite slojeve</w:t>
      </w:r>
      <w:r w:rsidRPr="000974EC">
        <w:rPr>
          <w:rFonts w:cs="Tahoma"/>
          <w:color w:val="000000"/>
          <w:szCs w:val="20"/>
          <w:lang w:val="sr-Cyrl-CS"/>
        </w:rPr>
        <w:t xml:space="preserve">. </w:t>
      </w:r>
      <w:r w:rsidRPr="000974EC">
        <w:rPr>
          <w:rFonts w:cs="Tahoma"/>
          <w:color w:val="000000"/>
          <w:szCs w:val="20"/>
          <w:lang w:val="sr-Cyrl-RS"/>
        </w:rPr>
        <w:t>Slojevitost</w:t>
      </w:r>
      <w:r w:rsidRPr="000974EC">
        <w:rPr>
          <w:rFonts w:cs="Tahoma"/>
          <w:color w:val="000000"/>
          <w:szCs w:val="20"/>
          <w:lang w:val="sr-Cyrl-CS"/>
        </w:rPr>
        <w:t xml:space="preserve"> u k</w:t>
      </w:r>
      <w:r w:rsidRPr="000974EC">
        <w:rPr>
          <w:rFonts w:cs="Tahoma"/>
          <w:color w:val="000000"/>
          <w:szCs w:val="20"/>
          <w:lang w:val="sr-Cyrl-RS"/>
        </w:rPr>
        <w:t>rečnjacioma</w:t>
      </w:r>
      <w:r w:rsidRPr="000974EC">
        <w:rPr>
          <w:rFonts w:cs="Tahoma"/>
          <w:color w:val="000000"/>
          <w:szCs w:val="20"/>
          <w:lang w:val="sr-Cyrl-CS"/>
        </w:rPr>
        <w:t xml:space="preserve"> predstavljala </w:t>
      </w:r>
      <w:r w:rsidRPr="000974EC">
        <w:rPr>
          <w:rFonts w:cs="Tahoma"/>
          <w:color w:val="000000"/>
          <w:szCs w:val="20"/>
          <w:lang w:val="sr-Cyrl-RS"/>
        </w:rPr>
        <w:t>naj</w:t>
      </w:r>
      <w:r w:rsidRPr="000974EC">
        <w:rPr>
          <w:rFonts w:cs="Tahoma"/>
          <w:color w:val="000000"/>
          <w:szCs w:val="20"/>
          <w:lang w:val="sr-Cyrl-CS"/>
        </w:rPr>
        <w:t>aktivni</w:t>
      </w:r>
      <w:r w:rsidRPr="000974EC">
        <w:rPr>
          <w:rFonts w:cs="Tahoma"/>
          <w:color w:val="000000"/>
          <w:szCs w:val="20"/>
          <w:lang w:val="sr-Cyrl-RS"/>
        </w:rPr>
        <w:t>ji</w:t>
      </w:r>
      <w:r w:rsidRPr="000974EC">
        <w:rPr>
          <w:rFonts w:cs="Tahoma"/>
          <w:color w:val="000000"/>
          <w:szCs w:val="20"/>
          <w:lang w:val="sr-Cyrl-CS"/>
        </w:rPr>
        <w:t xml:space="preserve"> planar</w:t>
      </w:r>
      <w:r w:rsidRPr="000974EC">
        <w:rPr>
          <w:rFonts w:cs="Tahoma"/>
          <w:color w:val="000000"/>
          <w:szCs w:val="20"/>
          <w:lang w:val="sr-Cyrl-RS"/>
        </w:rPr>
        <w:t>ni sklop</w:t>
      </w:r>
      <w:r w:rsidRPr="000974EC">
        <w:rPr>
          <w:rFonts w:cs="Tahoma"/>
          <w:color w:val="000000"/>
          <w:szCs w:val="20"/>
          <w:lang w:val="sr-Cyrl-CS"/>
        </w:rPr>
        <w:t xml:space="preserve"> </w:t>
      </w:r>
      <w:r w:rsidRPr="000974EC">
        <w:rPr>
          <w:rFonts w:cs="Tahoma"/>
          <w:color w:val="000000"/>
          <w:szCs w:val="20"/>
          <w:lang w:val="sr-Cyrl-RS"/>
        </w:rPr>
        <w:t>tokom</w:t>
      </w:r>
      <w:r w:rsidRPr="000974EC">
        <w:rPr>
          <w:rFonts w:cs="Tahoma"/>
          <w:color w:val="000000"/>
          <w:szCs w:val="20"/>
          <w:lang w:val="sr-Cyrl-CS"/>
        </w:rPr>
        <w:t xml:space="preserve"> višefazno</w:t>
      </w:r>
      <w:r w:rsidRPr="000974EC">
        <w:rPr>
          <w:rFonts w:cs="Tahoma"/>
          <w:color w:val="000000"/>
          <w:szCs w:val="20"/>
          <w:lang w:val="sr-Cyrl-RS"/>
        </w:rPr>
        <w:t>g</w:t>
      </w:r>
      <w:r w:rsidRPr="000974EC">
        <w:rPr>
          <w:rFonts w:cs="Tahoma"/>
          <w:color w:val="000000"/>
          <w:szCs w:val="20"/>
          <w:lang w:val="sr-Cyrl-CS"/>
        </w:rPr>
        <w:t xml:space="preserve"> tektonsko</w:t>
      </w:r>
      <w:r w:rsidRPr="000974EC">
        <w:rPr>
          <w:rFonts w:cs="Tahoma"/>
          <w:color w:val="000000"/>
          <w:szCs w:val="20"/>
          <w:lang w:val="sr-Cyrl-RS"/>
        </w:rPr>
        <w:t>g</w:t>
      </w:r>
      <w:r w:rsidRPr="000974EC">
        <w:rPr>
          <w:rFonts w:cs="Tahoma"/>
          <w:color w:val="000000"/>
          <w:szCs w:val="20"/>
          <w:lang w:val="sr-Cyrl-CS"/>
        </w:rPr>
        <w:t xml:space="preserve"> transport</w:t>
      </w:r>
      <w:r w:rsidRPr="000974EC">
        <w:rPr>
          <w:rFonts w:cs="Tahoma"/>
          <w:color w:val="000000"/>
          <w:szCs w:val="20"/>
          <w:lang w:val="sr-Cyrl-RS"/>
        </w:rPr>
        <w:t>a na širem području istraživanog ležišta.</w:t>
      </w:r>
    </w:p>
    <w:p w14:paraId="5B979ADB" w14:textId="7B460800" w:rsidR="00653362" w:rsidRPr="00653362" w:rsidRDefault="00653362" w:rsidP="00653362">
      <w:pPr>
        <w:rPr>
          <w:rFonts w:cs="Tahoma"/>
          <w:color w:val="000000"/>
          <w:szCs w:val="20"/>
          <w:lang w:val="sr-Cyrl-RS"/>
        </w:rPr>
      </w:pPr>
      <w:r w:rsidRPr="00653362">
        <w:rPr>
          <w:rFonts w:cs="Tahoma"/>
          <w:color w:val="000000"/>
          <w:szCs w:val="20"/>
          <w:lang w:val="sr-Cyrl-CS"/>
        </w:rPr>
        <w:t>Po ravnima slojevitosti u k</w:t>
      </w:r>
      <w:r w:rsidRPr="00653362">
        <w:rPr>
          <w:rFonts w:cs="Tahoma"/>
          <w:color w:val="000000"/>
          <w:szCs w:val="20"/>
          <w:lang w:val="sr-Cyrl-RS"/>
        </w:rPr>
        <w:t>rečnjacima produktivne serije</w:t>
      </w:r>
      <w:r w:rsidRPr="00653362">
        <w:rPr>
          <w:rFonts w:cs="Tahoma"/>
          <w:color w:val="000000"/>
          <w:szCs w:val="20"/>
          <w:lang w:val="sr-Cyrl-CS"/>
        </w:rPr>
        <w:t xml:space="preserve"> formira</w:t>
      </w:r>
      <w:r w:rsidRPr="00653362">
        <w:rPr>
          <w:rFonts w:cs="Tahoma"/>
          <w:color w:val="000000"/>
          <w:szCs w:val="20"/>
          <w:lang w:val="sr-Cyrl-RS"/>
        </w:rPr>
        <w:t>ni</w:t>
      </w:r>
      <w:r w:rsidRPr="00653362">
        <w:rPr>
          <w:rFonts w:cs="Tahoma"/>
          <w:color w:val="000000"/>
          <w:szCs w:val="20"/>
          <w:lang w:val="sr-Cyrl-CS"/>
        </w:rPr>
        <w:t xml:space="preserve"> s</w:t>
      </w:r>
      <w:r w:rsidRPr="00653362">
        <w:rPr>
          <w:rFonts w:cs="Tahoma"/>
          <w:color w:val="000000"/>
          <w:szCs w:val="20"/>
          <w:lang w:val="sr-Cyrl-RS"/>
        </w:rPr>
        <w:t>u</w:t>
      </w:r>
      <w:r w:rsidRPr="00653362">
        <w:rPr>
          <w:rFonts w:cs="Tahoma"/>
          <w:color w:val="000000"/>
          <w:szCs w:val="20"/>
          <w:lang w:val="sr-Cyrl-CS"/>
        </w:rPr>
        <w:t xml:space="preserve"> mahanički diskontinuiteti. Mehanički diskontinuiteti imaju relativno neravne površine</w:t>
      </w:r>
      <w:r w:rsidRPr="00653362">
        <w:rPr>
          <w:rFonts w:cs="Tahoma"/>
          <w:color w:val="000000"/>
          <w:szCs w:val="20"/>
          <w:lang w:val="sr-Cyrl-RS"/>
        </w:rPr>
        <w:t xml:space="preserve"> i</w:t>
      </w:r>
      <w:r w:rsidRPr="00653362">
        <w:rPr>
          <w:rFonts w:cs="Tahoma"/>
          <w:color w:val="000000"/>
          <w:szCs w:val="20"/>
          <w:lang w:val="sr-Cyrl-CS"/>
        </w:rPr>
        <w:t xml:space="preserve"> </w:t>
      </w:r>
      <w:r w:rsidRPr="00653362">
        <w:rPr>
          <w:rFonts w:cs="Tahoma"/>
          <w:color w:val="000000"/>
          <w:szCs w:val="20"/>
          <w:lang w:val="sr-Cyrl-RS"/>
        </w:rPr>
        <w:t>u</w:t>
      </w:r>
      <w:r w:rsidRPr="00653362">
        <w:rPr>
          <w:rFonts w:cs="Tahoma"/>
          <w:color w:val="000000"/>
          <w:szCs w:val="20"/>
          <w:lang w:val="sr-Cyrl-CS"/>
        </w:rPr>
        <w:t>glavnom su nezapunjeni.</w:t>
      </w:r>
    </w:p>
    <w:p w14:paraId="621CB6B9" w14:textId="77777777" w:rsidR="00653362" w:rsidRPr="00653362" w:rsidRDefault="00653362" w:rsidP="00653362">
      <w:pPr>
        <w:rPr>
          <w:rFonts w:cs="Tahoma"/>
          <w:color w:val="000000"/>
          <w:szCs w:val="20"/>
          <w:lang w:val="sr-Cyrl-RS"/>
        </w:rPr>
      </w:pPr>
      <w:r w:rsidRPr="00653362">
        <w:rPr>
          <w:rFonts w:cs="Tahoma"/>
          <w:color w:val="000000"/>
          <w:szCs w:val="20"/>
          <w:lang w:val="sr-Cyrl-CS"/>
        </w:rPr>
        <w:t xml:space="preserve">Međusobna rastojanja mehaničkih diskontinuiteta, odnosno površi slojevitosti su slična za određene </w:t>
      </w:r>
      <w:r w:rsidRPr="00653362">
        <w:rPr>
          <w:rFonts w:cs="Tahoma"/>
          <w:color w:val="000000"/>
          <w:szCs w:val="20"/>
          <w:lang w:val="sr-Cyrl-RS"/>
        </w:rPr>
        <w:t>krečnjačke pakete</w:t>
      </w:r>
      <w:r w:rsidRPr="00653362">
        <w:rPr>
          <w:rFonts w:cs="Tahoma"/>
          <w:color w:val="000000"/>
          <w:szCs w:val="20"/>
          <w:lang w:val="sr-Cyrl-CS"/>
        </w:rPr>
        <w:t xml:space="preserve"> definisane načinom pojavljivanja. Slojevita k</w:t>
      </w:r>
      <w:r w:rsidRPr="00653362">
        <w:rPr>
          <w:rFonts w:cs="Tahoma"/>
          <w:color w:val="000000"/>
          <w:szCs w:val="20"/>
          <w:lang w:val="sr-Cyrl-RS"/>
        </w:rPr>
        <w:t>rečnjačka</w:t>
      </w:r>
      <w:r w:rsidRPr="00653362">
        <w:rPr>
          <w:rFonts w:cs="Tahoma"/>
          <w:color w:val="000000"/>
          <w:szCs w:val="20"/>
          <w:lang w:val="sr-Cyrl-CS"/>
        </w:rPr>
        <w:t xml:space="preserve"> serija formira mehaničke diskontinuitete po slojevitosti na</w:t>
      </w:r>
      <w:r w:rsidRPr="00653362">
        <w:rPr>
          <w:rFonts w:cs="Tahoma"/>
          <w:color w:val="000000"/>
          <w:szCs w:val="20"/>
          <w:lang w:val="sr-Latn-CS"/>
        </w:rPr>
        <w:t xml:space="preserve"> </w:t>
      </w:r>
      <w:r w:rsidRPr="00653362">
        <w:rPr>
          <w:rFonts w:cs="Tahoma"/>
          <w:color w:val="000000"/>
          <w:szCs w:val="20"/>
          <w:lang w:val="sr-Cyrl-CS"/>
        </w:rPr>
        <w:t xml:space="preserve">međusobnim rastojanjima od 0,2 </w:t>
      </w:r>
      <w:r w:rsidRPr="00653362">
        <w:rPr>
          <w:rFonts w:cs="Tahoma"/>
          <w:color w:val="000000"/>
          <w:szCs w:val="20"/>
          <w:lang w:val="sr-Latn-CS"/>
        </w:rPr>
        <w:t xml:space="preserve">m </w:t>
      </w:r>
      <w:r w:rsidRPr="00653362">
        <w:rPr>
          <w:rFonts w:cs="Tahoma"/>
          <w:color w:val="000000"/>
          <w:szCs w:val="20"/>
          <w:lang w:val="sr-Cyrl-CS"/>
        </w:rPr>
        <w:t xml:space="preserve">do 0,5 </w:t>
      </w:r>
      <w:r w:rsidRPr="00653362">
        <w:rPr>
          <w:rFonts w:cs="Tahoma"/>
          <w:color w:val="000000"/>
          <w:szCs w:val="20"/>
          <w:lang w:val="sr-Latn-CS"/>
        </w:rPr>
        <w:t>m</w:t>
      </w:r>
      <w:r w:rsidRPr="00653362">
        <w:rPr>
          <w:rFonts w:cs="Tahoma"/>
          <w:color w:val="000000"/>
          <w:szCs w:val="20"/>
          <w:lang w:val="sr-Cyrl-CS"/>
        </w:rPr>
        <w:t>. Serija bankovitih slojeva formira mehaničke diskontinuitete po</w:t>
      </w:r>
      <w:r w:rsidRPr="00653362">
        <w:rPr>
          <w:rFonts w:cs="Tahoma"/>
          <w:color w:val="000000"/>
          <w:szCs w:val="20"/>
          <w:lang w:val="sr-Cyrl-RS"/>
        </w:rPr>
        <w:t xml:space="preserve"> </w:t>
      </w:r>
      <w:r w:rsidRPr="00653362">
        <w:rPr>
          <w:rFonts w:cs="Tahoma"/>
          <w:color w:val="000000"/>
          <w:szCs w:val="20"/>
          <w:lang w:val="sr-Cyrl-CS"/>
        </w:rPr>
        <w:t xml:space="preserve">slojevitosti na međusobnim rastojanjima </w:t>
      </w:r>
      <w:r w:rsidRPr="00653362">
        <w:rPr>
          <w:rFonts w:cs="Tahoma"/>
          <w:color w:val="000000"/>
          <w:szCs w:val="20"/>
          <w:lang w:val="sr-Cyrl-RS"/>
        </w:rPr>
        <w:t xml:space="preserve">u intervalu </w:t>
      </w:r>
      <w:r w:rsidRPr="00653362">
        <w:rPr>
          <w:rFonts w:cs="Tahoma"/>
          <w:color w:val="000000"/>
          <w:szCs w:val="20"/>
          <w:lang w:val="sr-Cyrl-CS"/>
        </w:rPr>
        <w:t>od</w:t>
      </w:r>
      <w:r w:rsidRPr="00653362">
        <w:rPr>
          <w:rFonts w:cs="Tahoma"/>
          <w:color w:val="000000"/>
          <w:szCs w:val="20"/>
          <w:lang w:val="sr-Cyrl-RS"/>
        </w:rPr>
        <w:t xml:space="preserve"> približno</w:t>
      </w:r>
      <w:r w:rsidRPr="00653362">
        <w:rPr>
          <w:rFonts w:cs="Tahoma"/>
          <w:color w:val="000000"/>
          <w:szCs w:val="20"/>
          <w:lang w:val="sr-Cyrl-CS"/>
        </w:rPr>
        <w:t xml:space="preserve"> 0,5</w:t>
      </w:r>
      <w:r w:rsidRPr="00653362">
        <w:rPr>
          <w:rFonts w:cs="Tahoma"/>
          <w:color w:val="000000"/>
          <w:szCs w:val="20"/>
          <w:lang w:val="sr-Latn-CS"/>
        </w:rPr>
        <w:t xml:space="preserve"> m</w:t>
      </w:r>
      <w:r w:rsidRPr="00653362">
        <w:rPr>
          <w:rFonts w:cs="Tahoma"/>
          <w:color w:val="000000"/>
          <w:szCs w:val="20"/>
          <w:lang w:val="sr-Cyrl-CS"/>
        </w:rPr>
        <w:t xml:space="preserve"> do 2</w:t>
      </w:r>
      <w:r w:rsidRPr="00653362">
        <w:rPr>
          <w:rFonts w:cs="Tahoma"/>
          <w:color w:val="000000"/>
          <w:szCs w:val="20"/>
          <w:lang w:val="sr-Latn-CS"/>
        </w:rPr>
        <w:t xml:space="preserve"> m</w:t>
      </w:r>
      <w:r w:rsidRPr="00653362">
        <w:rPr>
          <w:rFonts w:cs="Tahoma"/>
          <w:color w:val="000000"/>
          <w:szCs w:val="20"/>
          <w:lang w:val="sr-Cyrl-CS"/>
        </w:rPr>
        <w:t xml:space="preserve">. </w:t>
      </w:r>
    </w:p>
    <w:p w14:paraId="029AB805" w14:textId="48ADE0EF" w:rsidR="00653362" w:rsidRPr="00653362" w:rsidRDefault="00653362" w:rsidP="00653362">
      <w:pPr>
        <w:rPr>
          <w:rFonts w:cs="Tahoma"/>
          <w:color w:val="000000"/>
          <w:szCs w:val="20"/>
          <w:lang w:val="sr-Cyrl-CS"/>
        </w:rPr>
      </w:pPr>
      <w:r w:rsidRPr="00653362">
        <w:rPr>
          <w:rFonts w:cs="Tahoma"/>
          <w:color w:val="000000"/>
          <w:szCs w:val="20"/>
          <w:lang w:val="sr-Cyrl-RS"/>
        </w:rPr>
        <w:t>Delovi krečnjačke serije koja se javlja u bankovima</w:t>
      </w:r>
      <w:r w:rsidRPr="00653362">
        <w:rPr>
          <w:rFonts w:cs="Tahoma"/>
          <w:color w:val="000000"/>
          <w:szCs w:val="20"/>
          <w:lang w:val="sr-Cyrl-CS"/>
        </w:rPr>
        <w:t xml:space="preserve"> ima mehaniče diskontinuitete po slojevitosti na rastojanjima od 2</w:t>
      </w:r>
      <w:r w:rsidRPr="00653362">
        <w:rPr>
          <w:rFonts w:cs="Tahoma"/>
          <w:color w:val="000000"/>
          <w:szCs w:val="20"/>
          <w:lang w:val="sr-Latn-CS"/>
        </w:rPr>
        <w:t xml:space="preserve"> m</w:t>
      </w:r>
      <w:r w:rsidRPr="00653362">
        <w:rPr>
          <w:rFonts w:cs="Tahoma"/>
          <w:color w:val="000000"/>
          <w:szCs w:val="20"/>
          <w:lang w:val="sr-Cyrl-CS"/>
        </w:rPr>
        <w:t xml:space="preserve"> do maksimalnih 7</w:t>
      </w:r>
      <w:r w:rsidRPr="00653362">
        <w:rPr>
          <w:rFonts w:cs="Tahoma"/>
          <w:color w:val="000000"/>
          <w:szCs w:val="20"/>
          <w:lang w:val="sr-Latn-CS"/>
        </w:rPr>
        <w:t xml:space="preserve"> m</w:t>
      </w:r>
      <w:r w:rsidRPr="00653362">
        <w:rPr>
          <w:rFonts w:cs="Tahoma"/>
          <w:color w:val="000000"/>
          <w:szCs w:val="20"/>
          <w:lang w:val="sr-Cyrl-CS"/>
        </w:rPr>
        <w:t xml:space="preserve">. Slojevitost u bankovitoj seriji može predstavljati penetrativan sistem planara </w:t>
      </w:r>
      <w:r w:rsidRPr="00653362">
        <w:rPr>
          <w:rFonts w:cs="Tahoma"/>
          <w:color w:val="000000"/>
          <w:szCs w:val="20"/>
          <w:lang w:val="sr-Cyrl-RS"/>
        </w:rPr>
        <w:t>u razmerama celokupnog ležišta.</w:t>
      </w:r>
    </w:p>
    <w:p w14:paraId="04923F02" w14:textId="519B1142" w:rsidR="00653362" w:rsidRPr="00653362" w:rsidRDefault="00653362" w:rsidP="00653362">
      <w:pPr>
        <w:rPr>
          <w:rFonts w:cs="Tahoma"/>
          <w:color w:val="000000"/>
          <w:szCs w:val="20"/>
          <w:lang w:val="sr-Cyrl-RS"/>
        </w:rPr>
      </w:pPr>
      <w:r w:rsidRPr="00653362">
        <w:rPr>
          <w:rFonts w:cs="Tahoma"/>
          <w:color w:val="000000"/>
          <w:szCs w:val="20"/>
          <w:lang w:val="ru-RU"/>
        </w:rPr>
        <w:t>Sekundarni, planarni elementi sklopa, obuhvataju rasede</w:t>
      </w:r>
      <w:r w:rsidRPr="00653362">
        <w:rPr>
          <w:rFonts w:cs="Tahoma"/>
          <w:color w:val="000000"/>
          <w:szCs w:val="20"/>
          <w:lang w:val="sr-Cyrl-CS"/>
        </w:rPr>
        <w:t xml:space="preserve">, </w:t>
      </w:r>
      <w:r w:rsidRPr="00653362">
        <w:rPr>
          <w:rFonts w:cs="Tahoma"/>
          <w:color w:val="000000"/>
          <w:szCs w:val="20"/>
          <w:lang w:val="ru-RU"/>
        </w:rPr>
        <w:t xml:space="preserve">pukotine </w:t>
      </w:r>
      <w:r w:rsidRPr="00653362">
        <w:rPr>
          <w:rFonts w:cs="Tahoma"/>
          <w:color w:val="000000"/>
          <w:szCs w:val="20"/>
          <w:lang w:val="sr-Cyrl-CS"/>
        </w:rPr>
        <w:t>smicanja</w:t>
      </w:r>
      <w:r w:rsidRPr="00653362">
        <w:rPr>
          <w:rFonts w:cs="Tahoma"/>
          <w:color w:val="000000"/>
          <w:szCs w:val="20"/>
          <w:lang w:val="sr-Cyrl-RS"/>
        </w:rPr>
        <w:t xml:space="preserve"> i</w:t>
      </w:r>
      <w:r w:rsidRPr="00653362">
        <w:rPr>
          <w:rFonts w:cs="Tahoma"/>
          <w:color w:val="000000"/>
          <w:szCs w:val="20"/>
          <w:lang w:val="ru-RU"/>
        </w:rPr>
        <w:t xml:space="preserve"> tenzione pukotine </w:t>
      </w:r>
      <w:r w:rsidRPr="00653362">
        <w:rPr>
          <w:rFonts w:cs="Tahoma"/>
          <w:color w:val="000000"/>
          <w:szCs w:val="20"/>
          <w:lang w:val="sr-Cyrl-CS"/>
        </w:rPr>
        <w:t>na celokupnom</w:t>
      </w:r>
      <w:r w:rsidRPr="00653362">
        <w:rPr>
          <w:rFonts w:cs="Tahoma"/>
          <w:color w:val="000000"/>
          <w:szCs w:val="20"/>
          <w:lang w:val="ru-RU"/>
        </w:rPr>
        <w:t xml:space="preserve"> istraživan</w:t>
      </w:r>
      <w:r w:rsidRPr="00653362">
        <w:rPr>
          <w:rFonts w:cs="Tahoma"/>
          <w:color w:val="000000"/>
          <w:szCs w:val="20"/>
          <w:lang w:val="sr-Cyrl-CS"/>
        </w:rPr>
        <w:t>om prostoru</w:t>
      </w:r>
      <w:r w:rsidRPr="00653362">
        <w:rPr>
          <w:rFonts w:cs="Tahoma"/>
          <w:color w:val="000000"/>
          <w:szCs w:val="20"/>
          <w:lang w:val="sr-Cyrl-RS"/>
        </w:rPr>
        <w:t>.</w:t>
      </w:r>
    </w:p>
    <w:p w14:paraId="7987E320" w14:textId="02BC71F6" w:rsidR="00653362" w:rsidRDefault="00653362" w:rsidP="00653362">
      <w:pPr>
        <w:rPr>
          <w:rFonts w:cs="Tahoma"/>
          <w:color w:val="000000"/>
          <w:szCs w:val="20"/>
          <w:lang w:val="ru-RU"/>
        </w:rPr>
      </w:pPr>
      <w:r w:rsidRPr="00653362">
        <w:rPr>
          <w:rFonts w:cs="Tahoma"/>
          <w:color w:val="000000"/>
          <w:szCs w:val="20"/>
          <w:lang w:val="ru-RU"/>
        </w:rPr>
        <w:t>Rasedi i pukotine smicanja pripadaju, prema genetskoj klasifikaciji istim (</w:t>
      </w:r>
      <w:r w:rsidRPr="00653362">
        <w:rPr>
          <w:rFonts w:cs="Tahoma"/>
          <w:color w:val="000000"/>
          <w:szCs w:val="20"/>
        </w:rPr>
        <w:t>h</w:t>
      </w:r>
      <w:r w:rsidRPr="00653362">
        <w:rPr>
          <w:rFonts w:cs="Tahoma"/>
          <w:color w:val="000000"/>
          <w:szCs w:val="20"/>
          <w:lang w:val="ru-RU"/>
        </w:rPr>
        <w:t>0</w:t>
      </w:r>
      <w:r w:rsidRPr="00653362">
        <w:rPr>
          <w:rFonts w:cs="Tahoma"/>
          <w:color w:val="000000"/>
          <w:szCs w:val="20"/>
        </w:rPr>
        <w:t>l</w:t>
      </w:r>
      <w:r w:rsidRPr="00653362">
        <w:rPr>
          <w:rFonts w:cs="Tahoma"/>
          <w:color w:val="000000"/>
          <w:szCs w:val="20"/>
          <w:lang w:val="ru-RU"/>
        </w:rPr>
        <w:t>) sistemima pukotina. Pukotine smicanja se najčešće javljaju u dekametarskom području. Rasedi se nalaze u hektometarskom</w:t>
      </w:r>
      <w:r w:rsidRPr="00653362">
        <w:rPr>
          <w:rFonts w:cs="Tahoma"/>
          <w:color w:val="000000"/>
          <w:szCs w:val="20"/>
          <w:lang w:val="sr-Cyrl-CS"/>
        </w:rPr>
        <w:t xml:space="preserve"> i ređe kilometarskom</w:t>
      </w:r>
      <w:r w:rsidRPr="00653362">
        <w:rPr>
          <w:rFonts w:cs="Tahoma"/>
          <w:color w:val="000000"/>
          <w:szCs w:val="20"/>
          <w:lang w:val="ru-RU"/>
        </w:rPr>
        <w:t xml:space="preserve"> veličinskom području.</w:t>
      </w:r>
      <w:r w:rsidRPr="00653362">
        <w:rPr>
          <w:rFonts w:cs="Tahoma"/>
          <w:color w:val="000000"/>
          <w:szCs w:val="20"/>
          <w:lang w:val="sr-Cyrl-CS"/>
        </w:rPr>
        <w:t xml:space="preserve"> </w:t>
      </w:r>
      <w:r w:rsidRPr="00653362">
        <w:rPr>
          <w:rFonts w:cs="Tahoma"/>
          <w:color w:val="000000"/>
          <w:szCs w:val="20"/>
          <w:lang w:val="ru-RU"/>
        </w:rPr>
        <w:t xml:space="preserve">U okviru analize sklopa rasedi </w:t>
      </w:r>
      <w:r w:rsidRPr="00653362">
        <w:rPr>
          <w:rFonts w:cs="Tahoma"/>
          <w:color w:val="000000"/>
          <w:szCs w:val="20"/>
          <w:lang w:val="sr-Cyrl-CS"/>
        </w:rPr>
        <w:t xml:space="preserve">i </w:t>
      </w:r>
      <w:r w:rsidRPr="00653362">
        <w:rPr>
          <w:rFonts w:cs="Tahoma"/>
          <w:color w:val="000000"/>
          <w:szCs w:val="20"/>
          <w:lang w:val="ru-RU"/>
        </w:rPr>
        <w:t>pukotine smicanja su</w:t>
      </w:r>
      <w:r w:rsidRPr="00653362">
        <w:rPr>
          <w:rFonts w:cs="Tahoma"/>
          <w:color w:val="000000"/>
          <w:szCs w:val="20"/>
          <w:lang w:val="sr-Cyrl-CS"/>
        </w:rPr>
        <w:t xml:space="preserve"> zajedno</w:t>
      </w:r>
      <w:r w:rsidRPr="00653362">
        <w:rPr>
          <w:rFonts w:cs="Tahoma"/>
          <w:color w:val="000000"/>
          <w:szCs w:val="20"/>
          <w:lang w:val="ru-RU"/>
        </w:rPr>
        <w:t xml:space="preserve"> ispitivani</w:t>
      </w:r>
      <w:r w:rsidRPr="00653362">
        <w:rPr>
          <w:rFonts w:cs="Tahoma"/>
          <w:color w:val="000000"/>
          <w:szCs w:val="20"/>
          <w:lang w:val="sr-Cyrl-CS"/>
        </w:rPr>
        <w:t xml:space="preserve"> za celokupan istraživani prostor</w:t>
      </w:r>
      <w:r w:rsidRPr="00653362">
        <w:rPr>
          <w:rFonts w:cs="Tahoma"/>
          <w:color w:val="000000"/>
          <w:szCs w:val="20"/>
          <w:lang w:val="ru-RU"/>
        </w:rPr>
        <w:t>.</w:t>
      </w:r>
    </w:p>
    <w:p w14:paraId="126CAC3B" w14:textId="03F59583" w:rsidR="000974EC" w:rsidRDefault="000974EC" w:rsidP="00653362">
      <w:pPr>
        <w:rPr>
          <w:rFonts w:cs="Tahoma"/>
          <w:color w:val="000000"/>
        </w:rPr>
      </w:pPr>
      <w:r w:rsidRPr="00202FDA">
        <w:rPr>
          <w:rFonts w:cs="Tahoma"/>
          <w:color w:val="000000"/>
        </w:rPr>
        <w:t xml:space="preserve">Razlike između raseda i pukotina smicanja determinisane su u veličinskom području. Najveći broj izdvojenih pukotina u </w:t>
      </w:r>
      <w:r w:rsidRPr="00202FDA">
        <w:rPr>
          <w:rFonts w:cs="Tahoma"/>
          <w:color w:val="000000"/>
          <w:lang w:val="sr-Cyrl-CS"/>
        </w:rPr>
        <w:t>k</w:t>
      </w:r>
      <w:r w:rsidRPr="00202FDA">
        <w:rPr>
          <w:rFonts w:cs="Tahoma"/>
          <w:color w:val="000000"/>
          <w:lang w:val="sr-Cyrl-RS"/>
        </w:rPr>
        <w:t>rečnjacima</w:t>
      </w:r>
      <w:r w:rsidRPr="00202FDA">
        <w:rPr>
          <w:rFonts w:cs="Tahoma"/>
          <w:color w:val="000000"/>
          <w:lang w:val="sr-Cyrl-CS"/>
        </w:rPr>
        <w:t xml:space="preserve"> ispitivanog područja </w:t>
      </w:r>
      <w:r w:rsidRPr="00202FDA">
        <w:rPr>
          <w:rFonts w:cs="Tahoma"/>
          <w:color w:val="000000"/>
        </w:rPr>
        <w:t>genetski pripada pukotinskim sistemima (h0l) područja.</w:t>
      </w:r>
    </w:p>
    <w:p w14:paraId="29F7EA34" w14:textId="77777777" w:rsidR="000974EC" w:rsidRPr="000974EC" w:rsidRDefault="000974EC" w:rsidP="000974EC">
      <w:pPr>
        <w:rPr>
          <w:rFonts w:cs="Tahoma"/>
          <w:color w:val="000000"/>
          <w:szCs w:val="20"/>
          <w:lang w:val="sr-Cyrl-CS"/>
        </w:rPr>
      </w:pPr>
      <w:r w:rsidRPr="000974EC">
        <w:rPr>
          <w:rFonts w:cs="Tahoma"/>
          <w:color w:val="000000"/>
          <w:szCs w:val="20"/>
          <w:lang w:val="sr-Cyrl-CS"/>
        </w:rPr>
        <w:t>Pukotine smicanja hektometarskih dimenzija i rasedi se pretežno javljaju u ležištu kao pojedinačni elementi sklopa. Pukotine smicanja</w:t>
      </w:r>
      <w:r w:rsidRPr="000974EC">
        <w:rPr>
          <w:rFonts w:cs="Tahoma"/>
          <w:color w:val="000000"/>
          <w:szCs w:val="20"/>
          <w:lang w:val="sr-Cyrl-RS"/>
        </w:rPr>
        <w:t xml:space="preserve"> metarskog i</w:t>
      </w:r>
      <w:r w:rsidRPr="000974EC">
        <w:rPr>
          <w:rFonts w:cs="Tahoma"/>
          <w:color w:val="000000"/>
          <w:szCs w:val="20"/>
          <w:lang w:val="sr-Cyrl-CS"/>
        </w:rPr>
        <w:t xml:space="preserve"> dekametarskog veličinskog područja pretežno se javaljaju kao sistemi pukotina smicanja. </w:t>
      </w:r>
    </w:p>
    <w:p w14:paraId="7F757BC2" w14:textId="26E09EB7" w:rsidR="000974EC" w:rsidRDefault="000974EC" w:rsidP="000974EC">
      <w:pPr>
        <w:rPr>
          <w:rFonts w:cs="Tahoma"/>
          <w:color w:val="000000"/>
          <w:szCs w:val="20"/>
          <w:lang w:val="ru-RU"/>
        </w:rPr>
      </w:pPr>
      <w:r w:rsidRPr="000974EC">
        <w:rPr>
          <w:rFonts w:cs="Tahoma"/>
          <w:color w:val="000000"/>
          <w:szCs w:val="20"/>
          <w:lang w:val="sr-Cyrl-CS"/>
        </w:rPr>
        <w:t>Po pukotinama smicanja pretežno javljaju mehanički diskontinuiteti.</w:t>
      </w:r>
      <w:r w:rsidRPr="000974EC">
        <w:rPr>
          <w:rFonts w:cs="Tahoma"/>
          <w:color w:val="000000"/>
          <w:szCs w:val="20"/>
          <w:lang w:val="sr-Cyrl-RS"/>
        </w:rPr>
        <w:t xml:space="preserve"> mali broj pukotina smicanja je zapunjen sparikalcitom.</w:t>
      </w:r>
      <w:r w:rsidRPr="000974EC">
        <w:rPr>
          <w:rFonts w:cs="Tahoma"/>
          <w:color w:val="000000"/>
          <w:szCs w:val="20"/>
          <w:lang w:val="sr-Cyrl-CS"/>
        </w:rPr>
        <w:t xml:space="preserve"> Površi pukotina po kojima su formirani mehanički diskontinuiteti su ravne i glatke sa čestim pojavama kliznih lineacija. Kod sistema pukotina smicanja mehanički diskontinuiteti se formiraju na razdaljini od 0,</w:t>
      </w:r>
      <w:r w:rsidRPr="000974EC">
        <w:rPr>
          <w:rFonts w:cs="Tahoma"/>
          <w:color w:val="000000"/>
          <w:szCs w:val="20"/>
          <w:lang w:val="sr-Cyrl-RS"/>
        </w:rPr>
        <w:t>5</w:t>
      </w:r>
      <w:r w:rsidRPr="000974EC">
        <w:rPr>
          <w:rFonts w:cs="Tahoma"/>
          <w:color w:val="000000"/>
          <w:szCs w:val="20"/>
          <w:lang w:val="sr-Latn-CS"/>
        </w:rPr>
        <w:t xml:space="preserve"> </w:t>
      </w:r>
      <w:r w:rsidRPr="000974EC">
        <w:rPr>
          <w:rFonts w:cs="Tahoma"/>
          <w:color w:val="000000"/>
          <w:szCs w:val="20"/>
          <w:lang w:val="sr-Cyrl-CS"/>
        </w:rPr>
        <w:t>m</w:t>
      </w:r>
      <w:r w:rsidRPr="000974EC">
        <w:rPr>
          <w:rFonts w:cs="Tahoma"/>
          <w:color w:val="000000"/>
          <w:szCs w:val="20"/>
          <w:lang w:val="sr-Latn-CS"/>
        </w:rPr>
        <w:t xml:space="preserve"> </w:t>
      </w:r>
      <w:r w:rsidRPr="000974EC">
        <w:rPr>
          <w:rFonts w:cs="Tahoma"/>
          <w:color w:val="000000"/>
          <w:szCs w:val="20"/>
          <w:lang w:val="sr-Cyrl-CS"/>
        </w:rPr>
        <w:t xml:space="preserve">do </w:t>
      </w:r>
      <w:r w:rsidRPr="000974EC">
        <w:rPr>
          <w:rFonts w:cs="Tahoma"/>
          <w:color w:val="000000"/>
          <w:szCs w:val="20"/>
          <w:lang w:val="sr-Latn-CS"/>
        </w:rPr>
        <w:t>2 m u zavisnosti od veličinskog područja</w:t>
      </w:r>
      <w:r w:rsidRPr="000974EC">
        <w:rPr>
          <w:rFonts w:cs="Tahoma"/>
          <w:color w:val="000000"/>
          <w:szCs w:val="20"/>
          <w:lang w:val="sr-Cyrl-CS"/>
        </w:rPr>
        <w:t>. Sistemi pukotina smicanja mogu predstavljati penetrativni planarni sklop u hektometarskom području posmatranja.</w:t>
      </w:r>
    </w:p>
    <w:p w14:paraId="11C71C57" w14:textId="77777777" w:rsidR="00653362" w:rsidRPr="00653362" w:rsidRDefault="00653362" w:rsidP="00653362">
      <w:pPr>
        <w:rPr>
          <w:rFonts w:cs="Tahoma"/>
          <w:color w:val="000000"/>
          <w:szCs w:val="20"/>
          <w:lang w:val="sr-Cyrl-RS"/>
        </w:rPr>
      </w:pPr>
      <w:r w:rsidRPr="00653362">
        <w:rPr>
          <w:rFonts w:cs="Tahoma"/>
          <w:color w:val="000000"/>
          <w:szCs w:val="20"/>
          <w:lang w:val="sr-Cyrl-CS"/>
        </w:rPr>
        <w:t>Pukotine smicanja koje se javljaju kao pojedinačne planare u području ležišta. Mahom su zapunjene</w:t>
      </w:r>
      <w:r w:rsidRPr="00653362">
        <w:rPr>
          <w:rFonts w:cs="Tahoma"/>
          <w:color w:val="000000"/>
          <w:szCs w:val="20"/>
          <w:lang w:val="sr-Cyrl-RS"/>
        </w:rPr>
        <w:t xml:space="preserve"> slabo</w:t>
      </w:r>
      <w:r w:rsidRPr="00653362">
        <w:rPr>
          <w:rFonts w:cs="Tahoma"/>
          <w:color w:val="000000"/>
          <w:szCs w:val="20"/>
          <w:lang w:val="sr-Cyrl-CS"/>
        </w:rPr>
        <w:t xml:space="preserve"> vezanim karbonatnim brečama</w:t>
      </w:r>
      <w:r w:rsidRPr="00653362">
        <w:rPr>
          <w:rFonts w:cs="Tahoma"/>
          <w:color w:val="000000"/>
          <w:szCs w:val="20"/>
          <w:lang w:val="sr-Cyrl-RS"/>
        </w:rPr>
        <w:t>. Vezivo je mahom peskovita glina ili limonitisani spari</w:t>
      </w:r>
      <w:r w:rsidRPr="00653362">
        <w:rPr>
          <w:rFonts w:cs="Tahoma"/>
          <w:color w:val="000000"/>
          <w:szCs w:val="20"/>
          <w:lang w:val="sr-Cyrl-CS"/>
        </w:rPr>
        <w:t>kalcit. Širina zapunjenih pukotinskih zona varira od 0,1</w:t>
      </w:r>
      <w:r w:rsidRPr="00653362">
        <w:rPr>
          <w:rFonts w:cs="Tahoma"/>
          <w:color w:val="000000"/>
          <w:szCs w:val="20"/>
          <w:lang w:val="sr-Latn-CS"/>
        </w:rPr>
        <w:t xml:space="preserve"> </w:t>
      </w:r>
      <w:r w:rsidRPr="00653362">
        <w:rPr>
          <w:rFonts w:cs="Tahoma"/>
          <w:color w:val="000000"/>
          <w:szCs w:val="20"/>
          <w:lang w:val="sr-Cyrl-CS"/>
        </w:rPr>
        <w:t xml:space="preserve">m do 0,8 m. Po ovim pukotinama često se javljaju podzemni </w:t>
      </w:r>
      <w:r w:rsidRPr="00653362">
        <w:rPr>
          <w:rFonts w:cs="Tahoma"/>
          <w:color w:val="000000"/>
          <w:szCs w:val="20"/>
          <w:lang w:val="sr-Cyrl-CS"/>
        </w:rPr>
        <w:lastRenderedPageBreak/>
        <w:t>karaški oblici metarskih dimenzija.</w:t>
      </w:r>
      <w:r w:rsidRPr="00653362">
        <w:rPr>
          <w:rFonts w:cs="Tahoma"/>
          <w:color w:val="000000"/>
          <w:szCs w:val="20"/>
          <w:lang w:val="sr-Cyrl-RS"/>
        </w:rPr>
        <w:t xml:space="preserve"> U zavisnosti od kompaktnosti zapune i po ovim pukotinama se formiraju mehanički diskontinuiteti.</w:t>
      </w:r>
    </w:p>
    <w:p w14:paraId="68A6B864" w14:textId="77777777" w:rsidR="000974EC" w:rsidRDefault="00653362" w:rsidP="00653362">
      <w:pPr>
        <w:rPr>
          <w:rFonts w:cs="Tahoma"/>
          <w:color w:val="000000"/>
          <w:szCs w:val="20"/>
          <w:lang w:val="sr-Cyrl-CS"/>
        </w:rPr>
      </w:pPr>
      <w:r w:rsidRPr="00653362">
        <w:rPr>
          <w:rFonts w:cs="Tahoma"/>
          <w:color w:val="000000"/>
          <w:szCs w:val="20"/>
          <w:lang w:val="sr-Cyrl-CS"/>
        </w:rPr>
        <w:t>Rasedi se takođe javljaju kao pojedinačne planare u području. Rasedne zone su uglavnom zapunjene slabo vezanim karbonatnim brečama</w:t>
      </w:r>
      <w:r w:rsidRPr="00653362">
        <w:rPr>
          <w:rFonts w:cs="Tahoma"/>
          <w:color w:val="000000"/>
          <w:szCs w:val="20"/>
          <w:lang w:val="sr-Cyrl-RS"/>
        </w:rPr>
        <w:t>.</w:t>
      </w:r>
      <w:r w:rsidRPr="00653362">
        <w:rPr>
          <w:rFonts w:cs="Tahoma"/>
          <w:color w:val="000000"/>
          <w:szCs w:val="20"/>
          <w:lang w:val="sr-Cyrl-CS"/>
        </w:rPr>
        <w:t xml:space="preserve"> Širina zapunjenih rasednih zona varira od </w:t>
      </w:r>
      <w:r w:rsidRPr="00653362">
        <w:rPr>
          <w:rFonts w:cs="Tahoma"/>
          <w:color w:val="000000"/>
          <w:szCs w:val="20"/>
          <w:lang w:val="sr-Cyrl-RS"/>
        </w:rPr>
        <w:t>0,5</w:t>
      </w:r>
      <w:r w:rsidRPr="00653362">
        <w:rPr>
          <w:rFonts w:cs="Tahoma"/>
          <w:color w:val="000000"/>
          <w:szCs w:val="20"/>
          <w:lang w:val="sr-Latn-CS"/>
        </w:rPr>
        <w:t xml:space="preserve"> </w:t>
      </w:r>
      <w:r w:rsidRPr="00653362">
        <w:rPr>
          <w:rFonts w:cs="Tahoma"/>
          <w:color w:val="000000"/>
          <w:szCs w:val="20"/>
          <w:lang w:val="sr-Cyrl-CS"/>
        </w:rPr>
        <w:t xml:space="preserve">m do </w:t>
      </w:r>
      <w:r w:rsidRPr="00653362">
        <w:rPr>
          <w:rFonts w:cs="Tahoma"/>
          <w:color w:val="000000"/>
          <w:szCs w:val="20"/>
          <w:lang w:val="sr-Cyrl-RS"/>
        </w:rPr>
        <w:t>5</w:t>
      </w:r>
      <w:r w:rsidRPr="00653362">
        <w:rPr>
          <w:rFonts w:cs="Tahoma"/>
          <w:color w:val="000000"/>
          <w:szCs w:val="20"/>
          <w:lang w:val="sr-Cyrl-CS"/>
        </w:rPr>
        <w:t xml:space="preserve"> m</w:t>
      </w:r>
      <w:r w:rsidRPr="00653362">
        <w:rPr>
          <w:rFonts w:cs="Tahoma"/>
          <w:color w:val="000000"/>
          <w:szCs w:val="20"/>
          <w:lang w:val="sr-Cyrl-RS"/>
        </w:rPr>
        <w:t>.</w:t>
      </w:r>
    </w:p>
    <w:p w14:paraId="1E96F705" w14:textId="2DA28046" w:rsidR="00653362" w:rsidRPr="00653362" w:rsidRDefault="00653362" w:rsidP="00653362">
      <w:pPr>
        <w:rPr>
          <w:rFonts w:cs="Tahoma"/>
          <w:color w:val="000000"/>
          <w:szCs w:val="20"/>
          <w:lang w:val="sr-Latn-RS"/>
        </w:rPr>
      </w:pPr>
      <w:r w:rsidRPr="00653362">
        <w:rPr>
          <w:rFonts w:cs="Tahoma"/>
          <w:color w:val="000000"/>
          <w:szCs w:val="20"/>
          <w:lang w:val="sr-Cyrl-RS"/>
        </w:rPr>
        <w:t>R</w:t>
      </w:r>
      <w:r w:rsidRPr="00653362">
        <w:rPr>
          <w:rFonts w:cs="Tahoma"/>
          <w:color w:val="000000"/>
          <w:szCs w:val="20"/>
          <w:lang w:val="sr-Cyrl-CS"/>
        </w:rPr>
        <w:t>ased pružanja</w:t>
      </w:r>
      <w:r w:rsidRPr="00653362">
        <w:rPr>
          <w:rFonts w:cs="Tahoma"/>
          <w:color w:val="000000"/>
          <w:szCs w:val="20"/>
          <w:lang w:val="sr-Cyrl-RS"/>
        </w:rPr>
        <w:t xml:space="preserve"> približno</w:t>
      </w:r>
      <w:r w:rsidRPr="00653362">
        <w:rPr>
          <w:rFonts w:cs="Tahoma"/>
          <w:color w:val="000000"/>
          <w:szCs w:val="20"/>
          <w:lang w:val="sr-Cyrl-CS"/>
        </w:rPr>
        <w:t xml:space="preserve"> Z-I koj</w:t>
      </w:r>
      <w:r w:rsidRPr="00653362">
        <w:rPr>
          <w:rFonts w:cs="Tahoma"/>
          <w:color w:val="000000"/>
          <w:szCs w:val="20"/>
          <w:lang w:val="sr-Cyrl-RS"/>
        </w:rPr>
        <w:t>i</w:t>
      </w:r>
      <w:r w:rsidRPr="00653362">
        <w:rPr>
          <w:rFonts w:cs="Tahoma"/>
          <w:color w:val="000000"/>
          <w:szCs w:val="20"/>
          <w:lang w:val="sr-Cyrl-CS"/>
        </w:rPr>
        <w:t xml:space="preserve"> je izdvojen u </w:t>
      </w:r>
      <w:r w:rsidRPr="00653362">
        <w:rPr>
          <w:rFonts w:cs="Tahoma"/>
          <w:color w:val="000000"/>
          <w:szCs w:val="20"/>
          <w:lang w:val="sr-Cyrl-RS"/>
        </w:rPr>
        <w:t>istočnom</w:t>
      </w:r>
      <w:r w:rsidRPr="00653362">
        <w:rPr>
          <w:rFonts w:cs="Tahoma"/>
          <w:color w:val="000000"/>
          <w:szCs w:val="20"/>
          <w:lang w:val="sr-Cyrl-CS"/>
        </w:rPr>
        <w:t xml:space="preserve"> delu ležišta</w:t>
      </w:r>
      <w:r w:rsidRPr="00653362">
        <w:rPr>
          <w:rFonts w:cs="Tahoma"/>
          <w:color w:val="000000"/>
          <w:szCs w:val="20"/>
          <w:lang w:val="sr-Cyrl-RS"/>
        </w:rPr>
        <w:t xml:space="preserve"> ima zonu širine oko jedan met</w:t>
      </w:r>
      <w:r w:rsidRPr="00653362">
        <w:rPr>
          <w:rFonts w:cs="Tahoma"/>
          <w:color w:val="000000"/>
          <w:szCs w:val="20"/>
          <w:lang w:val="sr-Latn-RS"/>
        </w:rPr>
        <w:t>ar</w:t>
      </w:r>
      <w:r w:rsidRPr="00653362">
        <w:rPr>
          <w:rFonts w:cs="Tahoma"/>
          <w:color w:val="000000"/>
          <w:szCs w:val="20"/>
          <w:lang w:val="sr-Cyrl-RS"/>
        </w:rPr>
        <w:t xml:space="preserve"> delom </w:t>
      </w:r>
      <w:r w:rsidRPr="00653362">
        <w:rPr>
          <w:rFonts w:cs="Tahoma"/>
          <w:color w:val="000000"/>
          <w:szCs w:val="20"/>
          <w:lang w:val="sr-Cyrl-CS"/>
        </w:rPr>
        <w:t>zapunjen</w:t>
      </w:r>
      <w:r w:rsidRPr="00653362">
        <w:rPr>
          <w:rFonts w:cs="Tahoma"/>
          <w:color w:val="000000"/>
          <w:szCs w:val="20"/>
          <w:lang w:val="sr-Cyrl-RS"/>
        </w:rPr>
        <w:t>u</w:t>
      </w:r>
      <w:r w:rsidRPr="00653362">
        <w:rPr>
          <w:rFonts w:cs="Tahoma"/>
          <w:color w:val="000000"/>
          <w:szCs w:val="20"/>
          <w:lang w:val="sr-Cyrl-CS"/>
        </w:rPr>
        <w:t xml:space="preserve"> slabovezanim karbonatnim brečama sa glinovito karbonatnim vezivom u kojima se nalaze uklopci krečnjaka, različitih veličina</w:t>
      </w:r>
      <w:r w:rsidRPr="00653362">
        <w:rPr>
          <w:rFonts w:cs="Tahoma"/>
          <w:color w:val="000000"/>
          <w:szCs w:val="20"/>
          <w:lang w:val="sr-Latn-RS"/>
        </w:rPr>
        <w:t>.</w:t>
      </w:r>
      <w:r w:rsidR="000974EC">
        <w:rPr>
          <w:rFonts w:cs="Tahoma"/>
          <w:color w:val="000000"/>
          <w:szCs w:val="20"/>
          <w:lang w:val="sr-Latn-RS"/>
        </w:rPr>
        <w:t xml:space="preserve"> </w:t>
      </w:r>
      <w:r w:rsidR="000974EC" w:rsidRPr="00202FDA">
        <w:rPr>
          <w:rFonts w:cs="Tahoma"/>
          <w:color w:val="000000"/>
          <w:lang w:val="sr-Cyrl-RS"/>
        </w:rPr>
        <w:t>Po zoni se javlja karstifikacija metarskih veličina. Kao i kod pukotina smicanja koje se javljaju kao pojedinačne planare u sklopu ležišta i kod raseda se mogu formirati mehanički diskontinuiteti na delovima rasedne zone.</w:t>
      </w:r>
    </w:p>
    <w:p w14:paraId="208F4440" w14:textId="77777777" w:rsidR="00653362" w:rsidRPr="00653362" w:rsidRDefault="00653362" w:rsidP="00653362">
      <w:pPr>
        <w:rPr>
          <w:rFonts w:cs="Tahoma"/>
          <w:color w:val="000000"/>
          <w:szCs w:val="20"/>
          <w:lang w:val="sr-Cyrl-CS"/>
        </w:rPr>
      </w:pPr>
      <w:r w:rsidRPr="00653362">
        <w:rPr>
          <w:rFonts w:cs="Tahoma"/>
          <w:color w:val="000000"/>
          <w:szCs w:val="20"/>
          <w:lang w:val="sr-Cyrl-CS"/>
        </w:rPr>
        <w:t>Tokom geološkog kartiranja u razmeri 1:1000 opažane su i genetski determinisane tenzione pukotine. Tenzione pukotine se javljaju kao pojedinačne ili u sistemima kada prate krupnije dislokacije. Tenzione pukotine nastale su mahom usled dejstva lokalnih sila naprezanja aktiviranih prilikom kretanja blokova duž razlomnih zona i predstavljaju</w:t>
      </w:r>
      <w:r w:rsidRPr="00653362">
        <w:rPr>
          <w:rFonts w:cs="Tahoma"/>
          <w:color w:val="000000"/>
          <w:szCs w:val="20"/>
          <w:lang w:val="ru-RU"/>
        </w:rPr>
        <w:t xml:space="preserve"> </w:t>
      </w:r>
      <w:r w:rsidRPr="00653362">
        <w:rPr>
          <w:rFonts w:cs="Tahoma"/>
          <w:color w:val="000000"/>
          <w:szCs w:val="20"/>
          <w:lang w:val="sr-Latn-RS"/>
        </w:rPr>
        <w:t>„</w:t>
      </w:r>
      <w:r w:rsidRPr="00653362">
        <w:rPr>
          <w:rFonts w:cs="Tahoma"/>
          <w:color w:val="000000"/>
          <w:szCs w:val="20"/>
          <w:lang w:val="ru-RU"/>
        </w:rPr>
        <w:t>peraste</w:t>
      </w:r>
      <w:r w:rsidRPr="00653362">
        <w:rPr>
          <w:rFonts w:cs="Tahoma"/>
          <w:color w:val="000000"/>
          <w:szCs w:val="20"/>
          <w:lang w:val="sr-Latn-RS"/>
        </w:rPr>
        <w:t>“</w:t>
      </w:r>
      <w:r w:rsidRPr="00653362">
        <w:rPr>
          <w:rFonts w:cs="Tahoma"/>
          <w:color w:val="000000"/>
          <w:szCs w:val="20"/>
          <w:lang w:val="ru-RU"/>
        </w:rPr>
        <w:t xml:space="preserve"> pukotine</w:t>
      </w:r>
      <w:r w:rsidRPr="00653362">
        <w:rPr>
          <w:rFonts w:cs="Tahoma"/>
          <w:color w:val="000000"/>
          <w:szCs w:val="20"/>
          <w:lang w:val="sr-Cyrl-CS"/>
        </w:rPr>
        <w:t xml:space="preserve"> koje se obično javljaju u sistemima</w:t>
      </w:r>
      <w:r w:rsidRPr="00653362">
        <w:rPr>
          <w:rFonts w:cs="Tahoma"/>
          <w:color w:val="000000"/>
          <w:szCs w:val="20"/>
          <w:lang w:val="ru-RU"/>
        </w:rPr>
        <w:t>.</w:t>
      </w:r>
    </w:p>
    <w:p w14:paraId="3BD8C5C6" w14:textId="7E45FAB1" w:rsidR="00653362" w:rsidRDefault="00653362" w:rsidP="009157E1">
      <w:pPr>
        <w:rPr>
          <w:rFonts w:cs="Tahoma"/>
          <w:color w:val="000000"/>
          <w:szCs w:val="20"/>
          <w:lang w:val="sr-Cyrl-CS"/>
        </w:rPr>
      </w:pPr>
      <w:r w:rsidRPr="00653362">
        <w:rPr>
          <w:rFonts w:cs="Tahoma"/>
          <w:color w:val="000000"/>
          <w:szCs w:val="20"/>
          <w:lang w:val="sr-Cyrl-CS"/>
        </w:rPr>
        <w:t>P</w:t>
      </w:r>
      <w:r w:rsidRPr="00653362">
        <w:rPr>
          <w:rFonts w:cs="Tahoma"/>
          <w:color w:val="000000"/>
          <w:szCs w:val="20"/>
          <w:lang w:val="ru-RU"/>
        </w:rPr>
        <w:t xml:space="preserve">ukotine </w:t>
      </w:r>
      <w:r w:rsidRPr="00653362">
        <w:rPr>
          <w:rFonts w:cs="Tahoma"/>
          <w:color w:val="000000"/>
          <w:szCs w:val="20"/>
          <w:lang w:val="sr-Cyrl-CS"/>
        </w:rPr>
        <w:t xml:space="preserve">su pretežno opažane </w:t>
      </w:r>
      <w:r w:rsidRPr="00653362">
        <w:rPr>
          <w:rFonts w:cs="Tahoma"/>
          <w:color w:val="000000"/>
          <w:szCs w:val="20"/>
          <w:lang w:val="ru-RU"/>
        </w:rPr>
        <w:t>u dekametarskom području</w:t>
      </w:r>
      <w:r w:rsidRPr="00653362">
        <w:rPr>
          <w:rFonts w:cs="Tahoma"/>
          <w:color w:val="000000"/>
          <w:szCs w:val="20"/>
          <w:lang w:val="sr-Cyrl-CS"/>
        </w:rPr>
        <w:t xml:space="preserve">. </w:t>
      </w:r>
      <w:r w:rsidRPr="00653362">
        <w:rPr>
          <w:rFonts w:cs="Tahoma"/>
          <w:color w:val="000000"/>
          <w:szCs w:val="20"/>
          <w:lang w:val="sr-Cyrl-RS"/>
        </w:rPr>
        <w:t xml:space="preserve">Sve opažane tenzione </w:t>
      </w:r>
      <w:r w:rsidRPr="00653362">
        <w:rPr>
          <w:rFonts w:cs="Tahoma"/>
          <w:color w:val="000000"/>
          <w:szCs w:val="20"/>
          <w:lang w:val="ru-RU"/>
        </w:rPr>
        <w:t xml:space="preserve"> pukotin</w:t>
      </w:r>
      <w:r w:rsidRPr="00653362">
        <w:rPr>
          <w:rFonts w:cs="Tahoma"/>
          <w:color w:val="000000"/>
          <w:szCs w:val="20"/>
          <w:lang w:val="sr-Cyrl-RS"/>
        </w:rPr>
        <w:t>e</w:t>
      </w:r>
      <w:r w:rsidRPr="00653362">
        <w:rPr>
          <w:rFonts w:cs="Tahoma"/>
          <w:color w:val="000000"/>
          <w:szCs w:val="20"/>
          <w:lang w:val="ru-RU"/>
        </w:rPr>
        <w:t xml:space="preserve"> zapunjen</w:t>
      </w:r>
      <w:r w:rsidRPr="00653362">
        <w:rPr>
          <w:rFonts w:cs="Tahoma"/>
          <w:color w:val="000000"/>
          <w:szCs w:val="20"/>
          <w:lang w:val="sr-Cyrl-RS"/>
        </w:rPr>
        <w:t>e su</w:t>
      </w:r>
      <w:r w:rsidRPr="00653362">
        <w:rPr>
          <w:rFonts w:cs="Tahoma"/>
          <w:color w:val="000000"/>
          <w:szCs w:val="20"/>
          <w:lang w:val="ru-RU"/>
        </w:rPr>
        <w:t xml:space="preserve"> sekundarnim kalcitom</w:t>
      </w:r>
      <w:r w:rsidRPr="00653362">
        <w:rPr>
          <w:rFonts w:cs="Tahoma"/>
          <w:color w:val="000000"/>
          <w:szCs w:val="20"/>
          <w:lang w:val="sr-Cyrl-CS"/>
        </w:rPr>
        <w:t xml:space="preserve"> </w:t>
      </w:r>
      <w:r w:rsidRPr="00653362">
        <w:rPr>
          <w:rFonts w:cs="Tahoma"/>
          <w:color w:val="000000"/>
          <w:szCs w:val="20"/>
          <w:lang w:val="sr-Cyrl-RS"/>
        </w:rPr>
        <w:t>koji je delom</w:t>
      </w:r>
      <w:r w:rsidRPr="00653362">
        <w:rPr>
          <w:rFonts w:cs="Tahoma"/>
          <w:color w:val="000000"/>
          <w:szCs w:val="20"/>
          <w:lang w:val="sr-Cyrl-CS"/>
        </w:rPr>
        <w:t xml:space="preserve"> limonit</w:t>
      </w:r>
      <w:r w:rsidRPr="00653362">
        <w:rPr>
          <w:rFonts w:cs="Tahoma"/>
          <w:color w:val="000000"/>
          <w:szCs w:val="20"/>
          <w:lang w:val="sr-Cyrl-RS"/>
        </w:rPr>
        <w:t>isan</w:t>
      </w:r>
      <w:r w:rsidRPr="00653362">
        <w:rPr>
          <w:rFonts w:cs="Tahoma"/>
          <w:color w:val="000000"/>
          <w:szCs w:val="20"/>
          <w:lang w:val="ru-RU"/>
        </w:rPr>
        <w:t>.</w:t>
      </w:r>
      <w:r w:rsidRPr="00653362">
        <w:rPr>
          <w:rFonts w:cs="Tahoma"/>
          <w:color w:val="000000"/>
          <w:szCs w:val="20"/>
          <w:lang w:val="sr-Cyrl-CS"/>
        </w:rPr>
        <w:t xml:space="preserve"> Tenzine pukotine su karakteristične po relativno b</w:t>
      </w:r>
      <w:r w:rsidRPr="00653362">
        <w:rPr>
          <w:rFonts w:cs="Tahoma"/>
          <w:color w:val="000000"/>
          <w:szCs w:val="20"/>
          <w:lang w:val="sr-Latn-CS"/>
        </w:rPr>
        <w:t>rzom</w:t>
      </w:r>
      <w:r w:rsidRPr="00653362">
        <w:rPr>
          <w:rFonts w:cs="Tahoma"/>
          <w:color w:val="000000"/>
          <w:szCs w:val="20"/>
          <w:lang w:val="sr-Cyrl-CS"/>
        </w:rPr>
        <w:t xml:space="preserve"> isklinjavanju kako po padu tako i po pružanju</w:t>
      </w:r>
      <w:r w:rsidRPr="00653362">
        <w:rPr>
          <w:rFonts w:cs="Tahoma"/>
          <w:color w:val="000000"/>
          <w:szCs w:val="20"/>
          <w:lang w:val="sr-Cyrl-RS"/>
        </w:rPr>
        <w:t>. Po pružanju se obično prate nekoliko metara.</w:t>
      </w:r>
      <w:r w:rsidRPr="00653362">
        <w:rPr>
          <w:rFonts w:cs="Tahoma"/>
          <w:color w:val="000000"/>
          <w:szCs w:val="20"/>
          <w:lang w:val="sr-Cyrl-CS"/>
        </w:rPr>
        <w:t xml:space="preserve"> </w:t>
      </w:r>
      <w:r w:rsidRPr="00653362">
        <w:rPr>
          <w:rFonts w:cs="Tahoma"/>
          <w:color w:val="000000"/>
          <w:szCs w:val="20"/>
          <w:lang w:val="sr-Cyrl-RS"/>
        </w:rPr>
        <w:t xml:space="preserve">Imaju izrazito neravne </w:t>
      </w:r>
      <w:r w:rsidRPr="00653362">
        <w:rPr>
          <w:rFonts w:cs="Tahoma"/>
          <w:color w:val="000000"/>
          <w:szCs w:val="20"/>
          <w:lang w:val="sr-Cyrl-CS"/>
        </w:rPr>
        <w:t>zidov</w:t>
      </w:r>
      <w:r w:rsidRPr="00653362">
        <w:rPr>
          <w:rFonts w:cs="Tahoma"/>
          <w:color w:val="000000"/>
          <w:szCs w:val="20"/>
          <w:lang w:val="sr-Cyrl-RS"/>
        </w:rPr>
        <w:t>e</w:t>
      </w:r>
      <w:r w:rsidRPr="00653362">
        <w:rPr>
          <w:rFonts w:cs="Tahoma"/>
          <w:color w:val="000000"/>
          <w:szCs w:val="20"/>
          <w:lang w:val="sr-Cyrl-CS"/>
        </w:rPr>
        <w:t xml:space="preserve"> pukotina.</w:t>
      </w:r>
      <w:r w:rsidRPr="00653362">
        <w:rPr>
          <w:rFonts w:cs="Tahoma"/>
          <w:color w:val="000000"/>
          <w:szCs w:val="20"/>
          <w:lang w:val="sr-Cyrl-RS"/>
        </w:rPr>
        <w:t xml:space="preserve"> Debljina pukotinskih zona varira od nekoliko santimetara do nekoliko desimetara, zavisno od veličine pukotina.</w:t>
      </w:r>
      <w:r w:rsidRPr="00653362">
        <w:rPr>
          <w:rFonts w:cs="Tahoma"/>
          <w:color w:val="000000"/>
          <w:szCs w:val="20"/>
          <w:lang w:val="sr-Cyrl-CS"/>
        </w:rPr>
        <w:t xml:space="preserve"> U odnosu na prostiranje pukotina po padu i pružanju širina pukotinsk</w:t>
      </w:r>
      <w:r w:rsidRPr="00653362">
        <w:rPr>
          <w:rFonts w:cs="Tahoma"/>
          <w:color w:val="000000"/>
          <w:szCs w:val="20"/>
          <w:lang w:val="sr-Cyrl-RS"/>
        </w:rPr>
        <w:t>ih</w:t>
      </w:r>
      <w:r w:rsidRPr="00653362">
        <w:rPr>
          <w:rFonts w:cs="Tahoma"/>
          <w:color w:val="000000"/>
          <w:szCs w:val="20"/>
          <w:lang w:val="sr-Cyrl-CS"/>
        </w:rPr>
        <w:t xml:space="preserve"> zon</w:t>
      </w:r>
      <w:r w:rsidRPr="00653362">
        <w:rPr>
          <w:rFonts w:cs="Tahoma"/>
          <w:color w:val="000000"/>
          <w:szCs w:val="20"/>
          <w:lang w:val="sr-Cyrl-RS"/>
        </w:rPr>
        <w:t>a</w:t>
      </w:r>
      <w:r w:rsidRPr="00653362">
        <w:rPr>
          <w:rFonts w:cs="Tahoma"/>
          <w:color w:val="000000"/>
          <w:szCs w:val="20"/>
          <w:lang w:val="sr-Cyrl-CS"/>
        </w:rPr>
        <w:t xml:space="preserve"> je dosta velika.</w:t>
      </w:r>
    </w:p>
    <w:p w14:paraId="13B9B4E4" w14:textId="15A595F4" w:rsidR="000974EC" w:rsidRPr="0009549E" w:rsidRDefault="000974EC" w:rsidP="000974EC">
      <w:pPr>
        <w:pStyle w:val="Heading3"/>
        <w:rPr>
          <w:rFonts w:cs="Tahoma"/>
          <w:lang w:val="sr-Latn-RS"/>
        </w:rPr>
      </w:pPr>
      <w:bookmarkStart w:id="37" w:name="_Toc72852323"/>
      <w:r>
        <w:rPr>
          <w:rFonts w:cs="Tahoma"/>
          <w:lang w:val="sr-Latn-RS"/>
        </w:rPr>
        <w:t>1.8.1</w:t>
      </w:r>
      <w:r w:rsidRPr="0009549E">
        <w:rPr>
          <w:rFonts w:cs="Tahoma"/>
          <w:lang w:val="sr-Latn-RS"/>
        </w:rPr>
        <w:t xml:space="preserve">. </w:t>
      </w:r>
      <w:r>
        <w:rPr>
          <w:rFonts w:cs="Tahoma"/>
          <w:lang w:val="sr-Latn-RS"/>
        </w:rPr>
        <w:t>Analiza e</w:t>
      </w:r>
      <w:r>
        <w:rPr>
          <w:rFonts w:cs="Tahoma"/>
          <w:lang w:val="sr-Latn-RS"/>
        </w:rPr>
        <w:t>lemen</w:t>
      </w:r>
      <w:r>
        <w:rPr>
          <w:rFonts w:cs="Tahoma"/>
          <w:lang w:val="sr-Latn-RS"/>
        </w:rPr>
        <w:t>ata</w:t>
      </w:r>
      <w:r>
        <w:rPr>
          <w:rFonts w:cs="Tahoma"/>
          <w:lang w:val="sr-Latn-RS"/>
        </w:rPr>
        <w:t xml:space="preserve"> sklopa</w:t>
      </w:r>
      <w:bookmarkEnd w:id="37"/>
    </w:p>
    <w:p w14:paraId="0E606B0C" w14:textId="63208142" w:rsidR="000974EC" w:rsidRPr="000974EC" w:rsidRDefault="000974EC" w:rsidP="000974EC">
      <w:pPr>
        <w:rPr>
          <w:rFonts w:cs="Tahoma"/>
          <w:color w:val="000000"/>
          <w:szCs w:val="20"/>
          <w:lang w:val="sr-Cyrl-CS"/>
        </w:rPr>
      </w:pPr>
      <w:r w:rsidRPr="000974EC">
        <w:rPr>
          <w:rFonts w:cs="Tahoma"/>
          <w:color w:val="000000"/>
          <w:szCs w:val="20"/>
          <w:lang w:val="sr-Cyrl-CS"/>
        </w:rPr>
        <w:t>Analiza elemenata sklopa imala je za cilj sagledavanje prostornih i vremenskih odnosa elemenata sklopa i sagledavanja uticaja opažanih planarnih elemenata sklopa na  uređenje sklopa u okviru istraživanog ležišta krečnjaka.</w:t>
      </w:r>
    </w:p>
    <w:p w14:paraId="23F7534C" w14:textId="51A60A9E" w:rsidR="000974EC" w:rsidRPr="000974EC" w:rsidRDefault="000974EC" w:rsidP="000974EC">
      <w:pPr>
        <w:rPr>
          <w:rFonts w:cs="Tahoma"/>
          <w:color w:val="000000"/>
          <w:szCs w:val="20"/>
          <w:lang w:val="sr-Cyrl-CS"/>
        </w:rPr>
      </w:pPr>
      <w:r w:rsidRPr="000974EC">
        <w:rPr>
          <w:rFonts w:cs="Tahoma"/>
          <w:color w:val="000000"/>
          <w:szCs w:val="20"/>
          <w:lang w:val="sr-Cyrl-CS"/>
        </w:rPr>
        <w:t>Analizom elemenata sklopa statistički su ispitivane i generalno sagledane prostorne orijentacije onih elemenata sklopa za koji je prikupljen dovoljan broj podataka za statističku obradu.</w:t>
      </w:r>
    </w:p>
    <w:p w14:paraId="62435D54" w14:textId="5BE3C5D0" w:rsidR="000974EC" w:rsidRPr="000974EC" w:rsidRDefault="000974EC" w:rsidP="000974EC">
      <w:pPr>
        <w:rPr>
          <w:rFonts w:cs="Tahoma"/>
          <w:color w:val="000000"/>
          <w:szCs w:val="20"/>
          <w:lang w:val="sr-Cyrl-CS"/>
        </w:rPr>
      </w:pPr>
      <w:r w:rsidRPr="000974EC">
        <w:rPr>
          <w:rFonts w:cs="Tahoma"/>
          <w:color w:val="000000"/>
          <w:szCs w:val="20"/>
          <w:lang w:val="sr-Cyrl-CS"/>
        </w:rPr>
        <w:t xml:space="preserve">Za relativno satatistički homogen skup prema prostornim orijentacijama pojedinih elemenata sklopa bilo je dovoljno i dvadesetak podataka. Statistički nehomogen skup pojedinih elemenata sklopa, zahtevao je znatno veći broj podataka, verovatno preko pedeset za istraživanu površinu </w:t>
      </w:r>
      <w:r w:rsidRPr="000974EC">
        <w:rPr>
          <w:rFonts w:cs="Tahoma"/>
          <w:color w:val="000000"/>
          <w:szCs w:val="20"/>
          <w:lang w:val="ru-RU"/>
        </w:rPr>
        <w:t>ležišta</w:t>
      </w:r>
      <w:r w:rsidRPr="000974EC">
        <w:rPr>
          <w:rFonts w:cs="Tahoma"/>
          <w:color w:val="000000"/>
          <w:szCs w:val="20"/>
          <w:lang w:val="sr-Cyrl-CS"/>
        </w:rPr>
        <w:t>.</w:t>
      </w:r>
    </w:p>
    <w:p w14:paraId="4D604DBC" w14:textId="77777777" w:rsidR="000974EC" w:rsidRPr="000974EC" w:rsidRDefault="000974EC" w:rsidP="000974EC">
      <w:pPr>
        <w:rPr>
          <w:rFonts w:cs="Tahoma"/>
          <w:color w:val="000000"/>
          <w:szCs w:val="20"/>
          <w:lang w:val="sr-Cyrl-RS"/>
        </w:rPr>
      </w:pPr>
      <w:r w:rsidRPr="000974EC">
        <w:rPr>
          <w:rFonts w:cs="Tahoma"/>
          <w:color w:val="000000"/>
          <w:szCs w:val="20"/>
          <w:lang w:val="sr-Cyrl-CS"/>
        </w:rPr>
        <w:t>Statistička analiza prema pomenutim kriterijumima rađena je za slojevitost kao primarni elemenat sklopa u krečnjacima. Zatim ukupno za sekundarne planare (h0l) područja</w:t>
      </w:r>
      <w:r w:rsidRPr="000974EC">
        <w:rPr>
          <w:rFonts w:cs="Tahoma"/>
          <w:color w:val="000000"/>
          <w:szCs w:val="20"/>
          <w:lang w:val="sr-Cyrl-RS"/>
        </w:rPr>
        <w:t>, koje obuhvataju</w:t>
      </w:r>
      <w:r w:rsidRPr="000974EC">
        <w:rPr>
          <w:rFonts w:cs="Tahoma"/>
          <w:color w:val="000000"/>
          <w:szCs w:val="20"/>
          <w:lang w:val="sr-Cyrl-CS"/>
        </w:rPr>
        <w:t xml:space="preserve"> pukotine smicanja i rasede</w:t>
      </w:r>
      <w:r w:rsidRPr="000974EC">
        <w:rPr>
          <w:rFonts w:cs="Tahoma"/>
          <w:color w:val="000000"/>
          <w:szCs w:val="20"/>
          <w:lang w:val="sr-Cyrl-RS"/>
        </w:rPr>
        <w:t>.</w:t>
      </w:r>
      <w:r w:rsidRPr="000974EC">
        <w:rPr>
          <w:rFonts w:cs="Tahoma"/>
          <w:color w:val="000000"/>
          <w:szCs w:val="20"/>
          <w:lang w:val="sr-Cyrl-CS"/>
        </w:rPr>
        <w:t xml:space="preserve"> </w:t>
      </w:r>
      <w:r w:rsidRPr="000974EC">
        <w:rPr>
          <w:rFonts w:cs="Tahoma"/>
          <w:color w:val="000000"/>
          <w:szCs w:val="20"/>
          <w:lang w:val="sr-Cyrl-RS"/>
        </w:rPr>
        <w:t>T</w:t>
      </w:r>
      <w:r w:rsidRPr="000974EC">
        <w:rPr>
          <w:rFonts w:cs="Tahoma"/>
          <w:color w:val="000000"/>
          <w:szCs w:val="20"/>
          <w:lang w:val="sr-Cyrl-CS"/>
        </w:rPr>
        <w:t>enzione pukotine koje takođe pripadaju sekundarnom planarnom sklopu nisu satatistički obrađivani zbog relativno malog broja podataka imajući</w:t>
      </w:r>
      <w:r w:rsidRPr="000974EC">
        <w:rPr>
          <w:rFonts w:cs="Tahoma"/>
          <w:color w:val="000000"/>
          <w:szCs w:val="20"/>
          <w:lang w:val="sr-Cyrl-RS"/>
        </w:rPr>
        <w:t xml:space="preserve"> pri tome</w:t>
      </w:r>
      <w:r w:rsidRPr="000974EC">
        <w:rPr>
          <w:rFonts w:cs="Tahoma"/>
          <w:color w:val="000000"/>
          <w:szCs w:val="20"/>
          <w:lang w:val="sr-Cyrl-CS"/>
        </w:rPr>
        <w:t xml:space="preserve"> u vidu</w:t>
      </w:r>
      <w:r w:rsidRPr="000974EC">
        <w:rPr>
          <w:rFonts w:cs="Tahoma"/>
          <w:color w:val="000000"/>
          <w:szCs w:val="20"/>
          <w:lang w:val="sr-Cyrl-RS"/>
        </w:rPr>
        <w:t xml:space="preserve"> bitne</w:t>
      </w:r>
      <w:r w:rsidRPr="000974EC">
        <w:rPr>
          <w:rFonts w:cs="Tahoma"/>
          <w:color w:val="000000"/>
          <w:szCs w:val="20"/>
          <w:lang w:val="sr-Cyrl-CS"/>
        </w:rPr>
        <w:t xml:space="preserve"> razlike u prostornim orijentacijama. </w:t>
      </w:r>
    </w:p>
    <w:p w14:paraId="50D3E2E0" w14:textId="0293068F" w:rsidR="000974EC" w:rsidRDefault="000974EC" w:rsidP="000974EC">
      <w:pPr>
        <w:rPr>
          <w:rFonts w:cs="Tahoma"/>
          <w:color w:val="000000"/>
          <w:szCs w:val="20"/>
          <w:lang w:val="sr-Cyrl-CS"/>
        </w:rPr>
      </w:pPr>
      <w:r w:rsidRPr="000974EC">
        <w:rPr>
          <w:rFonts w:cs="Tahoma"/>
          <w:color w:val="000000"/>
          <w:szCs w:val="20"/>
          <w:lang w:val="sr-Cyrl-CS"/>
        </w:rPr>
        <w:t>Rezultati statističke analize slojevitosti u krečnjacima omogućili su sagledavanje uređenja primarnog sklopa užeg područja ležišta.</w:t>
      </w:r>
    </w:p>
    <w:p w14:paraId="527B78EF" w14:textId="77777777" w:rsidR="000974EC" w:rsidRDefault="000974EC" w:rsidP="000974EC">
      <w:pPr>
        <w:rPr>
          <w:rFonts w:cs="Tahoma"/>
          <w:color w:val="000000"/>
          <w:szCs w:val="20"/>
          <w:lang w:val="sr-Latn-RS"/>
        </w:rPr>
      </w:pPr>
      <w:r w:rsidRPr="000974EC">
        <w:rPr>
          <w:rFonts w:cs="Tahoma"/>
          <w:color w:val="000000"/>
          <w:szCs w:val="20"/>
          <w:lang w:val="sr-Cyrl-CS"/>
        </w:rPr>
        <w:t>Analizom sekundarnog rupturnog sklopa utvrđeni su prostorni i vremenski odnosi rupturnog sklopa</w:t>
      </w:r>
      <w:r w:rsidRPr="000974EC">
        <w:rPr>
          <w:rFonts w:cs="Tahoma"/>
          <w:color w:val="000000"/>
          <w:szCs w:val="20"/>
          <w:lang w:val="sr-Cyrl-RS"/>
        </w:rPr>
        <w:t xml:space="preserve"> koji je vezan za planare </w:t>
      </w:r>
      <w:r w:rsidRPr="000974EC">
        <w:rPr>
          <w:rFonts w:cs="Tahoma"/>
          <w:color w:val="000000"/>
          <w:szCs w:val="20"/>
          <w:lang w:val="sr-Cyrl-CS"/>
        </w:rPr>
        <w:t xml:space="preserve">(h0l) </w:t>
      </w:r>
      <w:r w:rsidRPr="000974EC">
        <w:rPr>
          <w:rFonts w:cs="Tahoma"/>
          <w:color w:val="000000"/>
          <w:szCs w:val="20"/>
          <w:lang w:val="sr-Cyrl-RS"/>
        </w:rPr>
        <w:t>područja definisanog elipsoidom deformacija stenskih masa tokom višefaznog tektonskog transporta</w:t>
      </w:r>
      <w:r>
        <w:rPr>
          <w:rFonts w:cs="Tahoma"/>
          <w:color w:val="000000"/>
          <w:szCs w:val="20"/>
          <w:lang w:val="sr-Latn-RS"/>
        </w:rPr>
        <w:t>.</w:t>
      </w:r>
    </w:p>
    <w:p w14:paraId="08325ACD" w14:textId="52F31665" w:rsidR="000974EC" w:rsidRPr="000974EC" w:rsidRDefault="000974EC" w:rsidP="000974EC">
      <w:pPr>
        <w:rPr>
          <w:rFonts w:cs="Tahoma"/>
          <w:color w:val="000000"/>
          <w:szCs w:val="20"/>
          <w:lang w:val="sr-Cyrl-CS"/>
        </w:rPr>
      </w:pPr>
      <w:r w:rsidRPr="000974EC">
        <w:rPr>
          <w:rFonts w:cs="Tahoma"/>
          <w:color w:val="000000"/>
          <w:szCs w:val="20"/>
          <w:lang w:val="sr-Cyrl-CS"/>
        </w:rPr>
        <w:t>Statistička ispitivanja primarnih planara obavljena su za celokupno istraživano područje. Mereni elementi pada slojevitosti kao primarnih planara u krečnjacima istraživanog ležišta, naneti su na konturni dijagram</w:t>
      </w:r>
      <w:r>
        <w:rPr>
          <w:rFonts w:cs="Tahoma"/>
          <w:color w:val="000000"/>
          <w:szCs w:val="20"/>
          <w:lang w:val="sr-Latn-RS"/>
        </w:rPr>
        <w:t xml:space="preserve"> D</w:t>
      </w:r>
      <w:r>
        <w:rPr>
          <w:rFonts w:cs="Tahoma"/>
          <w:color w:val="000000"/>
          <w:szCs w:val="20"/>
          <w:vertAlign w:val="subscript"/>
          <w:lang w:val="sr-Latn-RS"/>
        </w:rPr>
        <w:t>1</w:t>
      </w:r>
      <w:r w:rsidRPr="000974EC">
        <w:rPr>
          <w:rFonts w:cs="Tahoma"/>
          <w:color w:val="000000"/>
          <w:szCs w:val="20"/>
          <w:lang w:val="sr-Cyrl-CS"/>
        </w:rPr>
        <w:t>. Podaci su naneti polom padne prave.</w:t>
      </w:r>
    </w:p>
    <w:p w14:paraId="0ED21ABB" w14:textId="724FC8E2" w:rsidR="000974EC" w:rsidRPr="000974EC" w:rsidRDefault="000974EC" w:rsidP="000974EC">
      <w:pPr>
        <w:rPr>
          <w:rFonts w:cs="Tahoma"/>
          <w:color w:val="000000"/>
          <w:szCs w:val="20"/>
          <w:lang w:val="sr-Cyrl-CS"/>
        </w:rPr>
      </w:pPr>
      <w:r w:rsidRPr="000974EC">
        <w:rPr>
          <w:rFonts w:cs="Tahoma"/>
          <w:color w:val="000000"/>
          <w:szCs w:val="20"/>
          <w:lang w:val="sr-Cyrl-CS"/>
        </w:rPr>
        <w:t>Na konturnom dijagramu izdvojen</w:t>
      </w:r>
      <w:r w:rsidRPr="000974EC">
        <w:rPr>
          <w:rFonts w:cs="Tahoma"/>
          <w:color w:val="000000"/>
          <w:szCs w:val="20"/>
          <w:lang w:val="sr-Cyrl-RS"/>
        </w:rPr>
        <w:t>o</w:t>
      </w:r>
      <w:r w:rsidRPr="000974EC">
        <w:rPr>
          <w:rFonts w:cs="Tahoma"/>
          <w:color w:val="000000"/>
          <w:szCs w:val="20"/>
          <w:lang w:val="sr-Cyrl-CS"/>
        </w:rPr>
        <w:t xml:space="preserve"> je jedan</w:t>
      </w:r>
      <w:r w:rsidRPr="000974EC">
        <w:rPr>
          <w:rFonts w:cs="Tahoma"/>
          <w:color w:val="000000"/>
          <w:szCs w:val="20"/>
          <w:lang w:val="sr-Cyrl-RS"/>
        </w:rPr>
        <w:t>o polje koncentracije podataka sa</w:t>
      </w:r>
      <w:r w:rsidRPr="000974EC">
        <w:rPr>
          <w:rFonts w:cs="Tahoma"/>
          <w:color w:val="000000"/>
          <w:szCs w:val="20"/>
          <w:lang w:val="sr-Cyrl-CS"/>
        </w:rPr>
        <w:t xml:space="preserve"> </w:t>
      </w:r>
      <w:r w:rsidRPr="000974EC">
        <w:rPr>
          <w:rFonts w:cs="Tahoma"/>
          <w:color w:val="000000"/>
          <w:szCs w:val="20"/>
          <w:lang w:val="sr-Cyrl-RS"/>
        </w:rPr>
        <w:t xml:space="preserve">izraziti </w:t>
      </w:r>
      <w:r w:rsidRPr="000974EC">
        <w:rPr>
          <w:rFonts w:cs="Tahoma"/>
          <w:color w:val="000000"/>
          <w:szCs w:val="20"/>
          <w:lang w:val="sr-Cyrl-CS"/>
        </w:rPr>
        <w:t>maksimum</w:t>
      </w:r>
      <w:r w:rsidRPr="000974EC">
        <w:rPr>
          <w:rFonts w:cs="Tahoma"/>
          <w:color w:val="000000"/>
          <w:szCs w:val="20"/>
          <w:lang w:val="sr-Cyrl-RS"/>
        </w:rPr>
        <w:t xml:space="preserve"> koji ima</w:t>
      </w:r>
      <w:r w:rsidRPr="000974EC">
        <w:rPr>
          <w:rFonts w:cs="Tahoma"/>
          <w:color w:val="000000"/>
          <w:szCs w:val="20"/>
          <w:lang w:val="sr-Cyrl-CS"/>
        </w:rPr>
        <w:t xml:space="preserve"> element</w:t>
      </w:r>
      <w:r w:rsidRPr="000974EC">
        <w:rPr>
          <w:rFonts w:cs="Tahoma"/>
          <w:color w:val="000000"/>
          <w:szCs w:val="20"/>
          <w:lang w:val="sr-Cyrl-RS"/>
        </w:rPr>
        <w:t>e</w:t>
      </w:r>
      <w:r w:rsidRPr="000974EC">
        <w:rPr>
          <w:rFonts w:cs="Tahoma"/>
          <w:color w:val="000000"/>
          <w:szCs w:val="20"/>
          <w:lang w:val="sr-Cyrl-CS"/>
        </w:rPr>
        <w:t xml:space="preserve"> pada 1</w:t>
      </w:r>
      <w:r w:rsidRPr="000974EC">
        <w:rPr>
          <w:rFonts w:cs="Tahoma"/>
          <w:color w:val="000000"/>
          <w:szCs w:val="20"/>
          <w:lang w:val="sr-Cyrl-RS"/>
        </w:rPr>
        <w:t>55</w:t>
      </w:r>
      <w:r w:rsidRPr="000974EC">
        <w:rPr>
          <w:rFonts w:cs="Tahoma"/>
          <w:color w:val="000000"/>
          <w:szCs w:val="20"/>
          <w:lang w:val="sr-Cyrl-CS"/>
        </w:rPr>
        <w:t>/</w:t>
      </w:r>
      <w:r w:rsidRPr="000974EC">
        <w:rPr>
          <w:rFonts w:cs="Tahoma"/>
          <w:color w:val="000000"/>
          <w:szCs w:val="20"/>
          <w:lang w:val="sr-Cyrl-RS"/>
        </w:rPr>
        <w:t>31. Takođe su izdvojena</w:t>
      </w:r>
      <w:r w:rsidRPr="000974EC">
        <w:rPr>
          <w:rFonts w:cs="Tahoma"/>
          <w:color w:val="000000"/>
          <w:szCs w:val="20"/>
          <w:lang w:val="sr-Cyrl-CS"/>
        </w:rPr>
        <w:t xml:space="preserve"> i </w:t>
      </w:r>
      <w:r w:rsidRPr="000974EC">
        <w:rPr>
          <w:rFonts w:cs="Tahoma"/>
          <w:color w:val="000000"/>
          <w:szCs w:val="20"/>
          <w:lang w:val="sr-Cyrl-RS"/>
        </w:rPr>
        <w:t>dva submaksimuma</w:t>
      </w:r>
      <w:r w:rsidRPr="000974EC">
        <w:rPr>
          <w:rFonts w:cs="Tahoma"/>
          <w:color w:val="000000"/>
          <w:szCs w:val="20"/>
          <w:lang w:val="sr-Cyrl-CS"/>
        </w:rPr>
        <w:t xml:space="preserve"> </w:t>
      </w:r>
      <w:r w:rsidRPr="000974EC">
        <w:rPr>
          <w:rFonts w:cs="Tahoma"/>
          <w:color w:val="000000"/>
          <w:szCs w:val="20"/>
          <w:lang w:val="sr-Cyrl-RS"/>
        </w:rPr>
        <w:t xml:space="preserve">u prvom i trećem kvadrantu </w:t>
      </w:r>
      <w:r w:rsidRPr="000974EC">
        <w:rPr>
          <w:rFonts w:cs="Tahoma"/>
          <w:color w:val="000000"/>
          <w:szCs w:val="20"/>
          <w:lang w:val="sr-Cyrl-CS"/>
        </w:rPr>
        <w:t xml:space="preserve">sa elementima pada </w:t>
      </w:r>
      <w:r w:rsidRPr="000974EC">
        <w:rPr>
          <w:rFonts w:cs="Tahoma"/>
          <w:color w:val="000000"/>
          <w:szCs w:val="20"/>
          <w:lang w:val="sr-Cyrl-RS"/>
        </w:rPr>
        <w:t>211</w:t>
      </w:r>
      <w:r w:rsidRPr="000974EC">
        <w:rPr>
          <w:rFonts w:cs="Tahoma"/>
          <w:color w:val="000000"/>
          <w:szCs w:val="20"/>
          <w:lang w:val="sr-Cyrl-CS"/>
        </w:rPr>
        <w:t>/2</w:t>
      </w:r>
      <w:r w:rsidRPr="000974EC">
        <w:rPr>
          <w:rFonts w:cs="Tahoma"/>
          <w:color w:val="000000"/>
          <w:szCs w:val="20"/>
          <w:lang w:val="sr-Cyrl-RS"/>
        </w:rPr>
        <w:t>9 i 51/26</w:t>
      </w:r>
      <w:r w:rsidRPr="000974EC">
        <w:rPr>
          <w:rFonts w:cs="Tahoma"/>
          <w:color w:val="000000"/>
          <w:szCs w:val="20"/>
          <w:lang w:val="sr-Cyrl-CS"/>
        </w:rPr>
        <w:t>.</w:t>
      </w:r>
    </w:p>
    <w:p w14:paraId="2D582A83" w14:textId="66B5B996" w:rsidR="000974EC" w:rsidRPr="000974EC" w:rsidRDefault="000974EC" w:rsidP="000974EC">
      <w:pPr>
        <w:rPr>
          <w:rFonts w:cs="Tahoma"/>
          <w:color w:val="000000"/>
          <w:szCs w:val="20"/>
          <w:lang w:val="sr-Cyrl-RS"/>
        </w:rPr>
      </w:pPr>
      <w:r w:rsidRPr="000974EC">
        <w:rPr>
          <w:rFonts w:cs="Tahoma"/>
          <w:color w:val="000000"/>
          <w:szCs w:val="20"/>
          <w:lang w:val="sr-Cyrl-CS"/>
        </w:rPr>
        <w:t>Koncentracije podataka sa izdvojenim maksimumom i submaksim</w:t>
      </w:r>
      <w:r w:rsidRPr="000974EC">
        <w:rPr>
          <w:rFonts w:cs="Tahoma"/>
          <w:color w:val="000000"/>
          <w:szCs w:val="20"/>
          <w:lang w:val="sr-Cyrl-RS"/>
        </w:rPr>
        <w:t xml:space="preserve">umom u drugom i trećem kvadrantu konturnog dijagrama formira jedan kontinuirani (π) pojas koji ima srednje statističke elemente pada 174/34. </w:t>
      </w:r>
      <w:r>
        <w:rPr>
          <w:rFonts w:cs="Tahoma"/>
          <w:color w:val="000000"/>
          <w:szCs w:val="20"/>
          <w:lang w:val="sr-Latn-RS"/>
        </w:rPr>
        <w:t>K</w:t>
      </w:r>
      <w:r w:rsidRPr="000974EC">
        <w:rPr>
          <w:rFonts w:cs="Tahoma"/>
          <w:color w:val="000000"/>
          <w:szCs w:val="20"/>
          <w:lang w:val="sr-Cyrl-RS"/>
        </w:rPr>
        <w:t xml:space="preserve">onstrukcija srednje statističke ose nabora u krečnjacima na bazi izdvojenog (π) pojasa koji </w:t>
      </w:r>
      <w:r w:rsidRPr="000974EC">
        <w:rPr>
          <w:rFonts w:cs="Tahoma"/>
          <w:color w:val="000000"/>
          <w:szCs w:val="20"/>
          <w:lang w:val="sr-Cyrl-RS"/>
        </w:rPr>
        <w:lastRenderedPageBreak/>
        <w:t xml:space="preserve">najverovatnije predstavlja uži šarnirski deo sinformne plikativne strukture u okviru koje je okontureno ležište. </w:t>
      </w:r>
    </w:p>
    <w:p w14:paraId="2A63AE5F" w14:textId="77777777" w:rsidR="000974EC" w:rsidRPr="000974EC" w:rsidRDefault="000974EC" w:rsidP="000974EC">
      <w:pPr>
        <w:rPr>
          <w:rFonts w:cs="Tahoma"/>
          <w:color w:val="000000"/>
          <w:szCs w:val="20"/>
          <w:lang w:val="sr-Cyrl-RS"/>
        </w:rPr>
      </w:pPr>
      <w:r w:rsidRPr="000974EC">
        <w:rPr>
          <w:rFonts w:cs="Tahoma"/>
          <w:color w:val="000000"/>
          <w:szCs w:val="20"/>
          <w:lang w:val="sr-Cyrl-RS"/>
        </w:rPr>
        <w:t>Dobijeni srednji statistički elementi pada za osu nabora pomoću elemenata pada (π) pojasa iznose 327/34. Ovi elementi pada najverovatnije nisu statitiči reprezentativan uzorak za širi prostor ležišta.</w:t>
      </w:r>
    </w:p>
    <w:p w14:paraId="4D2530A0" w14:textId="77777777" w:rsidR="000974EC" w:rsidRPr="000974EC" w:rsidRDefault="000974EC" w:rsidP="000974EC">
      <w:pPr>
        <w:rPr>
          <w:rFonts w:cs="Tahoma"/>
          <w:color w:val="000000"/>
          <w:szCs w:val="20"/>
          <w:lang w:val="sr-Cyrl-RS"/>
        </w:rPr>
      </w:pPr>
      <w:r w:rsidRPr="000974EC">
        <w:rPr>
          <w:rFonts w:cs="Tahoma"/>
          <w:color w:val="000000"/>
          <w:szCs w:val="20"/>
          <w:lang w:val="sr-Cyrl-RS"/>
        </w:rPr>
        <w:t xml:space="preserve">Ako koristimo samo dobijene submaksimume u prvom i trećem kvadrantu koji verovatno pokazuju </w:t>
      </w:r>
      <w:r w:rsidRPr="000974EC">
        <w:rPr>
          <w:rFonts w:cs="Tahoma"/>
          <w:color w:val="000000"/>
          <w:szCs w:val="20"/>
          <w:lang w:val="sr-Cyrl-CS"/>
        </w:rPr>
        <w:t>dva krila sinformne plikativne strukture</w:t>
      </w:r>
      <w:r w:rsidRPr="000974EC">
        <w:rPr>
          <w:rFonts w:cs="Tahoma"/>
          <w:color w:val="000000"/>
          <w:szCs w:val="20"/>
          <w:lang w:val="sr-Cyrl-RS"/>
        </w:rPr>
        <w:t xml:space="preserve"> dobijamo nešto drugačije elemente pada statističke ose nabora</w:t>
      </w:r>
      <w:r w:rsidRPr="000974EC">
        <w:rPr>
          <w:rFonts w:cs="Tahoma"/>
          <w:color w:val="000000"/>
          <w:szCs w:val="20"/>
          <w:lang w:val="sr-Cyrl-CS"/>
        </w:rPr>
        <w:t>.</w:t>
      </w:r>
      <w:r w:rsidRPr="000974EC">
        <w:rPr>
          <w:rFonts w:cs="Tahoma"/>
          <w:color w:val="000000"/>
          <w:szCs w:val="20"/>
          <w:lang w:val="sr-Cyrl-RS"/>
        </w:rPr>
        <w:t xml:space="preserve"> </w:t>
      </w:r>
    </w:p>
    <w:p w14:paraId="26C75A38" w14:textId="649D9817" w:rsidR="000974EC" w:rsidRPr="000974EC" w:rsidRDefault="000974EC" w:rsidP="000974EC">
      <w:pPr>
        <w:rPr>
          <w:rFonts w:cs="Tahoma"/>
          <w:color w:val="000000"/>
          <w:szCs w:val="20"/>
          <w:lang w:val="sr-Cyrl-RS"/>
        </w:rPr>
      </w:pPr>
      <w:r w:rsidRPr="000974EC">
        <w:rPr>
          <w:rFonts w:cs="Tahoma"/>
          <w:color w:val="000000"/>
          <w:szCs w:val="20"/>
          <w:lang w:val="sr-Cyrl-RS"/>
        </w:rPr>
        <w:t>Submaksimumi koji u suštini predstavljaju krila sinformne strukture slabije su izraženi na konturnom dijagramu zbog broja uzetih podataka na krilima sinformne strukture, verovatno uzrokovanih načinom pojavljivanja krečnjaka u seriji ( bankoviti slojevi i banci).</w:t>
      </w:r>
      <w:r w:rsidRPr="000974EC">
        <w:rPr>
          <w:rFonts w:cs="Tahoma"/>
          <w:color w:val="000000"/>
          <w:szCs w:val="20"/>
          <w:lang w:val="sr-Cyrl-CS"/>
        </w:rPr>
        <w:t xml:space="preserve"> Nao snovu dobijenih koncentracija podataka</w:t>
      </w:r>
      <w:r w:rsidRPr="000974EC">
        <w:rPr>
          <w:rFonts w:cs="Tahoma"/>
          <w:color w:val="000000"/>
          <w:szCs w:val="20"/>
          <w:lang w:val="sr-Cyrl-RS"/>
        </w:rPr>
        <w:t xml:space="preserve"> u područjima submaksimuma</w:t>
      </w:r>
      <w:r w:rsidRPr="000974EC">
        <w:rPr>
          <w:rFonts w:cs="Tahoma"/>
          <w:color w:val="000000"/>
          <w:szCs w:val="20"/>
          <w:lang w:val="sr-Cyrl-CS"/>
        </w:rPr>
        <w:t xml:space="preserve"> rekonstruisana je statistička osa nabora.</w:t>
      </w:r>
      <w:r w:rsidRPr="000974EC">
        <w:rPr>
          <w:rFonts w:cs="Tahoma"/>
          <w:color w:val="000000"/>
          <w:szCs w:val="20"/>
          <w:lang w:val="sr-Cyrl-RS"/>
        </w:rPr>
        <w:t xml:space="preserve"> Ovako s</w:t>
      </w:r>
      <w:r w:rsidRPr="000974EC">
        <w:rPr>
          <w:rFonts w:cs="Tahoma"/>
          <w:color w:val="000000"/>
          <w:szCs w:val="20"/>
          <w:lang w:val="sr-Cyrl-CS"/>
        </w:rPr>
        <w:t xml:space="preserve">tatistički dobijena osa nabora ima elemente pada </w:t>
      </w:r>
      <w:r w:rsidRPr="000974EC">
        <w:rPr>
          <w:rFonts w:cs="Tahoma"/>
          <w:color w:val="000000"/>
          <w:szCs w:val="20"/>
          <w:lang w:val="sr-Cyrl-RS"/>
        </w:rPr>
        <w:t>314</w:t>
      </w:r>
      <w:r w:rsidRPr="000974EC">
        <w:rPr>
          <w:rFonts w:cs="Tahoma"/>
          <w:color w:val="000000"/>
          <w:szCs w:val="20"/>
          <w:lang w:val="sr-Cyrl-CS"/>
        </w:rPr>
        <w:t>/</w:t>
      </w:r>
      <w:r w:rsidRPr="000974EC">
        <w:rPr>
          <w:rFonts w:cs="Tahoma"/>
          <w:color w:val="000000"/>
          <w:szCs w:val="20"/>
          <w:lang w:val="sr-Cyrl-RS"/>
        </w:rPr>
        <w:t>1</w:t>
      </w:r>
      <w:r w:rsidRPr="000974EC">
        <w:rPr>
          <w:rFonts w:cs="Tahoma"/>
          <w:color w:val="000000"/>
          <w:szCs w:val="20"/>
          <w:lang w:val="sr-Cyrl-CS"/>
        </w:rPr>
        <w:t>5.</w:t>
      </w:r>
      <w:r w:rsidRPr="000974EC">
        <w:rPr>
          <w:rFonts w:cs="Tahoma"/>
          <w:color w:val="000000"/>
          <w:szCs w:val="20"/>
          <w:lang w:val="sr-Cyrl-RS"/>
        </w:rPr>
        <w:t xml:space="preserve"> Ugao tonjenja statitičke ose nabora od 15 stepeni više odgovara statistički dobijenim osama nabora u kompleksu trijaskih krečnjaka na širem prostoru istraživanog terena.</w:t>
      </w:r>
    </w:p>
    <w:p w14:paraId="48DCE5FE" w14:textId="0CE09A14" w:rsidR="000974EC" w:rsidRPr="000974EC" w:rsidRDefault="000974EC" w:rsidP="000974EC">
      <w:pPr>
        <w:rPr>
          <w:rFonts w:cs="Tahoma"/>
          <w:color w:val="000000"/>
          <w:szCs w:val="20"/>
          <w:lang w:val="sr-Cyrl-RS"/>
        </w:rPr>
      </w:pPr>
      <w:r w:rsidRPr="000974EC">
        <w:rPr>
          <w:rFonts w:cs="Tahoma"/>
          <w:color w:val="000000"/>
          <w:szCs w:val="20"/>
          <w:lang w:val="sr-Cyrl-RS"/>
        </w:rPr>
        <w:t>Upoređujući dobijene vrednosti za ose nabora pomoću (π) pojasa i pomoću izdvojenih submaksimuma, jasno se učava relativno mala razlika u azimutima prostornih orijentacija a znatno veća u uglu tonjenja statistički dobijenih osa.</w:t>
      </w:r>
    </w:p>
    <w:p w14:paraId="5D701E55" w14:textId="17540A35" w:rsidR="000974EC" w:rsidRPr="000974EC" w:rsidRDefault="000974EC" w:rsidP="000974EC">
      <w:pPr>
        <w:rPr>
          <w:rFonts w:cs="Tahoma"/>
          <w:color w:val="000000"/>
          <w:szCs w:val="20"/>
          <w:lang w:val="sr-Cyrl-RS"/>
        </w:rPr>
      </w:pPr>
      <w:r w:rsidRPr="000974EC">
        <w:rPr>
          <w:rFonts w:cs="Tahoma"/>
          <w:color w:val="000000"/>
          <w:szCs w:val="20"/>
          <w:lang w:val="sr-Cyrl-RS"/>
        </w:rPr>
        <w:t>Bliske vrednosti azimuta, bez obzira na padne uglove statistički dobijenih osa nabora, koji su razumljivi imajući u vidu poreklo većinski uzetih podataka iz šarnirskog područja, ukazuju na relativnu homogenost primarnog sklopa krečnjaka u ležištu.</w:t>
      </w:r>
    </w:p>
    <w:p w14:paraId="314893A6" w14:textId="77777777" w:rsidR="000974EC" w:rsidRPr="000974EC" w:rsidRDefault="000974EC" w:rsidP="000974EC">
      <w:pPr>
        <w:rPr>
          <w:rFonts w:cs="Tahoma"/>
          <w:color w:val="000000"/>
          <w:szCs w:val="20"/>
          <w:lang w:val="sr-Cyrl-CS"/>
        </w:rPr>
      </w:pPr>
      <w:r w:rsidRPr="000974EC">
        <w:rPr>
          <w:rFonts w:cs="Tahoma"/>
          <w:color w:val="000000"/>
          <w:szCs w:val="20"/>
          <w:lang w:val="sr-Cyrl-CS"/>
        </w:rPr>
        <w:t>Homogenost primarnog sklopa u području ležišta k</w:t>
      </w:r>
      <w:r w:rsidRPr="000974EC">
        <w:rPr>
          <w:rFonts w:cs="Tahoma"/>
          <w:color w:val="000000"/>
          <w:szCs w:val="20"/>
          <w:lang w:val="sr-Cyrl-RS"/>
        </w:rPr>
        <w:t>rečnjaka</w:t>
      </w:r>
      <w:r w:rsidRPr="000974EC">
        <w:rPr>
          <w:rFonts w:cs="Tahoma"/>
          <w:color w:val="000000"/>
          <w:szCs w:val="20"/>
          <w:lang w:val="sr-Cyrl-CS"/>
        </w:rPr>
        <w:t xml:space="preserve"> definisana je plikativnom sinformnom strukturom </w:t>
      </w:r>
      <w:r w:rsidRPr="000974EC">
        <w:rPr>
          <w:rFonts w:cs="Tahoma"/>
          <w:color w:val="000000"/>
          <w:szCs w:val="20"/>
          <w:lang w:val="sr-Cyrl-RS"/>
        </w:rPr>
        <w:t xml:space="preserve">sa </w:t>
      </w:r>
      <w:r w:rsidRPr="000974EC">
        <w:rPr>
          <w:rFonts w:cs="Tahoma"/>
          <w:color w:val="000000"/>
          <w:szCs w:val="20"/>
          <w:lang w:val="sr-Cyrl-CS"/>
        </w:rPr>
        <w:t>statistički malim rasipanjem podataka</w:t>
      </w:r>
      <w:r w:rsidRPr="000974EC">
        <w:rPr>
          <w:rFonts w:cs="Tahoma"/>
          <w:color w:val="000000"/>
          <w:szCs w:val="20"/>
          <w:lang w:val="sr-Cyrl-RS"/>
        </w:rPr>
        <w:t xml:space="preserve"> koji se najvećim delom nalaze u izdvojenom (π) pojasu i izdvojenom submaksimumu u prvom kvadrantu konturnog dijagrama D</w:t>
      </w:r>
      <w:r w:rsidRPr="000974EC">
        <w:rPr>
          <w:rFonts w:cs="Tahoma"/>
          <w:color w:val="000000"/>
          <w:szCs w:val="20"/>
          <w:vertAlign w:val="subscript"/>
          <w:lang w:val="sr-Cyrl-RS"/>
        </w:rPr>
        <w:t>1</w:t>
      </w:r>
      <w:r w:rsidRPr="000974EC">
        <w:rPr>
          <w:rFonts w:cs="Tahoma"/>
          <w:color w:val="000000"/>
          <w:szCs w:val="20"/>
          <w:lang w:val="sr-Cyrl-RS"/>
        </w:rPr>
        <w:t>.</w:t>
      </w:r>
      <w:r w:rsidRPr="000974EC">
        <w:rPr>
          <w:rFonts w:cs="Tahoma"/>
          <w:color w:val="000000"/>
          <w:szCs w:val="20"/>
          <w:lang w:val="sr-Cyrl-CS"/>
        </w:rPr>
        <w:t xml:space="preserve"> Ovu homogenost primarnog sklopa nisu mogli da bitnije naruše svi kasniji geodinamički procesi koji su se dešavali na širem području ležišta. </w:t>
      </w:r>
    </w:p>
    <w:p w14:paraId="485508F1" w14:textId="77777777" w:rsidR="000974EC" w:rsidRPr="000974EC" w:rsidRDefault="000974EC" w:rsidP="000974EC">
      <w:pPr>
        <w:rPr>
          <w:rFonts w:cs="Tahoma"/>
          <w:color w:val="000000"/>
          <w:szCs w:val="20"/>
          <w:lang w:val="sr-Cyrl-CS"/>
        </w:rPr>
      </w:pPr>
      <w:r w:rsidRPr="000974EC">
        <w:rPr>
          <w:rFonts w:cs="Tahoma"/>
          <w:color w:val="000000"/>
          <w:szCs w:val="20"/>
          <w:lang w:val="sr-Cyrl-CS"/>
        </w:rPr>
        <w:t>Homogenost primarnog sklopa ukazuje na mogućnost potencijalnog širenja ležišta izvan sada dobijenih kontura bilansnih rezervi sa sličnim litološkim i strukturološkim karakteristikama.</w:t>
      </w:r>
    </w:p>
    <w:p w14:paraId="0144E3E4" w14:textId="77777777" w:rsidR="000974EC" w:rsidRPr="000974EC" w:rsidRDefault="000974EC" w:rsidP="000974EC">
      <w:pPr>
        <w:rPr>
          <w:rFonts w:cs="Tahoma"/>
          <w:color w:val="000000"/>
          <w:szCs w:val="20"/>
          <w:lang w:val="sr-Latn-RS"/>
        </w:rPr>
      </w:pPr>
      <w:r w:rsidRPr="000974EC">
        <w:rPr>
          <w:rFonts w:cs="Tahoma"/>
          <w:color w:val="000000"/>
          <w:szCs w:val="20"/>
          <w:lang w:val="sr-Cyrl-CS"/>
        </w:rPr>
        <w:t>Statističkom analizom sekundarnih elemenata sklopa obuhvaćene su pukotine smicanja i rasedi, koji pripadaju genetski istom tipu ruptura</w:t>
      </w:r>
      <w:r w:rsidRPr="000974EC">
        <w:rPr>
          <w:rFonts w:cs="Tahoma"/>
          <w:color w:val="000000"/>
          <w:szCs w:val="20"/>
          <w:lang w:val="sr-Latn-RS"/>
        </w:rPr>
        <w:t>.</w:t>
      </w:r>
      <w:r w:rsidRPr="000974EC">
        <w:rPr>
          <w:rFonts w:cs="Tahoma"/>
          <w:color w:val="000000"/>
          <w:szCs w:val="20"/>
          <w:lang w:val="sr-Cyrl-CS"/>
        </w:rPr>
        <w:t xml:space="preserve"> </w:t>
      </w:r>
    </w:p>
    <w:p w14:paraId="4AE7493D" w14:textId="77777777" w:rsidR="000974EC" w:rsidRPr="000974EC" w:rsidRDefault="000974EC" w:rsidP="000974EC">
      <w:pPr>
        <w:rPr>
          <w:rFonts w:cs="Tahoma"/>
          <w:color w:val="000000"/>
          <w:szCs w:val="20"/>
          <w:lang w:val="sr-Cyrl-CS"/>
        </w:rPr>
      </w:pPr>
      <w:r w:rsidRPr="000974EC">
        <w:rPr>
          <w:rFonts w:cs="Tahoma"/>
          <w:color w:val="000000"/>
          <w:szCs w:val="20"/>
          <w:lang w:val="sr-Cyrl-CS"/>
        </w:rPr>
        <w:t xml:space="preserve">Pukotine smicanja, i rasedi klasifikovani su i statistički ispitivani kao </w:t>
      </w:r>
      <w:r w:rsidRPr="000974EC">
        <w:rPr>
          <w:rFonts w:cs="Tahoma"/>
          <w:color w:val="000000"/>
          <w:szCs w:val="20"/>
          <w:lang w:val="sr-Latn-RS"/>
        </w:rPr>
        <w:t>jedinstvena</w:t>
      </w:r>
      <w:r w:rsidRPr="000974EC">
        <w:rPr>
          <w:rFonts w:cs="Tahoma"/>
          <w:color w:val="000000"/>
          <w:szCs w:val="20"/>
          <w:lang w:val="sr-Cyrl-CS"/>
        </w:rPr>
        <w:t xml:space="preserve"> grupa sekundarnih planarnih elemenata sklopa za celokupno istraživano područje, odnosno ležište. </w:t>
      </w:r>
    </w:p>
    <w:p w14:paraId="15FCF9E8" w14:textId="25F197D5" w:rsidR="000974EC" w:rsidRPr="000974EC" w:rsidRDefault="000974EC" w:rsidP="000974EC">
      <w:pPr>
        <w:rPr>
          <w:rFonts w:cs="Tahoma"/>
          <w:color w:val="000000"/>
          <w:szCs w:val="20"/>
          <w:lang w:val="sr-Latn-RS"/>
        </w:rPr>
      </w:pPr>
      <w:r w:rsidRPr="000974EC">
        <w:rPr>
          <w:rFonts w:cs="Tahoma"/>
          <w:color w:val="000000"/>
          <w:szCs w:val="20"/>
          <w:lang w:val="sr-Cyrl-CS"/>
        </w:rPr>
        <w:t>Pukotine smicanja se najčešće javljaju u metarskom i dekametarskom području</w:t>
      </w:r>
      <w:r w:rsidRPr="000974EC">
        <w:rPr>
          <w:rFonts w:cs="Tahoma"/>
          <w:color w:val="000000"/>
          <w:szCs w:val="20"/>
          <w:lang w:val="sr-Latn-RS"/>
        </w:rPr>
        <w:t xml:space="preserve"> posmatranja</w:t>
      </w:r>
      <w:r w:rsidRPr="000974EC">
        <w:rPr>
          <w:rFonts w:cs="Tahoma"/>
          <w:color w:val="000000"/>
          <w:szCs w:val="20"/>
          <w:lang w:val="sr-Cyrl-CS"/>
        </w:rPr>
        <w:t>. Rasedi se nalaze uglavnom u hektometarskom veličinskom području</w:t>
      </w:r>
      <w:r w:rsidRPr="000974EC">
        <w:rPr>
          <w:rFonts w:cs="Tahoma"/>
          <w:color w:val="000000"/>
          <w:szCs w:val="20"/>
          <w:lang w:val="sr-Cyrl-RS"/>
        </w:rPr>
        <w:t>, ređe u kilometrskom</w:t>
      </w:r>
      <w:r w:rsidRPr="000974EC">
        <w:rPr>
          <w:rFonts w:cs="Tahoma"/>
          <w:color w:val="000000"/>
          <w:szCs w:val="20"/>
          <w:lang w:val="sr-Cyrl-CS"/>
        </w:rPr>
        <w:t>.</w:t>
      </w:r>
    </w:p>
    <w:p w14:paraId="50115369" w14:textId="0F845794" w:rsidR="000974EC" w:rsidRDefault="000974EC" w:rsidP="009157E1">
      <w:pPr>
        <w:rPr>
          <w:rFonts w:cs="Tahoma"/>
          <w:color w:val="000000"/>
          <w:szCs w:val="20"/>
          <w:lang w:val="sr-Cyrl-CS"/>
        </w:rPr>
      </w:pPr>
      <w:r w:rsidRPr="00202FDA">
        <w:rPr>
          <w:rFonts w:cs="Tahoma"/>
          <w:bCs/>
          <w:color w:val="000000"/>
          <w:lang w:val="sr-Cyrl-CS"/>
        </w:rPr>
        <w:t xml:space="preserve">Pukotine smicanja i rasedi su statistički obrađeni </w:t>
      </w:r>
      <w:r w:rsidRPr="00202FDA">
        <w:rPr>
          <w:rFonts w:cs="Tahoma"/>
          <w:bCs/>
          <w:color w:val="000000"/>
          <w:lang w:val="sr-Cyrl-RS"/>
        </w:rPr>
        <w:t xml:space="preserve">i prikazani </w:t>
      </w:r>
      <w:r w:rsidRPr="00202FDA">
        <w:rPr>
          <w:rFonts w:cs="Tahoma"/>
          <w:bCs/>
          <w:color w:val="000000"/>
          <w:lang w:val="sr-Cyrl-CS"/>
        </w:rPr>
        <w:t>na konturnom dijagramu D</w:t>
      </w:r>
      <w:r>
        <w:rPr>
          <w:rFonts w:cs="Tahoma"/>
          <w:bCs/>
          <w:color w:val="000000"/>
          <w:vertAlign w:val="subscript"/>
          <w:lang w:val="sr-Latn-RS"/>
        </w:rPr>
        <w:t>2</w:t>
      </w:r>
      <w:r w:rsidRPr="00202FDA">
        <w:rPr>
          <w:rFonts w:cs="Tahoma"/>
          <w:bCs/>
          <w:color w:val="000000"/>
          <w:lang w:val="sr-Cyrl-CS"/>
        </w:rPr>
        <w:t>. Podaci su naneti polom normale na ravan.</w:t>
      </w:r>
    </w:p>
    <w:p w14:paraId="1D4A6CB5" w14:textId="28FD2F1B" w:rsidR="000974EC" w:rsidRPr="000974EC" w:rsidRDefault="000974EC" w:rsidP="000974EC">
      <w:pPr>
        <w:rPr>
          <w:rFonts w:cs="Tahoma"/>
          <w:b/>
          <w:color w:val="000000"/>
          <w:szCs w:val="20"/>
          <w:lang w:val="sr-Cyrl-CS"/>
        </w:rPr>
      </w:pPr>
      <w:r w:rsidRPr="000974EC">
        <w:rPr>
          <w:rFonts w:cs="Tahoma"/>
          <w:bCs/>
          <w:color w:val="000000"/>
          <w:szCs w:val="20"/>
          <w:lang w:val="sr-Cyrl-CS"/>
        </w:rPr>
        <w:t xml:space="preserve">Na konturnom dijagramu se izdvaja jedan izraziti maksimum sa elementima pada </w:t>
      </w:r>
      <w:r w:rsidRPr="000974EC">
        <w:rPr>
          <w:rFonts w:cs="Tahoma"/>
          <w:bCs/>
          <w:color w:val="000000"/>
          <w:szCs w:val="20"/>
          <w:lang w:val="sr-Cyrl-RS"/>
        </w:rPr>
        <w:t>87/76</w:t>
      </w:r>
      <w:r w:rsidRPr="000974EC">
        <w:rPr>
          <w:rFonts w:cs="Tahoma"/>
          <w:bCs/>
          <w:color w:val="000000"/>
          <w:szCs w:val="20"/>
          <w:lang w:val="sr-Cyrl-CS"/>
        </w:rPr>
        <w:t xml:space="preserve"> i </w:t>
      </w:r>
      <w:r w:rsidRPr="000974EC">
        <w:rPr>
          <w:rFonts w:cs="Tahoma"/>
          <w:bCs/>
          <w:color w:val="000000"/>
          <w:szCs w:val="20"/>
          <w:lang w:val="sr-Cyrl-RS"/>
        </w:rPr>
        <w:t>dva</w:t>
      </w:r>
      <w:r w:rsidRPr="000974EC">
        <w:rPr>
          <w:rFonts w:cs="Tahoma"/>
          <w:bCs/>
          <w:color w:val="000000"/>
          <w:szCs w:val="20"/>
          <w:lang w:val="sr-Cyrl-CS"/>
        </w:rPr>
        <w:t xml:space="preserve"> submaksimuma</w:t>
      </w:r>
      <w:r w:rsidRPr="000974EC">
        <w:rPr>
          <w:rFonts w:cs="Tahoma"/>
          <w:bCs/>
          <w:color w:val="000000"/>
          <w:szCs w:val="20"/>
          <w:lang w:val="sr-Cyrl-RS"/>
        </w:rPr>
        <w:t xml:space="preserve"> sa znatno nižim koncentracijama podataka u odnosu na izdvojeni maksimum</w:t>
      </w:r>
      <w:r w:rsidRPr="000974EC">
        <w:rPr>
          <w:rFonts w:cs="Tahoma"/>
          <w:bCs/>
          <w:color w:val="000000"/>
          <w:szCs w:val="20"/>
          <w:lang w:val="sr-Cyrl-CS"/>
        </w:rPr>
        <w:t>.</w:t>
      </w:r>
      <w:r>
        <w:rPr>
          <w:rFonts w:cs="Tahoma"/>
          <w:bCs/>
          <w:color w:val="000000"/>
          <w:szCs w:val="20"/>
          <w:lang w:val="sr-Latn-RS"/>
        </w:rPr>
        <w:t xml:space="preserve"> </w:t>
      </w:r>
      <w:r w:rsidRPr="000974EC">
        <w:rPr>
          <w:rFonts w:cs="Tahoma"/>
          <w:bCs/>
          <w:color w:val="000000"/>
          <w:szCs w:val="20"/>
          <w:lang w:val="sr-Cyrl-RS"/>
        </w:rPr>
        <w:t>S</w:t>
      </w:r>
      <w:r w:rsidRPr="000974EC">
        <w:rPr>
          <w:rFonts w:cs="Tahoma"/>
          <w:bCs/>
          <w:color w:val="000000"/>
          <w:szCs w:val="20"/>
          <w:lang w:val="sr-Cyrl-CS"/>
        </w:rPr>
        <w:t>ubmaksimum</w:t>
      </w:r>
      <w:r w:rsidRPr="000974EC">
        <w:rPr>
          <w:rFonts w:cs="Tahoma"/>
          <w:bCs/>
          <w:color w:val="000000"/>
          <w:szCs w:val="20"/>
          <w:lang w:val="sr-Cyrl-RS"/>
        </w:rPr>
        <w:t>i</w:t>
      </w:r>
      <w:r w:rsidRPr="000974EC">
        <w:rPr>
          <w:rFonts w:cs="Tahoma"/>
          <w:bCs/>
          <w:color w:val="000000"/>
          <w:szCs w:val="20"/>
          <w:lang w:val="sr-Cyrl-CS"/>
        </w:rPr>
        <w:t xml:space="preserve"> imaju elemente pada </w:t>
      </w:r>
      <w:r w:rsidRPr="000974EC">
        <w:rPr>
          <w:rFonts w:cs="Tahoma"/>
          <w:bCs/>
          <w:color w:val="000000"/>
          <w:szCs w:val="20"/>
          <w:lang w:val="sr-Cyrl-RS"/>
        </w:rPr>
        <w:t>39</w:t>
      </w:r>
      <w:r w:rsidRPr="000974EC">
        <w:rPr>
          <w:rFonts w:cs="Tahoma"/>
          <w:bCs/>
          <w:color w:val="000000"/>
          <w:szCs w:val="20"/>
          <w:lang w:val="sr-Cyrl-CS"/>
        </w:rPr>
        <w:t>/</w:t>
      </w:r>
      <w:r w:rsidRPr="000974EC">
        <w:rPr>
          <w:rFonts w:cs="Tahoma"/>
          <w:bCs/>
          <w:color w:val="000000"/>
          <w:szCs w:val="20"/>
          <w:lang w:val="sr-Cyrl-RS"/>
        </w:rPr>
        <w:t>61</w:t>
      </w:r>
      <w:r w:rsidRPr="000974EC">
        <w:rPr>
          <w:rFonts w:cs="Tahoma"/>
          <w:bCs/>
          <w:color w:val="000000"/>
          <w:szCs w:val="20"/>
          <w:lang w:val="sr-Cyrl-CS"/>
        </w:rPr>
        <w:t xml:space="preserve"> i </w:t>
      </w:r>
      <w:r w:rsidRPr="000974EC">
        <w:rPr>
          <w:rFonts w:cs="Tahoma"/>
          <w:bCs/>
          <w:color w:val="000000"/>
          <w:szCs w:val="20"/>
          <w:lang w:val="sr-Cyrl-RS"/>
        </w:rPr>
        <w:t>123/71</w:t>
      </w:r>
      <w:r w:rsidRPr="000974EC">
        <w:rPr>
          <w:rFonts w:cs="Tahoma"/>
          <w:bCs/>
          <w:color w:val="000000"/>
          <w:szCs w:val="20"/>
          <w:lang w:val="sr-Cyrl-CS"/>
        </w:rPr>
        <w:t>.</w:t>
      </w:r>
    </w:p>
    <w:p w14:paraId="4B390E2E" w14:textId="1404D6B5" w:rsidR="000974EC" w:rsidRPr="000974EC" w:rsidRDefault="000974EC" w:rsidP="000974EC">
      <w:pPr>
        <w:rPr>
          <w:rFonts w:cs="Tahoma"/>
          <w:bCs/>
          <w:color w:val="000000"/>
          <w:szCs w:val="20"/>
          <w:lang w:val="sr-Cyrl-CS"/>
        </w:rPr>
      </w:pPr>
      <w:r w:rsidRPr="000974EC">
        <w:rPr>
          <w:rFonts w:cs="Tahoma"/>
          <w:bCs/>
          <w:color w:val="000000"/>
          <w:szCs w:val="20"/>
          <w:lang w:val="sr-Cyrl-CS"/>
        </w:rPr>
        <w:t>Prostorna orijentacija dobijenih koncentracija podataka pokazuje da su rupture (</w:t>
      </w:r>
      <w:r w:rsidRPr="000974EC">
        <w:rPr>
          <w:rFonts w:cs="Tahoma"/>
          <w:bCs/>
          <w:color w:val="000000"/>
          <w:szCs w:val="20"/>
          <w:lang w:val="sr-Latn-CS"/>
        </w:rPr>
        <w:t>h0l</w:t>
      </w:r>
      <w:r w:rsidRPr="000974EC">
        <w:rPr>
          <w:rFonts w:cs="Tahoma"/>
          <w:bCs/>
          <w:color w:val="000000"/>
          <w:szCs w:val="20"/>
          <w:lang w:val="sr-Cyrl-CS"/>
        </w:rPr>
        <w:t>)</w:t>
      </w:r>
      <w:r w:rsidRPr="000974EC">
        <w:rPr>
          <w:rFonts w:cs="Tahoma"/>
          <w:bCs/>
          <w:color w:val="000000"/>
          <w:szCs w:val="20"/>
          <w:lang w:val="sr-Latn-CS"/>
        </w:rPr>
        <w:t xml:space="preserve"> područja stvarane u više kinematskih faza gde </w:t>
      </w:r>
      <w:r w:rsidRPr="000974EC">
        <w:rPr>
          <w:rFonts w:cs="Tahoma"/>
          <w:bCs/>
          <w:color w:val="000000"/>
          <w:szCs w:val="20"/>
          <w:lang w:val="sr-Cyrl-CS"/>
        </w:rPr>
        <w:t xml:space="preserve">su </w:t>
      </w:r>
      <w:r w:rsidRPr="000974EC">
        <w:rPr>
          <w:rFonts w:cs="Tahoma"/>
          <w:bCs/>
          <w:color w:val="000000"/>
          <w:szCs w:val="20"/>
          <w:lang w:val="sr-Latn-CS"/>
        </w:rPr>
        <w:t xml:space="preserve">lokalne sile naprezanja imale </w:t>
      </w:r>
      <w:r w:rsidRPr="000974EC">
        <w:rPr>
          <w:rFonts w:cs="Tahoma"/>
          <w:bCs/>
          <w:color w:val="000000"/>
          <w:szCs w:val="20"/>
          <w:lang w:val="sr-Cyrl-CS"/>
        </w:rPr>
        <w:t>različite</w:t>
      </w:r>
      <w:r w:rsidRPr="000974EC">
        <w:rPr>
          <w:rFonts w:cs="Tahoma"/>
          <w:bCs/>
          <w:color w:val="000000"/>
          <w:szCs w:val="20"/>
          <w:lang w:val="sr-Latn-CS"/>
        </w:rPr>
        <w:t xml:space="preserve"> smerove</w:t>
      </w:r>
      <w:r w:rsidRPr="000974EC">
        <w:rPr>
          <w:rFonts w:cs="Tahoma"/>
          <w:bCs/>
          <w:color w:val="000000"/>
          <w:szCs w:val="20"/>
          <w:lang w:val="sr-Cyrl-CS"/>
        </w:rPr>
        <w:t>.</w:t>
      </w:r>
    </w:p>
    <w:p w14:paraId="66E1DDEA" w14:textId="77777777" w:rsidR="000974EC" w:rsidRPr="000974EC" w:rsidRDefault="000974EC" w:rsidP="000974EC">
      <w:pPr>
        <w:rPr>
          <w:rFonts w:cs="Tahoma"/>
          <w:bCs/>
          <w:color w:val="000000"/>
          <w:szCs w:val="20"/>
          <w:lang w:val="sr-Cyrl-CS"/>
        </w:rPr>
      </w:pPr>
      <w:r w:rsidRPr="000974EC">
        <w:rPr>
          <w:rFonts w:cs="Tahoma"/>
          <w:bCs/>
          <w:color w:val="000000"/>
          <w:szCs w:val="20"/>
          <w:lang w:val="sr-Cyrl-CS"/>
        </w:rPr>
        <w:t xml:space="preserve">Prema prostornim orijentacijama maksimuma i submaksimuma može se zaključiti da </w:t>
      </w:r>
      <w:r w:rsidRPr="000974EC">
        <w:rPr>
          <w:rFonts w:cs="Tahoma"/>
          <w:bCs/>
          <w:color w:val="000000"/>
          <w:szCs w:val="20"/>
          <w:lang w:val="sr-Cyrl-RS"/>
        </w:rPr>
        <w:t>su</w:t>
      </w:r>
      <w:r w:rsidRPr="000974EC">
        <w:rPr>
          <w:rFonts w:cs="Tahoma"/>
          <w:bCs/>
          <w:color w:val="000000"/>
          <w:szCs w:val="20"/>
          <w:lang w:val="sr-Cyrl-CS"/>
        </w:rPr>
        <w:t xml:space="preserve"> izdvojeni maksimum sa elementima pada </w:t>
      </w:r>
      <w:r w:rsidRPr="000974EC">
        <w:rPr>
          <w:rFonts w:cs="Tahoma"/>
          <w:bCs/>
          <w:color w:val="000000"/>
          <w:szCs w:val="20"/>
          <w:lang w:val="sr-Cyrl-RS"/>
        </w:rPr>
        <w:t>87</w:t>
      </w:r>
      <w:r w:rsidRPr="000974EC">
        <w:rPr>
          <w:rFonts w:cs="Tahoma"/>
          <w:bCs/>
          <w:color w:val="000000"/>
          <w:szCs w:val="20"/>
          <w:lang w:val="sr-Cyrl-CS"/>
        </w:rPr>
        <w:t>/7</w:t>
      </w:r>
      <w:r w:rsidRPr="000974EC">
        <w:rPr>
          <w:rFonts w:cs="Tahoma"/>
          <w:bCs/>
          <w:color w:val="000000"/>
          <w:szCs w:val="20"/>
          <w:lang w:val="sr-Cyrl-RS"/>
        </w:rPr>
        <w:t>6</w:t>
      </w:r>
      <w:r w:rsidRPr="000974EC">
        <w:rPr>
          <w:rFonts w:cs="Tahoma"/>
          <w:bCs/>
          <w:color w:val="000000"/>
          <w:szCs w:val="20"/>
          <w:lang w:val="sr-Cyrl-CS"/>
        </w:rPr>
        <w:t xml:space="preserve"> i submaksimum sa elementima pada 1</w:t>
      </w:r>
      <w:r w:rsidRPr="000974EC">
        <w:rPr>
          <w:rFonts w:cs="Tahoma"/>
          <w:bCs/>
          <w:color w:val="000000"/>
          <w:szCs w:val="20"/>
          <w:lang w:val="sr-Cyrl-RS"/>
        </w:rPr>
        <w:t>23</w:t>
      </w:r>
      <w:r w:rsidRPr="000974EC">
        <w:rPr>
          <w:rFonts w:cs="Tahoma"/>
          <w:bCs/>
          <w:color w:val="000000"/>
          <w:szCs w:val="20"/>
          <w:lang w:val="sr-Cyrl-CS"/>
        </w:rPr>
        <w:t>/</w:t>
      </w:r>
      <w:r w:rsidRPr="000974EC">
        <w:rPr>
          <w:rFonts w:cs="Tahoma"/>
          <w:bCs/>
          <w:color w:val="000000"/>
          <w:szCs w:val="20"/>
          <w:lang w:val="sr-Cyrl-RS"/>
        </w:rPr>
        <w:t>7</w:t>
      </w:r>
      <w:r w:rsidRPr="000974EC">
        <w:rPr>
          <w:rFonts w:cs="Tahoma"/>
          <w:bCs/>
          <w:color w:val="000000"/>
          <w:szCs w:val="20"/>
          <w:lang w:val="sr-Cyrl-CS"/>
        </w:rPr>
        <w:t xml:space="preserve">1, </w:t>
      </w:r>
      <w:r w:rsidRPr="000974EC">
        <w:rPr>
          <w:rFonts w:cs="Tahoma"/>
          <w:bCs/>
          <w:color w:val="000000"/>
          <w:szCs w:val="20"/>
          <w:lang w:val="sr-Cyrl-RS"/>
        </w:rPr>
        <w:t xml:space="preserve">najverovatnije </w:t>
      </w:r>
      <w:r w:rsidRPr="000974EC">
        <w:rPr>
          <w:rFonts w:cs="Tahoma"/>
          <w:bCs/>
          <w:color w:val="000000"/>
          <w:szCs w:val="20"/>
          <w:lang w:val="sr-Cyrl-CS"/>
        </w:rPr>
        <w:t>pripada</w:t>
      </w:r>
      <w:r w:rsidRPr="000974EC">
        <w:rPr>
          <w:rFonts w:cs="Tahoma"/>
          <w:bCs/>
          <w:color w:val="000000"/>
          <w:szCs w:val="20"/>
          <w:lang w:val="sr-Cyrl-RS"/>
        </w:rPr>
        <w:t>li rupturama</w:t>
      </w:r>
      <w:r w:rsidRPr="000974EC">
        <w:rPr>
          <w:rFonts w:cs="Tahoma"/>
          <w:bCs/>
          <w:color w:val="000000"/>
          <w:szCs w:val="20"/>
          <w:lang w:val="sr-Cyrl-CS"/>
        </w:rPr>
        <w:t xml:space="preserve"> </w:t>
      </w:r>
      <w:r w:rsidRPr="000974EC">
        <w:rPr>
          <w:rFonts w:cs="Tahoma"/>
          <w:bCs/>
          <w:color w:val="000000"/>
          <w:szCs w:val="20"/>
          <w:lang w:val="sr-Cyrl-RS"/>
        </w:rPr>
        <w:t xml:space="preserve">nastaluim u </w:t>
      </w:r>
      <w:r w:rsidRPr="000974EC">
        <w:rPr>
          <w:rFonts w:cs="Tahoma"/>
          <w:bCs/>
          <w:color w:val="000000"/>
          <w:szCs w:val="20"/>
          <w:lang w:val="sr-Cyrl-CS"/>
        </w:rPr>
        <w:t>istoj kinematskoj fazi</w:t>
      </w:r>
      <w:r w:rsidRPr="000974EC">
        <w:rPr>
          <w:rFonts w:cs="Tahoma"/>
          <w:bCs/>
          <w:color w:val="000000"/>
          <w:szCs w:val="20"/>
          <w:lang w:val="sr-Cyrl-RS"/>
        </w:rPr>
        <w:t xml:space="preserve">, koji su se u stenskoj masi ležišta formirali kao sistem konjugovanih ravni (planara) u okviru </w:t>
      </w:r>
      <w:r w:rsidRPr="000974EC">
        <w:rPr>
          <w:rFonts w:cs="Tahoma"/>
          <w:color w:val="000000"/>
          <w:szCs w:val="20"/>
          <w:lang w:val="sr-Cyrl-CS"/>
        </w:rPr>
        <w:t xml:space="preserve">(h0l) </w:t>
      </w:r>
      <w:r w:rsidRPr="000974EC">
        <w:rPr>
          <w:rFonts w:cs="Tahoma"/>
          <w:color w:val="000000"/>
          <w:szCs w:val="20"/>
          <w:lang w:val="sr-Cyrl-RS"/>
        </w:rPr>
        <w:t>područja</w:t>
      </w:r>
      <w:r w:rsidRPr="000974EC">
        <w:rPr>
          <w:rFonts w:cs="Tahoma"/>
          <w:bCs/>
          <w:color w:val="000000"/>
          <w:szCs w:val="20"/>
          <w:lang w:val="sr-Cyrl-RS"/>
        </w:rPr>
        <w:t xml:space="preserve"> nastao pod uticajem lokalnih sila naprezanja u jednom kinematskom aktu tektonskog oblikovanja terena</w:t>
      </w:r>
      <w:r w:rsidRPr="000974EC">
        <w:rPr>
          <w:rFonts w:cs="Tahoma"/>
          <w:bCs/>
          <w:color w:val="000000"/>
          <w:szCs w:val="20"/>
          <w:lang w:val="sr-Cyrl-CS"/>
        </w:rPr>
        <w:t>.</w:t>
      </w:r>
      <w:r w:rsidRPr="000974EC">
        <w:rPr>
          <w:rFonts w:cs="Tahoma"/>
          <w:bCs/>
          <w:color w:val="000000"/>
          <w:szCs w:val="20"/>
          <w:lang w:val="sr-Cyrl-RS"/>
        </w:rPr>
        <w:t xml:space="preserve"> Od pomenuta dva sistema na terenu su bolje izražene rupture iraženog maksimuma odnosno rupture</w:t>
      </w:r>
      <w:r w:rsidRPr="000974EC">
        <w:rPr>
          <w:rFonts w:cs="Tahoma"/>
          <w:bCs/>
          <w:color w:val="000000"/>
          <w:szCs w:val="20"/>
          <w:lang w:val="sr-Cyrl-CS"/>
        </w:rPr>
        <w:t xml:space="preserve"> </w:t>
      </w:r>
      <w:r w:rsidRPr="000974EC">
        <w:rPr>
          <w:rFonts w:cs="Tahoma"/>
          <w:bCs/>
          <w:color w:val="000000"/>
          <w:szCs w:val="20"/>
          <w:lang w:val="sr-Cyrl-RS"/>
        </w:rPr>
        <w:t>sa elementima pada 87</w:t>
      </w:r>
      <w:r w:rsidRPr="000974EC">
        <w:rPr>
          <w:rFonts w:cs="Tahoma"/>
          <w:bCs/>
          <w:color w:val="000000"/>
          <w:szCs w:val="20"/>
          <w:lang w:val="sr-Cyrl-CS"/>
        </w:rPr>
        <w:t>/7</w:t>
      </w:r>
      <w:r w:rsidRPr="000974EC">
        <w:rPr>
          <w:rFonts w:cs="Tahoma"/>
          <w:bCs/>
          <w:color w:val="000000"/>
          <w:szCs w:val="20"/>
          <w:lang w:val="sr-Cyrl-RS"/>
        </w:rPr>
        <w:t>6.</w:t>
      </w:r>
    </w:p>
    <w:p w14:paraId="020B46BC" w14:textId="77777777" w:rsidR="000974EC" w:rsidRPr="000974EC" w:rsidRDefault="000974EC" w:rsidP="000974EC">
      <w:pPr>
        <w:rPr>
          <w:rFonts w:cs="Tahoma"/>
          <w:bCs/>
          <w:color w:val="000000"/>
          <w:szCs w:val="20"/>
          <w:lang w:val="sr-Cyrl-CS"/>
        </w:rPr>
      </w:pPr>
      <w:r w:rsidRPr="000974EC">
        <w:rPr>
          <w:rFonts w:cs="Tahoma"/>
          <w:bCs/>
          <w:color w:val="000000"/>
          <w:szCs w:val="20"/>
          <w:lang w:val="sr-Cyrl-CS"/>
        </w:rPr>
        <w:t xml:space="preserve">Verovatno su pukotine smicanja vezane za polja koncentracija submaksimuma </w:t>
      </w:r>
      <w:r w:rsidRPr="000974EC">
        <w:rPr>
          <w:rFonts w:cs="Tahoma"/>
          <w:bCs/>
          <w:color w:val="000000"/>
          <w:szCs w:val="20"/>
          <w:lang w:val="sr-Cyrl-RS"/>
        </w:rPr>
        <w:t>39</w:t>
      </w:r>
      <w:r w:rsidRPr="000974EC">
        <w:rPr>
          <w:rFonts w:cs="Tahoma"/>
          <w:bCs/>
          <w:color w:val="000000"/>
          <w:szCs w:val="20"/>
          <w:lang w:val="sr-Cyrl-CS"/>
        </w:rPr>
        <w:t>/</w:t>
      </w:r>
      <w:r w:rsidRPr="000974EC">
        <w:rPr>
          <w:rFonts w:cs="Tahoma"/>
          <w:bCs/>
          <w:color w:val="000000"/>
          <w:szCs w:val="20"/>
          <w:lang w:val="sr-Cyrl-RS"/>
        </w:rPr>
        <w:t>61</w:t>
      </w:r>
      <w:r w:rsidRPr="000974EC">
        <w:rPr>
          <w:rFonts w:cs="Tahoma"/>
          <w:bCs/>
          <w:color w:val="000000"/>
          <w:szCs w:val="20"/>
          <w:lang w:val="sr-Cyrl-CS"/>
        </w:rPr>
        <w:t xml:space="preserve"> stvarani u reletivno starijim fazama tektonskog oblikovanja istraživanog terena. </w:t>
      </w:r>
    </w:p>
    <w:p w14:paraId="05A53CEB" w14:textId="77777777" w:rsidR="000974EC" w:rsidRPr="000974EC" w:rsidRDefault="000974EC" w:rsidP="000974EC">
      <w:pPr>
        <w:rPr>
          <w:rFonts w:cs="Tahoma"/>
          <w:color w:val="000000"/>
          <w:szCs w:val="20"/>
          <w:lang w:val="sr-Cyrl-CS"/>
        </w:rPr>
      </w:pPr>
      <w:r w:rsidRPr="000974EC">
        <w:rPr>
          <w:rFonts w:cs="Tahoma"/>
          <w:color w:val="000000"/>
          <w:szCs w:val="20"/>
          <w:lang w:val="sr-Cyrl-CS"/>
        </w:rPr>
        <w:t xml:space="preserve">Nakon obavljene strukturološke analize može se konstatovati da je primarni sklop u krečnjacima, gde </w:t>
      </w:r>
      <w:r w:rsidRPr="000974EC">
        <w:rPr>
          <w:rFonts w:cs="Tahoma"/>
          <w:color w:val="000000"/>
          <w:szCs w:val="20"/>
          <w:lang w:val="sr-Cyrl-RS"/>
        </w:rPr>
        <w:t>je okontureno</w:t>
      </w:r>
      <w:r w:rsidRPr="000974EC">
        <w:rPr>
          <w:rFonts w:cs="Tahoma"/>
          <w:color w:val="000000"/>
          <w:szCs w:val="20"/>
          <w:lang w:val="sr-Cyrl-CS"/>
        </w:rPr>
        <w:t xml:space="preserve"> istraživano ležište </w:t>
      </w:r>
      <w:r w:rsidRPr="000974EC">
        <w:rPr>
          <w:rFonts w:cs="Tahoma"/>
          <w:color w:val="000000"/>
          <w:szCs w:val="20"/>
          <w:lang w:val="sr-Cyrl-RS"/>
        </w:rPr>
        <w:t>relativno</w:t>
      </w:r>
      <w:r w:rsidRPr="000974EC">
        <w:rPr>
          <w:rFonts w:cs="Tahoma"/>
          <w:color w:val="000000"/>
          <w:szCs w:val="20"/>
          <w:lang w:val="sr-Cyrl-CS"/>
        </w:rPr>
        <w:t xml:space="preserve"> homogen. Penetrativne planare slojevitosti koje su bile aktivne u </w:t>
      </w:r>
      <w:r w:rsidRPr="000974EC">
        <w:rPr>
          <w:rFonts w:cs="Tahoma"/>
          <w:color w:val="000000"/>
          <w:szCs w:val="20"/>
          <w:lang w:val="sr-Cyrl-CS"/>
        </w:rPr>
        <w:lastRenderedPageBreak/>
        <w:t>višefaznom tektonskom transportu formirale su jednu sinformnu plikativnu strukturu</w:t>
      </w:r>
      <w:r w:rsidRPr="000974EC">
        <w:rPr>
          <w:rFonts w:cs="Tahoma"/>
          <w:color w:val="000000"/>
          <w:szCs w:val="20"/>
          <w:lang w:val="sr-Cyrl-RS"/>
        </w:rPr>
        <w:t xml:space="preserve"> koja tone ka SZ pod statistički dobijenim uglom od 15 stepeni.</w:t>
      </w:r>
      <w:r w:rsidRPr="000974EC">
        <w:rPr>
          <w:rFonts w:cs="Tahoma"/>
          <w:color w:val="000000"/>
          <w:szCs w:val="20"/>
          <w:lang w:val="sr-Cyrl-CS"/>
        </w:rPr>
        <w:t xml:space="preserve"> </w:t>
      </w:r>
      <w:r w:rsidRPr="000974EC">
        <w:rPr>
          <w:rFonts w:cs="Tahoma"/>
          <w:color w:val="000000"/>
          <w:szCs w:val="20"/>
          <w:lang w:val="sr-Cyrl-RS"/>
        </w:rPr>
        <w:t>K</w:t>
      </w:r>
      <w:r w:rsidRPr="000974EC">
        <w:rPr>
          <w:rFonts w:cs="Tahoma"/>
          <w:color w:val="000000"/>
          <w:szCs w:val="20"/>
          <w:lang w:val="sr-Cyrl-CS"/>
        </w:rPr>
        <w:t>asniji geodinamički procesi nisu bitnije uticali</w:t>
      </w:r>
      <w:r w:rsidRPr="000974EC">
        <w:rPr>
          <w:rFonts w:cs="Tahoma"/>
          <w:color w:val="000000"/>
          <w:szCs w:val="20"/>
          <w:lang w:val="sr-Cyrl-RS"/>
        </w:rPr>
        <w:t xml:space="preserve"> na uređene primarnog sklopa</w:t>
      </w:r>
      <w:r w:rsidRPr="000974EC">
        <w:rPr>
          <w:rFonts w:cs="Tahoma"/>
          <w:color w:val="000000"/>
          <w:szCs w:val="20"/>
          <w:lang w:val="sr-Cyrl-CS"/>
        </w:rPr>
        <w:t>.</w:t>
      </w:r>
    </w:p>
    <w:p w14:paraId="2F1EB3B4" w14:textId="79E3A2A3" w:rsidR="000974EC" w:rsidRPr="000974EC" w:rsidRDefault="000974EC" w:rsidP="000974EC">
      <w:pPr>
        <w:rPr>
          <w:rFonts w:cs="Tahoma"/>
          <w:color w:val="000000"/>
          <w:szCs w:val="20"/>
          <w:lang w:val="ru-RU"/>
        </w:rPr>
      </w:pPr>
      <w:r w:rsidRPr="000974EC">
        <w:rPr>
          <w:rFonts w:cs="Tahoma"/>
          <w:color w:val="000000"/>
          <w:szCs w:val="20"/>
          <w:lang w:val="sr-Cyrl-CS"/>
        </w:rPr>
        <w:t>Analiza je</w:t>
      </w:r>
      <w:r w:rsidRPr="000974EC">
        <w:rPr>
          <w:rFonts w:cs="Tahoma"/>
          <w:color w:val="000000"/>
          <w:szCs w:val="20"/>
          <w:lang w:val="sr-Cyrl-RS"/>
        </w:rPr>
        <w:t xml:space="preserve"> ukazala</w:t>
      </w:r>
      <w:r w:rsidRPr="000974EC">
        <w:rPr>
          <w:rFonts w:cs="Tahoma"/>
          <w:color w:val="000000"/>
          <w:szCs w:val="20"/>
          <w:lang w:val="sr-Cyrl-CS"/>
        </w:rPr>
        <w:t xml:space="preserve"> </w:t>
      </w:r>
      <w:r w:rsidRPr="000974EC">
        <w:rPr>
          <w:rFonts w:cs="Tahoma"/>
          <w:color w:val="000000"/>
          <w:szCs w:val="20"/>
          <w:lang w:val="sr-Cyrl-RS"/>
        </w:rPr>
        <w:t xml:space="preserve">na relativnu </w:t>
      </w:r>
      <w:r w:rsidRPr="000974EC">
        <w:rPr>
          <w:rFonts w:cs="Tahoma"/>
          <w:color w:val="000000"/>
          <w:szCs w:val="20"/>
          <w:lang w:val="sr-Cyrl-CS"/>
        </w:rPr>
        <w:t>heterogenost sekundarnog planarnog sklopa, imajući u vidu pre svega</w:t>
      </w:r>
      <w:r w:rsidRPr="000974EC">
        <w:rPr>
          <w:rFonts w:cs="Tahoma"/>
          <w:color w:val="000000"/>
          <w:szCs w:val="20"/>
          <w:lang w:val="sr-Cyrl-RS"/>
        </w:rPr>
        <w:t xml:space="preserve"> statističi obrađivane</w:t>
      </w:r>
      <w:r w:rsidRPr="000974EC">
        <w:rPr>
          <w:rFonts w:cs="Tahoma"/>
          <w:color w:val="000000"/>
          <w:szCs w:val="20"/>
          <w:lang w:val="sr-Cyrl-CS"/>
        </w:rPr>
        <w:t xml:space="preserve"> rupture (</w:t>
      </w:r>
      <w:r w:rsidRPr="000974EC">
        <w:rPr>
          <w:rFonts w:cs="Tahoma"/>
          <w:color w:val="000000"/>
          <w:szCs w:val="20"/>
          <w:lang w:val="sr-Latn-CS"/>
        </w:rPr>
        <w:t>h0l)</w:t>
      </w:r>
      <w:r w:rsidRPr="000974EC">
        <w:rPr>
          <w:rFonts w:cs="Tahoma"/>
          <w:color w:val="000000"/>
          <w:szCs w:val="20"/>
          <w:lang w:val="sr-Cyrl-CS"/>
        </w:rPr>
        <w:t xml:space="preserve"> područja. Heterogenost ruptura (</w:t>
      </w:r>
      <w:r w:rsidRPr="000974EC">
        <w:rPr>
          <w:rFonts w:cs="Tahoma"/>
          <w:color w:val="000000"/>
          <w:szCs w:val="20"/>
          <w:lang w:val="sr-Latn-CS"/>
        </w:rPr>
        <w:t>h0l)</w:t>
      </w:r>
      <w:r w:rsidRPr="000974EC">
        <w:rPr>
          <w:rFonts w:cs="Tahoma"/>
          <w:color w:val="000000"/>
          <w:szCs w:val="20"/>
          <w:lang w:val="sr-Cyrl-CS"/>
        </w:rPr>
        <w:t xml:space="preserve"> područja, kao najzastupljenijih sekundarnih planara, verovatno je posledica nastanka ovih ruptura u više kinematskih faza tektonskog oblikovanja istraživanog dela terena.</w:t>
      </w:r>
    </w:p>
    <w:p w14:paraId="7494007F" w14:textId="2321291C" w:rsidR="009157E1" w:rsidRPr="0009549E" w:rsidRDefault="009157E1" w:rsidP="009157E1">
      <w:pPr>
        <w:pStyle w:val="Heading2"/>
        <w:rPr>
          <w:rFonts w:cs="Tahoma"/>
          <w:lang w:val="sr-Latn-RS"/>
        </w:rPr>
      </w:pPr>
      <w:bookmarkStart w:id="38" w:name="_Toc72852324"/>
      <w:r w:rsidRPr="0009549E">
        <w:rPr>
          <w:rFonts w:cs="Tahoma"/>
          <w:lang w:val="sr-Latn-RS"/>
        </w:rPr>
        <w:t>1.</w:t>
      </w:r>
      <w:r w:rsidR="006F54E1">
        <w:rPr>
          <w:rFonts w:cs="Tahoma"/>
          <w:lang w:val="sr-Latn-RS"/>
        </w:rPr>
        <w:t>9</w:t>
      </w:r>
      <w:r w:rsidRPr="0009549E">
        <w:rPr>
          <w:rFonts w:cs="Tahoma"/>
          <w:lang w:val="sr-Latn-RS"/>
        </w:rPr>
        <w:t>. Hidrogeološke karakteristike ležišta</w:t>
      </w:r>
      <w:bookmarkEnd w:id="38"/>
    </w:p>
    <w:p w14:paraId="2FA3C40B" w14:textId="77777777" w:rsidR="00781067" w:rsidRPr="00781067" w:rsidRDefault="00781067" w:rsidP="00781067">
      <w:pPr>
        <w:rPr>
          <w:rFonts w:cs="Tahoma"/>
          <w:bCs/>
          <w:color w:val="000000"/>
          <w:szCs w:val="20"/>
          <w:lang w:val="ru-RU"/>
        </w:rPr>
      </w:pPr>
      <w:r w:rsidRPr="00781067">
        <w:rPr>
          <w:rFonts w:cs="Tahoma"/>
          <w:bCs/>
          <w:szCs w:val="20"/>
          <w:lang w:val="ru-RU"/>
        </w:rPr>
        <w:t xml:space="preserve">Hidrogeološka istraživanja ležišta i bliže okoline ležišta obavljena su tokom </w:t>
      </w:r>
      <w:r w:rsidRPr="00781067">
        <w:rPr>
          <w:rFonts w:cs="Tahoma"/>
          <w:bCs/>
          <w:szCs w:val="20"/>
          <w:lang w:val="sr-Cyrl-RS"/>
        </w:rPr>
        <w:t xml:space="preserve">hidrogeoloških istraživanja na </w:t>
      </w:r>
      <w:r w:rsidRPr="00781067">
        <w:rPr>
          <w:rFonts w:cs="Tahoma"/>
          <w:bCs/>
          <w:szCs w:val="20"/>
          <w:lang w:val="ru-RU"/>
        </w:rPr>
        <w:t>šire</w:t>
      </w:r>
      <w:r w:rsidRPr="00781067">
        <w:rPr>
          <w:rFonts w:cs="Tahoma"/>
          <w:bCs/>
          <w:szCs w:val="20"/>
          <w:lang w:val="sr-Cyrl-RS"/>
        </w:rPr>
        <w:t>m</w:t>
      </w:r>
      <w:r w:rsidRPr="00781067">
        <w:rPr>
          <w:rFonts w:cs="Tahoma"/>
          <w:bCs/>
          <w:szCs w:val="20"/>
          <w:lang w:val="ru-RU"/>
        </w:rPr>
        <w:t xml:space="preserve"> područj</w:t>
      </w:r>
      <w:r w:rsidRPr="00781067">
        <w:rPr>
          <w:rFonts w:cs="Tahoma"/>
          <w:bCs/>
          <w:szCs w:val="20"/>
          <w:lang w:val="sr-Cyrl-RS"/>
        </w:rPr>
        <w:t>u</w:t>
      </w:r>
      <w:r w:rsidRPr="00781067">
        <w:rPr>
          <w:rFonts w:cs="Tahoma"/>
          <w:bCs/>
          <w:szCs w:val="20"/>
          <w:lang w:val="ru-RU"/>
        </w:rPr>
        <w:t xml:space="preserve"> ležišta</w:t>
      </w:r>
      <w:r w:rsidRPr="00781067">
        <w:rPr>
          <w:rFonts w:cs="Tahoma"/>
          <w:bCs/>
          <w:szCs w:val="20"/>
          <w:lang w:val="sr-Cyrl-RS"/>
        </w:rPr>
        <w:t xml:space="preserve"> i istražnog prostora. </w:t>
      </w:r>
      <w:r w:rsidRPr="00781067">
        <w:rPr>
          <w:rFonts w:cs="Tahoma"/>
          <w:bCs/>
          <w:color w:val="000000"/>
          <w:szCs w:val="20"/>
          <w:lang w:val="sr-Cyrl-RS"/>
        </w:rPr>
        <w:t>T</w:t>
      </w:r>
      <w:r w:rsidRPr="00781067">
        <w:rPr>
          <w:rFonts w:cs="Tahoma"/>
          <w:bCs/>
          <w:color w:val="000000"/>
          <w:szCs w:val="20"/>
          <w:lang w:val="ru-RU"/>
        </w:rPr>
        <w:t xml:space="preserve">okom detaljnih istraživanja ležišta, </w:t>
      </w:r>
      <w:r w:rsidRPr="00781067">
        <w:rPr>
          <w:rFonts w:cs="Tahoma"/>
          <w:bCs/>
          <w:color w:val="000000"/>
          <w:szCs w:val="20"/>
          <w:lang w:val="sr-Cyrl-RS"/>
        </w:rPr>
        <w:t xml:space="preserve">takođe su </w:t>
      </w:r>
      <w:r w:rsidRPr="00781067">
        <w:rPr>
          <w:rFonts w:cs="Tahoma"/>
          <w:bCs/>
          <w:color w:val="000000"/>
          <w:szCs w:val="20"/>
          <w:lang w:val="ru-RU"/>
        </w:rPr>
        <w:t>vršena hidrogeološka osmatranja.</w:t>
      </w:r>
      <w:r w:rsidRPr="00781067">
        <w:rPr>
          <w:rFonts w:cs="Tahoma"/>
          <w:bCs/>
          <w:color w:val="000000"/>
          <w:szCs w:val="20"/>
          <w:lang w:val="sr-Cyrl-CS"/>
        </w:rPr>
        <w:t xml:space="preserve"> </w:t>
      </w:r>
      <w:r w:rsidRPr="00781067">
        <w:rPr>
          <w:rFonts w:cs="Tahoma"/>
          <w:bCs/>
          <w:color w:val="000000"/>
          <w:szCs w:val="20"/>
          <w:lang w:val="ru-RU"/>
        </w:rPr>
        <w:t>Takođe su kompilirani svi dostupni hidrogeološki podaci koji su evidentirani tokom ranijih geoloških istraživanja sa šireg područja ležišta.</w:t>
      </w:r>
    </w:p>
    <w:p w14:paraId="38A49BDC" w14:textId="3F80EDB2" w:rsidR="00781067" w:rsidRPr="00781067" w:rsidRDefault="00781067" w:rsidP="00781067">
      <w:pPr>
        <w:rPr>
          <w:rFonts w:cs="Tahoma"/>
          <w:color w:val="000000"/>
          <w:szCs w:val="16"/>
          <w:lang w:val="sr-Cyrl-CS" w:eastAsia="hr-HR"/>
        </w:rPr>
      </w:pPr>
      <w:r w:rsidRPr="00781067">
        <w:rPr>
          <w:rFonts w:cs="Tahoma"/>
          <w:color w:val="000000"/>
          <w:szCs w:val="16"/>
          <w:lang w:val="ru-RU" w:eastAsia="hr-HR"/>
        </w:rPr>
        <w:t>Ležište se nalazi na kraškoj površi</w:t>
      </w:r>
      <w:r w:rsidRPr="00781067">
        <w:rPr>
          <w:rFonts w:cs="Tahoma"/>
          <w:color w:val="000000"/>
          <w:szCs w:val="16"/>
          <w:lang w:val="sr-Cyrl-CS" w:eastAsia="hr-HR"/>
        </w:rPr>
        <w:t xml:space="preserve"> koja predstavlja</w:t>
      </w:r>
      <w:r w:rsidRPr="00781067">
        <w:rPr>
          <w:rFonts w:cs="Tahoma"/>
          <w:color w:val="000000"/>
          <w:szCs w:val="16"/>
          <w:lang w:val="ru-RU" w:eastAsia="hr-HR"/>
        </w:rPr>
        <w:t xml:space="preserve"> vododelnicu dva veća stalna vododotoka koji predstavljaju reka Ribnica</w:t>
      </w:r>
      <w:r w:rsidRPr="00781067">
        <w:rPr>
          <w:rFonts w:cs="Tahoma"/>
          <w:color w:val="000000"/>
          <w:szCs w:val="20"/>
          <w:lang w:val="sr-Cyrl-CS" w:eastAsia="hr-HR"/>
        </w:rPr>
        <w:t xml:space="preserve"> </w:t>
      </w:r>
      <w:r w:rsidRPr="00781067">
        <w:rPr>
          <w:rFonts w:cs="Tahoma"/>
          <w:color w:val="000000"/>
          <w:szCs w:val="16"/>
          <w:lang w:val="ru-RU" w:eastAsia="hr-HR"/>
        </w:rPr>
        <w:t>na istoku i reka Jazina na zapadu.</w:t>
      </w:r>
    </w:p>
    <w:p w14:paraId="1DFC13CD" w14:textId="77777777" w:rsidR="00781067" w:rsidRPr="00781067" w:rsidRDefault="00781067" w:rsidP="00781067">
      <w:pPr>
        <w:rPr>
          <w:rFonts w:cs="Tahoma"/>
          <w:color w:val="000000"/>
          <w:szCs w:val="20"/>
          <w:lang w:val="ru-RU"/>
        </w:rPr>
      </w:pPr>
      <w:r w:rsidRPr="00781067">
        <w:rPr>
          <w:rFonts w:cs="Tahoma"/>
          <w:color w:val="000000"/>
          <w:szCs w:val="20"/>
          <w:lang w:val="ru-RU"/>
        </w:rPr>
        <w:t xml:space="preserve">Teren predstavlja jednu </w:t>
      </w:r>
      <w:r w:rsidRPr="00781067">
        <w:rPr>
          <w:rFonts w:cs="Tahoma"/>
          <w:color w:val="000000"/>
          <w:szCs w:val="20"/>
          <w:lang w:val="sr-Cyrl-CS"/>
        </w:rPr>
        <w:t>pene</w:t>
      </w:r>
      <w:r w:rsidRPr="00781067">
        <w:rPr>
          <w:rFonts w:cs="Tahoma"/>
          <w:color w:val="000000"/>
          <w:szCs w:val="20"/>
          <w:lang w:val="ru-RU"/>
        </w:rPr>
        <w:t>pleniziranu površ u merokarstu sa relativno malim visinskim razlikama na krajnjem severoistočnom delu Rajkovačke karstne oblasti.</w:t>
      </w:r>
    </w:p>
    <w:p w14:paraId="6A9060E2" w14:textId="0290FCD7" w:rsidR="00781067" w:rsidRPr="00781067" w:rsidRDefault="00781067" w:rsidP="00781067">
      <w:pPr>
        <w:rPr>
          <w:rFonts w:cs="Tahoma"/>
          <w:color w:val="000000"/>
          <w:szCs w:val="20"/>
          <w:lang w:val="ru-RU"/>
        </w:rPr>
      </w:pPr>
      <w:r w:rsidRPr="00781067">
        <w:rPr>
          <w:rFonts w:cs="Tahoma"/>
          <w:color w:val="000000"/>
          <w:szCs w:val="20"/>
          <w:lang w:val="ru-RU"/>
        </w:rPr>
        <w:t>Rajkovački merokarst je</w:t>
      </w:r>
      <w:r w:rsidRPr="00781067">
        <w:rPr>
          <w:rFonts w:cs="Tahoma"/>
          <w:color w:val="000000"/>
          <w:szCs w:val="20"/>
          <w:lang w:val="sr-Cyrl-CS"/>
        </w:rPr>
        <w:t xml:space="preserve"> </w:t>
      </w:r>
      <w:r w:rsidRPr="00781067">
        <w:rPr>
          <w:rFonts w:cs="Tahoma"/>
          <w:color w:val="000000"/>
          <w:szCs w:val="20"/>
          <w:lang w:val="ru-RU"/>
        </w:rPr>
        <w:t>specifična po brojnim tanjirastim i levkastim vrtačama ispunjenim produktima raspadanja krečnjaka i ostataka erodovane povlate</w:t>
      </w:r>
      <w:r w:rsidRPr="00781067">
        <w:rPr>
          <w:rFonts w:cs="Tahoma"/>
          <w:color w:val="000000"/>
          <w:szCs w:val="20"/>
          <w:lang w:val="sr-Cyrl-CS"/>
        </w:rPr>
        <w:t>,</w:t>
      </w:r>
      <w:r w:rsidRPr="00781067">
        <w:rPr>
          <w:rFonts w:cs="Tahoma"/>
          <w:color w:val="000000"/>
          <w:szCs w:val="20"/>
          <w:lang w:val="ru-RU"/>
        </w:rPr>
        <w:t xml:space="preserve"> a dosta često jezerskim sedimentima neogena. U vrtače se spira i proceđuje samo voda iz okolnog rastresitog materijala i nije u vezi sa karstnim izdanskim vodama. To je ujedno i razlog velike oskudice vode u površinskim delovima terena, za razliku od obodnih delova gde se javljaju snažna karstna vrela sa velikim oscilacijama u proticajima od više desetina litara do preko 3 m</w:t>
      </w:r>
      <w:r w:rsidRPr="00781067">
        <w:rPr>
          <w:rFonts w:cs="Tahoma"/>
          <w:color w:val="000000"/>
          <w:szCs w:val="20"/>
          <w:vertAlign w:val="superscript"/>
          <w:lang w:val="ru-RU"/>
        </w:rPr>
        <w:t>3</w:t>
      </w:r>
      <w:r w:rsidRPr="00781067">
        <w:rPr>
          <w:rFonts w:cs="Tahoma"/>
          <w:color w:val="000000"/>
          <w:szCs w:val="20"/>
          <w:lang w:val="ru-RU"/>
        </w:rPr>
        <w:t>/s (Ključka vrela u Lepenici).</w:t>
      </w:r>
    </w:p>
    <w:p w14:paraId="3FE1ADE5" w14:textId="3455A20A" w:rsidR="00781067" w:rsidRPr="00781067" w:rsidRDefault="00781067" w:rsidP="00781067">
      <w:pPr>
        <w:rPr>
          <w:rFonts w:cs="Tahoma"/>
          <w:color w:val="000000"/>
          <w:szCs w:val="20"/>
          <w:lang w:val="sr-Latn-CS"/>
        </w:rPr>
      </w:pPr>
      <w:r w:rsidRPr="00781067">
        <w:rPr>
          <w:rFonts w:cs="Tahoma"/>
          <w:bCs/>
          <w:color w:val="000000"/>
          <w:szCs w:val="20"/>
          <w:lang w:val="ru-RU"/>
        </w:rPr>
        <w:t>Reka Ribnica i reka Jazina koje ograničavaju površ merokarsta u kome je okontureno ležište su na znatno nižim kotama (oko 200 metara) od terena na kome je okontureno ležište. Ovi vodotokovi pripadaju slivu Kolubare.</w:t>
      </w:r>
    </w:p>
    <w:p w14:paraId="4FD90454" w14:textId="77777777" w:rsidR="00781067" w:rsidRPr="00781067" w:rsidRDefault="00781067" w:rsidP="00781067">
      <w:pPr>
        <w:rPr>
          <w:rFonts w:cs="Tahoma"/>
          <w:color w:val="000000"/>
          <w:szCs w:val="20"/>
          <w:lang w:val="ru-RU"/>
        </w:rPr>
      </w:pPr>
      <w:r w:rsidRPr="00781067">
        <w:rPr>
          <w:rFonts w:cs="Tahoma"/>
          <w:color w:val="000000"/>
          <w:szCs w:val="20"/>
          <w:lang w:val="ru-RU"/>
        </w:rPr>
        <w:t>Bankoviti i slojeviti krečnjaci odnosno karbonati prestavljaju vodopropusnu sredinu sa</w:t>
      </w:r>
      <w:r w:rsidRPr="00781067">
        <w:rPr>
          <w:rFonts w:cs="Tahoma"/>
          <w:bCs/>
          <w:color w:val="000000"/>
          <w:szCs w:val="20"/>
          <w:lang w:val="ru-RU"/>
        </w:rPr>
        <w:t xml:space="preserve"> gravitacionim kretanjem podzemnih voda (suva zona). </w:t>
      </w:r>
      <w:r w:rsidRPr="00781067">
        <w:rPr>
          <w:rFonts w:cs="Tahoma"/>
          <w:color w:val="000000"/>
          <w:szCs w:val="20"/>
          <w:lang w:val="ru-RU"/>
        </w:rPr>
        <w:t xml:space="preserve">Relativno ujednačena ispucalost stenske mase po diskontinuitetima formiranih po slojevitosti i ređe brečiziranih ili milonitisanih zona u krečnjacima, formiranih po pukotinama i rasedima, predstavljaju relativno homogenu sredinu sa aspekta vodonosnoh svojstava. Geološka građa i sklop terena na području istražnog prostora uslovili su nastanak samo jednog tipa izdani. To je </w:t>
      </w:r>
      <w:r w:rsidRPr="00781067">
        <w:rPr>
          <w:rFonts w:cs="Tahoma"/>
          <w:bCs/>
          <w:color w:val="000000"/>
          <w:szCs w:val="20"/>
          <w:lang w:val="ru-RU"/>
        </w:rPr>
        <w:t>pukotinski tip izdani</w:t>
      </w:r>
      <w:r w:rsidRPr="00781067">
        <w:rPr>
          <w:rFonts w:cs="Tahoma"/>
          <w:color w:val="000000"/>
          <w:szCs w:val="20"/>
          <w:lang w:val="ru-RU"/>
        </w:rPr>
        <w:t xml:space="preserve"> koji se formira duž pokotinskih zona u krečnjačkim stenama.</w:t>
      </w:r>
    </w:p>
    <w:p w14:paraId="5387F80F" w14:textId="1E869AAC" w:rsidR="00781067" w:rsidRPr="00781067" w:rsidRDefault="00781067" w:rsidP="00781067">
      <w:pPr>
        <w:rPr>
          <w:rFonts w:cs="Tahoma"/>
          <w:color w:val="000000"/>
          <w:szCs w:val="20"/>
          <w:lang w:val="ru-RU"/>
        </w:rPr>
      </w:pPr>
      <w:r w:rsidRPr="00781067">
        <w:rPr>
          <w:rFonts w:cs="Tahoma"/>
          <w:color w:val="000000"/>
          <w:szCs w:val="20"/>
          <w:lang w:val="ru-RU"/>
        </w:rPr>
        <w:t>Pukotinska poroznost krečnjaka određivaće se na bazi rezultata fiziko-mehaničkih i geomehaničkih analiza. Prema do sada prikupljenim podacima zasnovanim uglavnom na</w:t>
      </w:r>
      <w:r w:rsidRPr="00781067">
        <w:rPr>
          <w:rFonts w:cs="Tahoma"/>
          <w:color w:val="000000"/>
          <w:szCs w:val="20"/>
          <w:lang w:val="sr-Latn-RS"/>
        </w:rPr>
        <w:t xml:space="preserve"> </w:t>
      </w:r>
      <w:r w:rsidRPr="00781067">
        <w:rPr>
          <w:rFonts w:cs="Tahoma"/>
          <w:color w:val="000000"/>
          <w:szCs w:val="20"/>
          <w:lang w:val="ru-RU"/>
        </w:rPr>
        <w:t xml:space="preserve">empiriskim metodama. Karbonati na ležištu </w:t>
      </w:r>
      <w:r w:rsidR="00187744">
        <w:rPr>
          <w:rFonts w:cs="Tahoma"/>
          <w:color w:val="000000"/>
          <w:szCs w:val="20"/>
          <w:lang w:val="sr-Latn-RS"/>
        </w:rPr>
        <w:t>"</w:t>
      </w:r>
      <w:r w:rsidRPr="00781067">
        <w:rPr>
          <w:rFonts w:cs="Tahoma"/>
          <w:color w:val="000000"/>
          <w:szCs w:val="20"/>
          <w:lang w:val="ru-RU"/>
        </w:rPr>
        <w:t>Tolićki vis</w:t>
      </w:r>
      <w:r w:rsidR="00187744">
        <w:rPr>
          <w:rFonts w:cs="Tahoma"/>
          <w:color w:val="000000"/>
          <w:szCs w:val="20"/>
          <w:lang w:val="sr-Latn-RS"/>
        </w:rPr>
        <w:t>"</w:t>
      </w:r>
      <w:r w:rsidRPr="00781067">
        <w:rPr>
          <w:rFonts w:cs="Tahoma"/>
          <w:color w:val="000000"/>
          <w:szCs w:val="20"/>
          <w:lang w:val="ru-RU"/>
        </w:rPr>
        <w:t xml:space="preserve"> svrstani su u grupu litoloških sredina sa srednjom pukotinskom poroznošću.</w:t>
      </w:r>
    </w:p>
    <w:p w14:paraId="224446B8" w14:textId="77777777" w:rsidR="00781067" w:rsidRPr="00781067" w:rsidRDefault="00781067" w:rsidP="00781067">
      <w:pPr>
        <w:rPr>
          <w:rFonts w:cs="Tahoma"/>
          <w:bCs/>
          <w:color w:val="000000"/>
          <w:szCs w:val="20"/>
          <w:lang w:val="sr-Cyrl-CS"/>
        </w:rPr>
      </w:pPr>
      <w:r w:rsidRPr="00781067">
        <w:rPr>
          <w:rFonts w:cs="Tahoma"/>
          <w:bCs/>
          <w:color w:val="000000"/>
          <w:szCs w:val="20"/>
          <w:lang w:val="ru-RU"/>
        </w:rPr>
        <w:t xml:space="preserve">Na istraživanom ležištu, podzemne vode se pretežno gravitaciono dreniraju znatno ispod najniže istraživane kote, odnosno planirane donje kote buduće eksploatacije, koja iznosi 360 </w:t>
      </w:r>
      <w:r w:rsidRPr="00781067">
        <w:rPr>
          <w:rFonts w:cs="Tahoma"/>
          <w:bCs/>
          <w:color w:val="000000"/>
          <w:szCs w:val="20"/>
          <w:lang w:val="sr-Latn-CS"/>
        </w:rPr>
        <w:t>m</w:t>
      </w:r>
      <w:r w:rsidRPr="00781067">
        <w:rPr>
          <w:rFonts w:cs="Tahoma"/>
          <w:bCs/>
          <w:color w:val="000000"/>
          <w:szCs w:val="20"/>
          <w:lang w:val="sr-Cyrl-CS"/>
        </w:rPr>
        <w:t>.</w:t>
      </w:r>
    </w:p>
    <w:p w14:paraId="3059D092" w14:textId="3EF42E60" w:rsidR="00781067" w:rsidRDefault="00781067" w:rsidP="00781067">
      <w:pPr>
        <w:rPr>
          <w:rFonts w:cs="Tahoma"/>
          <w:bCs/>
          <w:color w:val="000000"/>
          <w:szCs w:val="20"/>
          <w:lang w:val="ru-RU"/>
        </w:rPr>
      </w:pPr>
      <w:r w:rsidRPr="00781067">
        <w:rPr>
          <w:rFonts w:cs="Tahoma"/>
          <w:bCs/>
          <w:color w:val="000000"/>
          <w:szCs w:val="20"/>
          <w:lang w:val="ru-RU"/>
        </w:rPr>
        <w:t>Nivo podzemne vode u okviru ležiš</w:t>
      </w:r>
      <w:r w:rsidRPr="00781067">
        <w:rPr>
          <w:rFonts w:cs="Tahoma"/>
          <w:bCs/>
          <w:color w:val="000000"/>
          <w:szCs w:val="20"/>
          <w:lang w:val="sr-Cyrl-CS"/>
        </w:rPr>
        <w:t>ta</w:t>
      </w:r>
      <w:r w:rsidRPr="00781067">
        <w:rPr>
          <w:rFonts w:cs="Tahoma"/>
          <w:bCs/>
          <w:color w:val="000000"/>
          <w:szCs w:val="20"/>
          <w:lang w:val="ru-RU"/>
        </w:rPr>
        <w:t xml:space="preserve"> direktno zavisi od režima atmosferskih padavina, odnosno cirkulacije voda nakon atmosverskih padavina. U analizi režima i bilansa pukotinskih izdani, najznačajnija je infiltracija od padavina.</w:t>
      </w:r>
    </w:p>
    <w:p w14:paraId="393B55AB" w14:textId="0E528C87" w:rsidR="00187744" w:rsidRPr="00187744" w:rsidRDefault="00187744" w:rsidP="00187744">
      <w:pPr>
        <w:rPr>
          <w:rFonts w:cs="Tahoma"/>
          <w:bCs/>
          <w:color w:val="000000"/>
          <w:szCs w:val="20"/>
          <w:lang w:val="ru-RU"/>
        </w:rPr>
      </w:pPr>
      <w:r w:rsidRPr="00187744">
        <w:rPr>
          <w:rFonts w:cs="Tahoma"/>
          <w:bCs/>
          <w:color w:val="000000"/>
          <w:szCs w:val="20"/>
          <w:lang w:val="ru-RU"/>
        </w:rPr>
        <w:t>Ostale količine atmosferskih voda odlaze uglavnom na evaloraciju i delom na evalotranspiraciju. Periodi hidrološkog maksimuma izazvanih padavinama, koji podižu nivo izdani podzemnih voda u krečnjacima, odnosno krečnjacima ne mogu imati imati bitnog uticaja na deo karbonatnog masiva gornjeg trijasa koji obuhvata šire područje ležišta. Istraživano ležište je znatno iznad mogućeg nivoa lokalnog erozionog bazisa.</w:t>
      </w:r>
    </w:p>
    <w:p w14:paraId="3452665A" w14:textId="77777777" w:rsidR="00187744" w:rsidRPr="00187744" w:rsidRDefault="00187744" w:rsidP="00187744">
      <w:pPr>
        <w:rPr>
          <w:rFonts w:cs="Tahoma"/>
          <w:bCs/>
          <w:color w:val="000000"/>
          <w:szCs w:val="20"/>
          <w:lang w:val="ru-RU"/>
        </w:rPr>
      </w:pPr>
      <w:r w:rsidRPr="00187744">
        <w:rPr>
          <w:rFonts w:cs="Tahoma"/>
          <w:bCs/>
          <w:color w:val="000000"/>
          <w:szCs w:val="20"/>
          <w:lang w:val="ru-RU"/>
        </w:rPr>
        <w:t>Imajući u vidu morfologiju terena na kome se nalazi ležište i način planirane eksploatacije, dreniranje vode sa eksplatacionih etaža obavlja će se gravitaciono u kontinutetu bez zastoja u relativno kratkom vremenskom periodu, uključujući i ekstremne količine padavina po jedinici površine.</w:t>
      </w:r>
    </w:p>
    <w:p w14:paraId="00A32EB6" w14:textId="3343FA68" w:rsidR="00781067" w:rsidRPr="00781067" w:rsidRDefault="00781067" w:rsidP="00781067">
      <w:pPr>
        <w:rPr>
          <w:rFonts w:cs="Tahoma"/>
          <w:color w:val="000000"/>
          <w:szCs w:val="20"/>
          <w:lang w:val="ru-RU"/>
        </w:rPr>
      </w:pPr>
      <w:r w:rsidRPr="00781067">
        <w:rPr>
          <w:rFonts w:cs="Tahoma"/>
          <w:bCs/>
          <w:color w:val="000000"/>
          <w:szCs w:val="20"/>
          <w:lang w:val="ru-RU"/>
        </w:rPr>
        <w:t>Na samom ležištu ne postoji izvor. Najbliži izvori se nalaze u selu Tolić</w:t>
      </w:r>
      <w:r w:rsidRPr="00781067">
        <w:rPr>
          <w:rFonts w:cs="Tahoma"/>
          <w:bCs/>
          <w:color w:val="000000"/>
          <w:szCs w:val="20"/>
          <w:lang w:val="sr-Cyrl-RS"/>
        </w:rPr>
        <w:t>. Takođe postoji i nekoliko izvora u</w:t>
      </w:r>
      <w:r w:rsidRPr="00781067">
        <w:rPr>
          <w:rFonts w:cs="Tahoma"/>
          <w:bCs/>
          <w:color w:val="000000"/>
          <w:szCs w:val="20"/>
          <w:lang w:val="ru-RU"/>
        </w:rPr>
        <w:t xml:space="preserve"> kanjonu reke Ribnice koji su udaljeni od istraživanog ležišta nekoliko kilometara. </w:t>
      </w:r>
      <w:r w:rsidRPr="00781067">
        <w:rPr>
          <w:rFonts w:cs="Tahoma"/>
          <w:color w:val="000000"/>
          <w:szCs w:val="20"/>
          <w:lang w:val="ru-RU"/>
        </w:rPr>
        <w:t xml:space="preserve">Na širem području </w:t>
      </w:r>
      <w:r w:rsidRPr="00781067">
        <w:rPr>
          <w:rFonts w:cs="Tahoma"/>
          <w:color w:val="000000"/>
          <w:szCs w:val="20"/>
          <w:lang w:val="ru-RU"/>
        </w:rPr>
        <w:lastRenderedPageBreak/>
        <w:t>istražnog prostora konstatovana su tri izvora</w:t>
      </w:r>
      <w:r w:rsidRPr="00781067">
        <w:rPr>
          <w:rFonts w:cs="Tahoma"/>
          <w:color w:val="000000"/>
          <w:szCs w:val="20"/>
          <w:lang w:val="sr-Cyrl-RS"/>
        </w:rPr>
        <w:t>. Svi izvori se nalaze</w:t>
      </w:r>
      <w:r w:rsidRPr="00781067">
        <w:rPr>
          <w:rFonts w:cs="Tahoma"/>
          <w:color w:val="000000"/>
          <w:szCs w:val="20"/>
          <w:lang w:val="ru-RU"/>
        </w:rPr>
        <w:t xml:space="preserve"> u području sela Tolić</w:t>
      </w:r>
      <w:r w:rsidRPr="00781067">
        <w:rPr>
          <w:rFonts w:cs="Tahoma"/>
          <w:color w:val="000000"/>
          <w:szCs w:val="20"/>
          <w:lang w:val="sr-Cyrl-RS"/>
        </w:rPr>
        <w:t>.</w:t>
      </w:r>
      <w:r w:rsidRPr="00781067">
        <w:rPr>
          <w:rFonts w:cs="Tahoma"/>
          <w:color w:val="000000"/>
          <w:szCs w:val="20"/>
          <w:lang w:val="ru-RU"/>
        </w:rPr>
        <w:t xml:space="preserve"> </w:t>
      </w:r>
      <w:r w:rsidRPr="00781067">
        <w:rPr>
          <w:rFonts w:cs="Tahoma"/>
          <w:color w:val="000000"/>
          <w:szCs w:val="20"/>
          <w:lang w:val="sr-Cyrl-RS"/>
        </w:rPr>
        <w:t>P</w:t>
      </w:r>
      <w:r w:rsidRPr="00781067">
        <w:rPr>
          <w:rFonts w:cs="Tahoma"/>
          <w:color w:val="000000"/>
          <w:szCs w:val="20"/>
          <w:lang w:val="ru-RU"/>
        </w:rPr>
        <w:t>rosečni kapaciteti</w:t>
      </w:r>
      <w:r w:rsidRPr="00781067">
        <w:rPr>
          <w:rFonts w:cs="Tahoma"/>
          <w:color w:val="000000"/>
          <w:szCs w:val="20"/>
          <w:lang w:val="sr-Cyrl-RS"/>
        </w:rPr>
        <w:t xml:space="preserve"> izvora </w:t>
      </w:r>
      <w:r w:rsidRPr="00781067">
        <w:rPr>
          <w:rFonts w:cs="Tahoma"/>
          <w:color w:val="000000"/>
          <w:szCs w:val="20"/>
          <w:lang w:val="ru-RU"/>
        </w:rPr>
        <w:t>su ispod 0,0</w:t>
      </w:r>
      <w:r w:rsidRPr="00781067">
        <w:rPr>
          <w:rFonts w:cs="Tahoma"/>
          <w:color w:val="000000"/>
          <w:szCs w:val="20"/>
          <w:lang w:val="sr-Latn-CS"/>
        </w:rPr>
        <w:t>3 l/s.</w:t>
      </w:r>
    </w:p>
    <w:p w14:paraId="0F439C0A" w14:textId="77777777" w:rsidR="00781067" w:rsidRPr="00781067" w:rsidRDefault="00781067" w:rsidP="00781067">
      <w:pPr>
        <w:rPr>
          <w:rFonts w:cs="Tahoma"/>
          <w:bCs/>
          <w:color w:val="000000"/>
          <w:szCs w:val="20"/>
          <w:lang w:val="ru-RU"/>
        </w:rPr>
      </w:pPr>
      <w:r w:rsidRPr="00781067">
        <w:rPr>
          <w:rFonts w:cs="Tahoma"/>
          <w:bCs/>
          <w:color w:val="000000"/>
          <w:szCs w:val="20"/>
          <w:lang w:val="ru-RU"/>
        </w:rPr>
        <w:t>Izvor</w:t>
      </w:r>
      <w:r w:rsidRPr="00781067">
        <w:rPr>
          <w:rFonts w:cs="Tahoma"/>
          <w:bCs/>
          <w:color w:val="000000"/>
          <w:szCs w:val="20"/>
          <w:lang w:val="sr-Cyrl-RS"/>
        </w:rPr>
        <w:t>i</w:t>
      </w:r>
      <w:r w:rsidRPr="00781067">
        <w:rPr>
          <w:rFonts w:cs="Tahoma"/>
          <w:bCs/>
          <w:color w:val="000000"/>
          <w:szCs w:val="20"/>
          <w:lang w:val="ru-RU"/>
        </w:rPr>
        <w:t xml:space="preserve"> u selu Tolić se nalazi slojevitim krečnjacima srednjeg trijasa</w:t>
      </w:r>
      <w:r w:rsidRPr="00781067">
        <w:rPr>
          <w:rFonts w:cs="Tahoma"/>
          <w:bCs/>
          <w:color w:val="000000"/>
          <w:szCs w:val="20"/>
          <w:lang w:val="sr-Cyrl-CS"/>
        </w:rPr>
        <w:t>,</w:t>
      </w:r>
      <w:r w:rsidRPr="00781067">
        <w:rPr>
          <w:rFonts w:cs="Tahoma"/>
          <w:bCs/>
          <w:color w:val="000000"/>
          <w:szCs w:val="20"/>
          <w:lang w:val="ru-RU"/>
        </w:rPr>
        <w:t xml:space="preserve"> a izvori u dolini </w:t>
      </w:r>
      <w:r w:rsidRPr="00781067">
        <w:rPr>
          <w:rFonts w:cs="Tahoma"/>
          <w:bCs/>
          <w:color w:val="000000"/>
          <w:szCs w:val="20"/>
          <w:lang w:val="sr-Cyrl-RS"/>
        </w:rPr>
        <w:t>r</w:t>
      </w:r>
      <w:r w:rsidRPr="00781067">
        <w:rPr>
          <w:rFonts w:cs="Tahoma"/>
          <w:bCs/>
          <w:color w:val="000000"/>
          <w:szCs w:val="20"/>
          <w:lang w:val="ru-RU"/>
        </w:rPr>
        <w:t xml:space="preserve">eke </w:t>
      </w:r>
      <w:r w:rsidRPr="00781067">
        <w:rPr>
          <w:rFonts w:cs="Tahoma"/>
          <w:bCs/>
          <w:color w:val="000000"/>
          <w:szCs w:val="20"/>
          <w:lang w:val="sr-Cyrl-RS"/>
        </w:rPr>
        <w:t>R</w:t>
      </w:r>
      <w:r w:rsidRPr="00781067">
        <w:rPr>
          <w:rFonts w:cs="Tahoma"/>
          <w:bCs/>
          <w:color w:val="000000"/>
          <w:szCs w:val="20"/>
          <w:lang w:val="ru-RU"/>
        </w:rPr>
        <w:t>ibnice u krednim krečnjacima. Izvori pred</w:t>
      </w:r>
      <w:r w:rsidRPr="00781067">
        <w:rPr>
          <w:rFonts w:cs="Tahoma"/>
          <w:bCs/>
          <w:color w:val="000000"/>
          <w:szCs w:val="20"/>
          <w:lang w:val="sr-Cyrl-CS"/>
        </w:rPr>
        <w:t>s</w:t>
      </w:r>
      <w:r w:rsidRPr="00781067">
        <w:rPr>
          <w:rFonts w:cs="Tahoma"/>
          <w:bCs/>
          <w:color w:val="000000"/>
          <w:szCs w:val="20"/>
          <w:lang w:val="ru-RU"/>
        </w:rPr>
        <w:t xml:space="preserve">tavljaju pukotinski tip izdani. </w:t>
      </w:r>
    </w:p>
    <w:p w14:paraId="6E6B90ED" w14:textId="4B437D44" w:rsidR="00781067" w:rsidRPr="00781067" w:rsidRDefault="00781067" w:rsidP="009157E1">
      <w:pPr>
        <w:rPr>
          <w:rFonts w:cs="Tahoma"/>
          <w:bCs/>
          <w:color w:val="000000"/>
          <w:szCs w:val="20"/>
          <w:lang w:val="ru-RU"/>
        </w:rPr>
      </w:pPr>
      <w:r w:rsidRPr="00781067">
        <w:rPr>
          <w:rFonts w:cs="Tahoma"/>
          <w:bCs/>
          <w:color w:val="000000"/>
          <w:szCs w:val="20"/>
          <w:lang w:val="ru-RU"/>
        </w:rPr>
        <w:t>Gravitaciono dreniranje površinskih voda iznad lokalnog erozionog bazisa, definiše hidrogeološke prilike ležišta</w:t>
      </w:r>
      <w:r w:rsidRPr="00781067">
        <w:rPr>
          <w:rFonts w:cs="Tahoma"/>
          <w:bCs/>
          <w:color w:val="000000"/>
          <w:szCs w:val="20"/>
          <w:lang w:val="sr-Latn-RS"/>
        </w:rPr>
        <w:t xml:space="preserve"> </w:t>
      </w:r>
      <w:r w:rsidR="00187744">
        <w:rPr>
          <w:rFonts w:cs="Tahoma"/>
          <w:bCs/>
          <w:color w:val="000000"/>
          <w:szCs w:val="20"/>
          <w:lang w:val="sr-Latn-RS"/>
        </w:rPr>
        <w:t>"</w:t>
      </w:r>
      <w:r w:rsidRPr="00781067">
        <w:rPr>
          <w:rFonts w:cs="Tahoma"/>
          <w:bCs/>
          <w:color w:val="000000"/>
          <w:szCs w:val="20"/>
          <w:lang w:val="ru-RU"/>
        </w:rPr>
        <w:t>Tolićki vis</w:t>
      </w:r>
      <w:r w:rsidR="00187744">
        <w:rPr>
          <w:rFonts w:cs="Tahoma"/>
          <w:bCs/>
          <w:color w:val="000000"/>
          <w:szCs w:val="20"/>
          <w:lang w:val="sr-Latn-RS"/>
        </w:rPr>
        <w:t>"</w:t>
      </w:r>
      <w:r w:rsidRPr="00781067">
        <w:rPr>
          <w:rFonts w:cs="Tahoma"/>
          <w:bCs/>
          <w:color w:val="000000"/>
          <w:szCs w:val="20"/>
          <w:lang w:val="ru-RU"/>
        </w:rPr>
        <w:t xml:space="preserve"> </w:t>
      </w:r>
      <w:r w:rsidRPr="00781067">
        <w:rPr>
          <w:rFonts w:cs="Tahoma"/>
          <w:color w:val="000000"/>
          <w:szCs w:val="20"/>
          <w:lang w:val="ru-RU"/>
        </w:rPr>
        <w:t>kao izuzetno povoljne za nesmetanu eksploataciju</w:t>
      </w:r>
      <w:r w:rsidRPr="00781067">
        <w:rPr>
          <w:rFonts w:cs="Tahoma"/>
          <w:bCs/>
          <w:color w:val="000000"/>
          <w:szCs w:val="20"/>
          <w:lang w:val="ru-RU"/>
        </w:rPr>
        <w:t xml:space="preserve"> do planiranog donjeg eksploatacionog nivoa od 360 </w:t>
      </w:r>
      <w:r w:rsidRPr="00781067">
        <w:rPr>
          <w:rFonts w:cs="Tahoma"/>
          <w:bCs/>
          <w:color w:val="000000"/>
          <w:szCs w:val="20"/>
          <w:lang w:val="sr-Latn-CS"/>
        </w:rPr>
        <w:t>m</w:t>
      </w:r>
      <w:r w:rsidRPr="00781067">
        <w:rPr>
          <w:rFonts w:cs="Tahoma"/>
          <w:bCs/>
          <w:color w:val="000000"/>
          <w:szCs w:val="20"/>
          <w:lang w:val="sr-Cyrl-CS"/>
        </w:rPr>
        <w:t>,</w:t>
      </w:r>
      <w:r w:rsidRPr="00781067">
        <w:rPr>
          <w:rFonts w:cs="Tahoma"/>
          <w:bCs/>
          <w:color w:val="000000"/>
          <w:szCs w:val="20"/>
          <w:lang w:val="sr-Latn-CS"/>
        </w:rPr>
        <w:t xml:space="preserve"> </w:t>
      </w:r>
      <w:r w:rsidRPr="00781067">
        <w:rPr>
          <w:rFonts w:cs="Tahoma"/>
          <w:bCs/>
          <w:color w:val="000000"/>
          <w:szCs w:val="20"/>
          <w:lang w:val="ru-RU"/>
        </w:rPr>
        <w:t>a sigurno i 100 -150 metara niže od pomenutog nivoa.</w:t>
      </w:r>
    </w:p>
    <w:p w14:paraId="057CD85A" w14:textId="5D19BEDB" w:rsidR="009157E1" w:rsidRPr="0009549E" w:rsidRDefault="009157E1" w:rsidP="009157E1">
      <w:pPr>
        <w:pStyle w:val="Heading2"/>
        <w:rPr>
          <w:rFonts w:cs="Tahoma"/>
          <w:lang w:val="sr-Latn-RS"/>
        </w:rPr>
      </w:pPr>
      <w:bookmarkStart w:id="39" w:name="_Toc72852325"/>
      <w:r w:rsidRPr="0009549E">
        <w:rPr>
          <w:rFonts w:cs="Tahoma"/>
          <w:lang w:val="sr-Latn-RS"/>
        </w:rPr>
        <w:t>1.</w:t>
      </w:r>
      <w:r w:rsidR="00187744">
        <w:rPr>
          <w:rFonts w:cs="Tahoma"/>
          <w:lang w:val="sr-Latn-RS"/>
        </w:rPr>
        <w:t>10</w:t>
      </w:r>
      <w:r w:rsidRPr="0009549E">
        <w:rPr>
          <w:rFonts w:cs="Tahoma"/>
          <w:lang w:val="sr-Latn-RS"/>
        </w:rPr>
        <w:t>. Inženjersko-geološke karakteristike ležišta</w:t>
      </w:r>
      <w:bookmarkEnd w:id="39"/>
    </w:p>
    <w:p w14:paraId="3E9027FD" w14:textId="3FBBCB66" w:rsidR="00781067" w:rsidRPr="00781067" w:rsidRDefault="00781067" w:rsidP="00781067">
      <w:pPr>
        <w:rPr>
          <w:rFonts w:cs="Tahoma"/>
          <w:color w:val="000000"/>
          <w:szCs w:val="20"/>
          <w:lang w:val="sr-Latn-CS"/>
        </w:rPr>
      </w:pPr>
      <w:r w:rsidRPr="00781067">
        <w:rPr>
          <w:rFonts w:cs="Tahoma"/>
          <w:color w:val="000000"/>
          <w:szCs w:val="20"/>
          <w:lang w:val="ru-RU"/>
        </w:rPr>
        <w:t>Inženjersko-geološke karakteristike ležišta utvrđene su tokom ispitivanja geološke građe ležišta i strukturoloških ispitivanja obavljenih tokom izrade geološkog plana.</w:t>
      </w:r>
    </w:p>
    <w:p w14:paraId="3B5AD8DF" w14:textId="77777777" w:rsidR="00781067" w:rsidRPr="00781067" w:rsidRDefault="00781067" w:rsidP="00781067">
      <w:pPr>
        <w:rPr>
          <w:rFonts w:cs="Tahoma"/>
          <w:bCs/>
          <w:color w:val="000000"/>
          <w:szCs w:val="20"/>
          <w:lang w:val="ru-RU"/>
        </w:rPr>
      </w:pPr>
      <w:r w:rsidRPr="00781067">
        <w:rPr>
          <w:rFonts w:cs="Tahoma"/>
          <w:bCs/>
          <w:color w:val="000000"/>
          <w:szCs w:val="20"/>
          <w:lang w:val="ru-RU"/>
        </w:rPr>
        <w:t>Stabilnost stenskih masa koj</w:t>
      </w:r>
      <w:r w:rsidRPr="00781067">
        <w:rPr>
          <w:rFonts w:cs="Tahoma"/>
          <w:bCs/>
          <w:color w:val="000000"/>
          <w:szCs w:val="20"/>
          <w:lang w:val="sr-Cyrl-RS"/>
        </w:rPr>
        <w:t>a</w:t>
      </w:r>
      <w:r w:rsidRPr="00781067">
        <w:rPr>
          <w:rFonts w:cs="Tahoma"/>
          <w:bCs/>
          <w:color w:val="000000"/>
          <w:szCs w:val="20"/>
          <w:lang w:val="ru-RU"/>
        </w:rPr>
        <w:t xml:space="preserve"> predstavlja produktivnu seriju u ležištu, najvećim delom</w:t>
      </w:r>
      <w:r w:rsidRPr="00781067">
        <w:rPr>
          <w:rFonts w:cs="Tahoma"/>
          <w:bCs/>
          <w:color w:val="FF0000"/>
          <w:szCs w:val="20"/>
          <w:lang w:val="ru-RU"/>
        </w:rPr>
        <w:t xml:space="preserve"> </w:t>
      </w:r>
      <w:r w:rsidRPr="00781067">
        <w:rPr>
          <w:rFonts w:cs="Tahoma"/>
          <w:bCs/>
          <w:color w:val="000000"/>
          <w:szCs w:val="20"/>
          <w:lang w:val="ru-RU"/>
        </w:rPr>
        <w:t>zavisi od mehaničkih diskontinuiteta, njihovog broja i prostorne orijentacije, kao i načina eksploatacije</w:t>
      </w:r>
      <w:r w:rsidRPr="00781067">
        <w:rPr>
          <w:rFonts w:cs="Tahoma"/>
          <w:bCs/>
          <w:color w:val="000000"/>
          <w:szCs w:val="20"/>
          <w:lang w:val="sr-Cyrl-RS"/>
        </w:rPr>
        <w:t>, manjim delom od geomehaničkih svojstava stene dobijenih na uzorcima kompaktnih tombolona</w:t>
      </w:r>
      <w:r w:rsidRPr="00781067">
        <w:rPr>
          <w:rFonts w:cs="Tahoma"/>
          <w:bCs/>
          <w:color w:val="000000"/>
          <w:szCs w:val="20"/>
          <w:lang w:val="ru-RU"/>
        </w:rPr>
        <w:t>.</w:t>
      </w:r>
    </w:p>
    <w:p w14:paraId="0EAE6A25" w14:textId="30F0E903" w:rsidR="00781067" w:rsidRPr="00187744" w:rsidRDefault="00781067" w:rsidP="00781067">
      <w:pPr>
        <w:rPr>
          <w:rFonts w:cs="Tahoma"/>
          <w:color w:val="000000"/>
          <w:szCs w:val="20"/>
          <w:lang w:val="ru-RU"/>
        </w:rPr>
      </w:pPr>
      <w:r w:rsidRPr="00781067">
        <w:rPr>
          <w:rFonts w:cs="Tahoma"/>
          <w:color w:val="000000"/>
          <w:szCs w:val="20"/>
          <w:lang w:val="ru-RU"/>
        </w:rPr>
        <w:t xml:space="preserve">Najveći broj mehaničkih diskontinuiteta u produktivnoj stenskoj masi ležišta formiran je </w:t>
      </w:r>
      <w:r w:rsidRPr="00781067">
        <w:rPr>
          <w:rFonts w:cs="Tahoma"/>
          <w:color w:val="000000"/>
          <w:szCs w:val="20"/>
          <w:lang w:val="sr-Cyrl-RS"/>
        </w:rPr>
        <w:t xml:space="preserve">duž </w:t>
      </w:r>
      <w:r w:rsidRPr="00781067">
        <w:rPr>
          <w:rFonts w:cs="Tahoma"/>
          <w:color w:val="000000"/>
          <w:szCs w:val="20"/>
          <w:lang w:val="ru-RU"/>
        </w:rPr>
        <w:t>slojevitosti u krečnjacima. Međusobna rastojanja mehaničkih diskontinuiteta variraju za određene pakete krečnjačkih sedimenata koje izgrađuju ležište. U izdvojenoj seriji slojevitih krečnjak formiraju se mehanički diskontinuiteti po slojevitosti na</w:t>
      </w:r>
      <w:r w:rsidRPr="00781067">
        <w:rPr>
          <w:rFonts w:cs="Tahoma"/>
          <w:color w:val="000000"/>
          <w:szCs w:val="20"/>
          <w:lang w:val="sr-Latn-CS"/>
        </w:rPr>
        <w:t xml:space="preserve"> </w:t>
      </w:r>
      <w:r w:rsidRPr="00781067">
        <w:rPr>
          <w:rFonts w:cs="Tahoma"/>
          <w:color w:val="000000"/>
          <w:szCs w:val="20"/>
          <w:lang w:val="ru-RU"/>
        </w:rPr>
        <w:t xml:space="preserve">međusobnim rastojanjima od 0,2 </w:t>
      </w:r>
      <w:r w:rsidRPr="00781067">
        <w:rPr>
          <w:rFonts w:cs="Tahoma"/>
          <w:color w:val="000000"/>
          <w:szCs w:val="20"/>
          <w:lang w:val="sr-Latn-CS"/>
        </w:rPr>
        <w:t xml:space="preserve">m </w:t>
      </w:r>
      <w:r w:rsidRPr="00781067">
        <w:rPr>
          <w:rFonts w:cs="Tahoma"/>
          <w:color w:val="000000"/>
          <w:szCs w:val="20"/>
          <w:lang w:val="ru-RU"/>
        </w:rPr>
        <w:t xml:space="preserve">do 0,5 </w:t>
      </w:r>
      <w:r w:rsidRPr="00781067">
        <w:rPr>
          <w:rFonts w:cs="Tahoma"/>
          <w:color w:val="000000"/>
          <w:szCs w:val="20"/>
          <w:lang w:val="sr-Latn-CS"/>
        </w:rPr>
        <w:t>m</w:t>
      </w:r>
      <w:r w:rsidRPr="00781067">
        <w:rPr>
          <w:rFonts w:cs="Tahoma"/>
          <w:color w:val="000000"/>
          <w:szCs w:val="20"/>
          <w:lang w:val="ru-RU"/>
        </w:rPr>
        <w:t>. Serija</w:t>
      </w:r>
      <w:r w:rsidRPr="00781067">
        <w:rPr>
          <w:rFonts w:cs="Tahoma"/>
          <w:color w:val="FF0000"/>
          <w:szCs w:val="20"/>
          <w:lang w:val="ru-RU"/>
        </w:rPr>
        <w:t xml:space="preserve"> </w:t>
      </w:r>
      <w:r w:rsidRPr="00781067">
        <w:rPr>
          <w:rFonts w:cs="Tahoma"/>
          <w:color w:val="000000"/>
          <w:szCs w:val="20"/>
          <w:lang w:val="ru-RU"/>
        </w:rPr>
        <w:t>bankovitih slojeva formira mehaničke diskontinuitete na međusobnim rastojanjima od 0,5</w:t>
      </w:r>
      <w:r w:rsidRPr="00781067">
        <w:rPr>
          <w:rFonts w:cs="Tahoma"/>
          <w:color w:val="000000"/>
          <w:szCs w:val="20"/>
          <w:lang w:val="sr-Latn-CS"/>
        </w:rPr>
        <w:t xml:space="preserve"> m</w:t>
      </w:r>
      <w:r w:rsidRPr="00781067">
        <w:rPr>
          <w:rFonts w:cs="Tahoma"/>
          <w:color w:val="000000"/>
          <w:szCs w:val="20"/>
          <w:lang w:val="ru-RU"/>
        </w:rPr>
        <w:t xml:space="preserve"> do 2</w:t>
      </w:r>
      <w:r w:rsidRPr="00781067">
        <w:rPr>
          <w:rFonts w:cs="Tahoma"/>
          <w:color w:val="000000"/>
          <w:szCs w:val="20"/>
          <w:lang w:val="sr-Latn-CS"/>
        </w:rPr>
        <w:t xml:space="preserve"> m</w:t>
      </w:r>
      <w:r w:rsidRPr="00781067">
        <w:rPr>
          <w:rFonts w:cs="Tahoma"/>
          <w:color w:val="000000"/>
          <w:szCs w:val="20"/>
          <w:lang w:val="ru-RU"/>
        </w:rPr>
        <w:t>. Banci imaju mehaniče diskontinuitete po slojevitosti na rastojanjima od  2</w:t>
      </w:r>
      <w:r w:rsidRPr="00781067">
        <w:rPr>
          <w:rFonts w:cs="Tahoma"/>
          <w:color w:val="000000"/>
          <w:szCs w:val="20"/>
          <w:lang w:val="sr-Latn-CS"/>
        </w:rPr>
        <w:t xml:space="preserve"> m</w:t>
      </w:r>
      <w:r w:rsidRPr="00781067">
        <w:rPr>
          <w:rFonts w:cs="Tahoma"/>
          <w:color w:val="000000"/>
          <w:szCs w:val="20"/>
          <w:lang w:val="ru-RU"/>
        </w:rPr>
        <w:t xml:space="preserve"> do maksimalnih </w:t>
      </w:r>
      <w:r w:rsidRPr="00781067">
        <w:rPr>
          <w:rFonts w:cs="Tahoma"/>
          <w:color w:val="000000"/>
          <w:szCs w:val="20"/>
          <w:lang w:val="sr-Cyrl-RS"/>
        </w:rPr>
        <w:t>5</w:t>
      </w:r>
      <w:r w:rsidRPr="00781067">
        <w:rPr>
          <w:rFonts w:cs="Tahoma"/>
          <w:color w:val="000000"/>
          <w:szCs w:val="20"/>
          <w:lang w:val="sr-Latn-CS"/>
        </w:rPr>
        <w:t xml:space="preserve"> m</w:t>
      </w:r>
      <w:r w:rsidRPr="00781067">
        <w:rPr>
          <w:rFonts w:cs="Tahoma"/>
          <w:color w:val="000000"/>
          <w:szCs w:val="20"/>
          <w:lang w:val="ru-RU"/>
        </w:rPr>
        <w:t xml:space="preserve">. Mehanički diskontinuiteti formirani po slojevitosti grade jednu  sinformnu strukturu koja </w:t>
      </w:r>
      <w:r w:rsidRPr="00187744">
        <w:rPr>
          <w:rFonts w:cs="Tahoma"/>
          <w:color w:val="000000"/>
          <w:szCs w:val="20"/>
          <w:lang w:val="ru-RU"/>
        </w:rPr>
        <w:t xml:space="preserve">statistički </w:t>
      </w:r>
      <w:r w:rsidRPr="00781067">
        <w:rPr>
          <w:rFonts w:cs="Tahoma"/>
          <w:color w:val="000000"/>
          <w:szCs w:val="20"/>
          <w:lang w:val="ru-RU"/>
        </w:rPr>
        <w:t xml:space="preserve">tone ka </w:t>
      </w:r>
      <w:r w:rsidRPr="00187744">
        <w:rPr>
          <w:rFonts w:cs="Tahoma"/>
          <w:color w:val="000000"/>
          <w:szCs w:val="20"/>
          <w:lang w:val="ru-RU"/>
        </w:rPr>
        <w:t>SZ</w:t>
      </w:r>
      <w:r w:rsidRPr="00781067">
        <w:rPr>
          <w:rFonts w:cs="Tahoma"/>
          <w:color w:val="000000"/>
          <w:szCs w:val="20"/>
          <w:lang w:val="ru-RU"/>
        </w:rPr>
        <w:t xml:space="preserve"> pod uglom od </w:t>
      </w:r>
      <w:r w:rsidRPr="00187744">
        <w:rPr>
          <w:rFonts w:cs="Tahoma"/>
          <w:color w:val="000000"/>
          <w:szCs w:val="20"/>
          <w:lang w:val="ru-RU"/>
        </w:rPr>
        <w:t xml:space="preserve">oko </w:t>
      </w:r>
      <w:r w:rsidRPr="00781067">
        <w:rPr>
          <w:rFonts w:cs="Tahoma"/>
          <w:color w:val="000000"/>
          <w:szCs w:val="20"/>
          <w:lang w:val="ru-RU"/>
        </w:rPr>
        <w:t>1</w:t>
      </w:r>
      <w:r w:rsidRPr="00187744">
        <w:rPr>
          <w:rFonts w:cs="Tahoma"/>
          <w:color w:val="000000"/>
          <w:szCs w:val="20"/>
          <w:lang w:val="ru-RU"/>
        </w:rPr>
        <w:t>5</w:t>
      </w:r>
      <w:r w:rsidRPr="00781067">
        <w:rPr>
          <w:rFonts w:cs="Tahoma"/>
          <w:color w:val="000000"/>
          <w:szCs w:val="20"/>
          <w:lang w:val="ru-RU"/>
        </w:rPr>
        <w:t xml:space="preserve"> stepeni</w:t>
      </w:r>
      <w:r w:rsidRPr="00187744">
        <w:rPr>
          <w:rFonts w:cs="Tahoma"/>
          <w:color w:val="000000"/>
          <w:szCs w:val="20"/>
          <w:lang w:val="ru-RU"/>
        </w:rPr>
        <w:t>.</w:t>
      </w:r>
      <w:r w:rsidRPr="00781067">
        <w:rPr>
          <w:rFonts w:cs="Tahoma"/>
          <w:color w:val="000000"/>
          <w:szCs w:val="20"/>
          <w:lang w:val="ru-RU"/>
        </w:rPr>
        <w:t xml:space="preserve"> U jezgru ove sinformne strukture nalaze se</w:t>
      </w:r>
      <w:r w:rsidRPr="00187744">
        <w:rPr>
          <w:rFonts w:cs="Tahoma"/>
          <w:color w:val="000000"/>
          <w:szCs w:val="20"/>
          <w:lang w:val="ru-RU"/>
        </w:rPr>
        <w:t xml:space="preserve"> pretežno slojeviti,</w:t>
      </w:r>
      <w:r w:rsidRPr="00781067">
        <w:rPr>
          <w:rFonts w:cs="Tahoma"/>
          <w:color w:val="000000"/>
          <w:szCs w:val="20"/>
          <w:lang w:val="ru-RU"/>
        </w:rPr>
        <w:t xml:space="preserve"> svetlomrki biosparitski krečnjaci u smeni sa</w:t>
      </w:r>
      <w:r w:rsidRPr="00187744">
        <w:rPr>
          <w:rFonts w:cs="Tahoma"/>
          <w:color w:val="000000"/>
          <w:szCs w:val="20"/>
          <w:lang w:val="ru-RU"/>
        </w:rPr>
        <w:t xml:space="preserve"> bankovitim</w:t>
      </w:r>
      <w:r w:rsidRPr="00781067">
        <w:rPr>
          <w:rFonts w:cs="Tahoma"/>
          <w:color w:val="000000"/>
          <w:szCs w:val="20"/>
          <w:lang w:val="ru-RU"/>
        </w:rPr>
        <w:t xml:space="preserve"> krečnjačkim brečama.</w:t>
      </w:r>
      <w:r w:rsidR="005C68C4">
        <w:rPr>
          <w:rFonts w:cs="Tahoma"/>
          <w:color w:val="000000"/>
          <w:szCs w:val="20"/>
          <w:lang w:val="sr-Latn-RS"/>
        </w:rPr>
        <w:t xml:space="preserve"> </w:t>
      </w:r>
      <w:r w:rsidRPr="00781067">
        <w:rPr>
          <w:rFonts w:cs="Tahoma"/>
          <w:color w:val="000000"/>
          <w:szCs w:val="20"/>
          <w:lang w:val="ru-RU"/>
        </w:rPr>
        <w:t xml:space="preserve">Mehanički diskontinuiteti formirani po pukotinama smicanja i rasedima ne mogu bitnije uticati na stabilnost stenskih masa jer ne predstavljaju penetrativan sklop u području istraživanog ležišta. Pružanja raseda koji imaju u proseku najdeblje rasedne zone (od </w:t>
      </w:r>
      <w:r w:rsidRPr="00187744">
        <w:rPr>
          <w:rFonts w:cs="Tahoma"/>
          <w:color w:val="000000"/>
          <w:szCs w:val="20"/>
          <w:lang w:val="ru-RU"/>
        </w:rPr>
        <w:t>1-</w:t>
      </w:r>
      <w:r w:rsidRPr="00781067">
        <w:rPr>
          <w:rFonts w:cs="Tahoma"/>
          <w:color w:val="000000"/>
          <w:szCs w:val="20"/>
          <w:lang w:val="ru-RU"/>
        </w:rPr>
        <w:t>5 metara) su I-Z sa padom ka jugu pod uglovima od oko 7</w:t>
      </w:r>
      <w:r w:rsidRPr="00187744">
        <w:rPr>
          <w:rFonts w:cs="Tahoma"/>
          <w:color w:val="000000"/>
          <w:szCs w:val="20"/>
          <w:lang w:val="ru-RU"/>
        </w:rPr>
        <w:t>0 - 80</w:t>
      </w:r>
      <w:r w:rsidRPr="00781067">
        <w:rPr>
          <w:rFonts w:cs="Tahoma"/>
          <w:color w:val="000000"/>
          <w:szCs w:val="20"/>
          <w:lang w:val="ru-RU"/>
        </w:rPr>
        <w:t xml:space="preserve"> stepeni. Duž ovih raseda, tokom tektonskog transporta uglavnom su se obavljala gravitacona kretanja. Uže zone ovih raseda mogu predstavljati područja sa znatno smanjenom stabilnosti stenskih masa i mogućih pojava nekontrolisanog kliženja kod eksploatacije.</w:t>
      </w:r>
    </w:p>
    <w:p w14:paraId="09BBAC14" w14:textId="4E3F8DC1" w:rsidR="00781067" w:rsidRPr="00781067" w:rsidRDefault="00781067" w:rsidP="00781067">
      <w:pPr>
        <w:rPr>
          <w:rFonts w:cs="Tahoma"/>
          <w:color w:val="000000"/>
          <w:szCs w:val="20"/>
          <w:lang w:val="ru-RU"/>
        </w:rPr>
      </w:pPr>
      <w:r w:rsidRPr="00781067">
        <w:rPr>
          <w:rFonts w:cs="Tahoma"/>
          <w:color w:val="000000"/>
          <w:szCs w:val="20"/>
          <w:lang w:val="ru-RU"/>
        </w:rPr>
        <w:t>Samo na nekoliko lokaliteta u okviru istraživanog ležišta zapaženi su mehanički diskontinuiteti formirani po pukotinama smicanja koji se javljaju kao penetrativan sklop u dekametarskom području. Kod ovih sistema pukotina smicanja mehanički diskontinuiteti se formiraju na razdaljini od 0,2</w:t>
      </w:r>
      <w:r w:rsidRPr="00781067">
        <w:rPr>
          <w:rFonts w:cs="Tahoma"/>
          <w:color w:val="000000"/>
          <w:szCs w:val="20"/>
          <w:lang w:val="sr-Latn-CS"/>
        </w:rPr>
        <w:t xml:space="preserve"> </w:t>
      </w:r>
      <w:r w:rsidRPr="00781067">
        <w:rPr>
          <w:rFonts w:cs="Tahoma"/>
          <w:color w:val="000000"/>
          <w:szCs w:val="20"/>
          <w:lang w:val="ru-RU"/>
        </w:rPr>
        <w:t>m</w:t>
      </w:r>
      <w:r w:rsidRPr="00781067">
        <w:rPr>
          <w:rFonts w:cs="Tahoma"/>
          <w:color w:val="000000"/>
          <w:szCs w:val="20"/>
          <w:lang w:val="sr-Latn-CS"/>
        </w:rPr>
        <w:t xml:space="preserve"> </w:t>
      </w:r>
      <w:r w:rsidRPr="00781067">
        <w:rPr>
          <w:rFonts w:cs="Tahoma"/>
          <w:color w:val="000000"/>
          <w:szCs w:val="20"/>
          <w:lang w:val="ru-RU"/>
        </w:rPr>
        <w:t xml:space="preserve">do </w:t>
      </w:r>
      <w:r w:rsidRPr="00781067">
        <w:rPr>
          <w:rFonts w:cs="Tahoma"/>
          <w:color w:val="000000"/>
          <w:szCs w:val="20"/>
          <w:lang w:val="sr-Latn-CS"/>
        </w:rPr>
        <w:t>2 m</w:t>
      </w:r>
      <w:r w:rsidRPr="00781067">
        <w:rPr>
          <w:rFonts w:cs="Tahoma"/>
          <w:color w:val="000000"/>
          <w:szCs w:val="20"/>
          <w:lang w:val="ru-RU"/>
        </w:rPr>
        <w:t>.</w:t>
      </w:r>
      <w:r>
        <w:rPr>
          <w:rFonts w:cs="Tahoma"/>
          <w:color w:val="000000"/>
          <w:szCs w:val="20"/>
          <w:lang w:val="sr-Latn-RS"/>
        </w:rPr>
        <w:t xml:space="preserve"> </w:t>
      </w:r>
      <w:r w:rsidRPr="00781067">
        <w:rPr>
          <w:rFonts w:cs="Tahoma"/>
          <w:color w:val="000000"/>
          <w:szCs w:val="20"/>
          <w:lang w:val="ru-RU"/>
        </w:rPr>
        <w:t>To su sistemi pukotina smicanja pružanja SSZ-JJI sa padom ka</w:t>
      </w:r>
      <w:r w:rsidRPr="00781067">
        <w:rPr>
          <w:rFonts w:cs="Tahoma"/>
          <w:color w:val="000000"/>
          <w:szCs w:val="20"/>
          <w:lang w:val="sr-Cyrl-CS"/>
        </w:rPr>
        <w:t xml:space="preserve"> </w:t>
      </w:r>
      <w:r w:rsidRPr="00781067">
        <w:rPr>
          <w:rFonts w:cs="Tahoma"/>
          <w:color w:val="000000"/>
          <w:szCs w:val="20"/>
          <w:lang w:val="ru-RU"/>
        </w:rPr>
        <w:t>severoistoku pod uglovima od oko 80 s</w:t>
      </w:r>
      <w:r w:rsidRPr="00781067">
        <w:rPr>
          <w:rFonts w:cs="Tahoma"/>
          <w:color w:val="000000"/>
          <w:szCs w:val="20"/>
          <w:lang w:val="sr-Cyrl-CS"/>
        </w:rPr>
        <w:t>t</w:t>
      </w:r>
      <w:r w:rsidRPr="00781067">
        <w:rPr>
          <w:rFonts w:cs="Tahoma"/>
          <w:color w:val="000000"/>
          <w:szCs w:val="20"/>
          <w:lang w:val="ru-RU"/>
        </w:rPr>
        <w:t>epeni.</w:t>
      </w:r>
      <w:r w:rsidRPr="00781067">
        <w:rPr>
          <w:rFonts w:cs="Tahoma"/>
          <w:color w:val="000000"/>
          <w:szCs w:val="20"/>
          <w:lang w:val="sr-Cyrl-CS"/>
        </w:rPr>
        <w:t xml:space="preserve"> </w:t>
      </w:r>
      <w:r w:rsidRPr="00781067">
        <w:rPr>
          <w:rFonts w:cs="Tahoma"/>
          <w:color w:val="000000"/>
          <w:szCs w:val="20"/>
          <w:lang w:val="ru-RU"/>
        </w:rPr>
        <w:t>Ovi sistemi imaju lokalni karakter i ne utiču bitno na ukupnu stabilnost stenskih masa</w:t>
      </w:r>
      <w:r w:rsidRPr="00781067">
        <w:rPr>
          <w:rFonts w:cs="Tahoma"/>
          <w:color w:val="000000"/>
          <w:szCs w:val="20"/>
          <w:lang w:val="sr-Cyrl-CS"/>
        </w:rPr>
        <w:t>,</w:t>
      </w:r>
      <w:r w:rsidRPr="00781067">
        <w:rPr>
          <w:rFonts w:cs="Tahoma"/>
          <w:color w:val="000000"/>
          <w:szCs w:val="20"/>
          <w:lang w:val="ru-RU"/>
        </w:rPr>
        <w:t xml:space="preserve"> ali su značajni kod planiranja eksploatacije.</w:t>
      </w:r>
      <w:r w:rsidR="005C68C4">
        <w:rPr>
          <w:rFonts w:cs="Tahoma"/>
          <w:color w:val="000000"/>
          <w:szCs w:val="20"/>
          <w:lang w:val="sr-Latn-RS"/>
        </w:rPr>
        <w:t xml:space="preserve"> </w:t>
      </w:r>
      <w:r w:rsidRPr="00781067">
        <w:rPr>
          <w:rFonts w:cs="Tahoma"/>
          <w:color w:val="000000"/>
          <w:szCs w:val="20"/>
          <w:lang w:val="ru-RU"/>
        </w:rPr>
        <w:t xml:space="preserve">Ovakav strukturni sklop diktira i način eksploatacije ležišta u smislu održavanja satbilnosti stenskih masa pri eksploataciji. </w:t>
      </w:r>
    </w:p>
    <w:p w14:paraId="358B5D89" w14:textId="47539917" w:rsidR="00781067" w:rsidRDefault="00781067" w:rsidP="009157E1">
      <w:pPr>
        <w:rPr>
          <w:rFonts w:cs="Tahoma"/>
          <w:bCs/>
          <w:color w:val="000000"/>
          <w:szCs w:val="20"/>
          <w:lang w:val="ru-RU"/>
        </w:rPr>
      </w:pPr>
      <w:r w:rsidRPr="00781067">
        <w:rPr>
          <w:rFonts w:cs="Tahoma"/>
          <w:color w:val="000000"/>
          <w:szCs w:val="20"/>
          <w:lang w:val="ru-RU"/>
        </w:rPr>
        <w:t>Imajući u vidu karakteristike primarnog planarnog sklopa u krečnjacima istraživanog ležišta, mesto i način formiranja najzastupljenijih mehaničkih diskontinuiteta u ležištu, njihovu generalnu prostornu orijentaciju, geomehaničke karakteristike stenske mase, morfologiju terena i očekivane uslove za poremećaj stabilnosti stenskih masa, jasno se izdvaja najpovoljniji pravac buduće eksploatacije.</w:t>
      </w:r>
      <w:r w:rsidRPr="00781067">
        <w:rPr>
          <w:rFonts w:cs="Tahoma"/>
          <w:color w:val="FF9900"/>
          <w:szCs w:val="20"/>
          <w:lang w:val="ru-RU"/>
        </w:rPr>
        <w:t xml:space="preserve"> </w:t>
      </w:r>
      <w:r w:rsidRPr="00781067">
        <w:rPr>
          <w:rFonts w:cs="Tahoma"/>
          <w:bCs/>
          <w:color w:val="000000"/>
          <w:szCs w:val="20"/>
          <w:lang w:val="ru-RU"/>
        </w:rPr>
        <w:t>Prema prostornom položaju sinformne strukture eksploatacionu etažu sa aspekta stabilnosti stenskih masa treba</w:t>
      </w:r>
      <w:r w:rsidRPr="00781067">
        <w:rPr>
          <w:rFonts w:cs="Tahoma"/>
          <w:bCs/>
          <w:color w:val="000000"/>
          <w:szCs w:val="20"/>
          <w:lang w:val="sr-Cyrl-RS"/>
        </w:rPr>
        <w:t xml:space="preserve"> u idelnom slučaju</w:t>
      </w:r>
      <w:r w:rsidRPr="00781067">
        <w:rPr>
          <w:rFonts w:cs="Tahoma"/>
          <w:bCs/>
          <w:color w:val="000000"/>
          <w:szCs w:val="20"/>
          <w:lang w:val="ru-RU"/>
        </w:rPr>
        <w:t xml:space="preserve"> locirati tako da pravac napredovanja etaže bude </w:t>
      </w:r>
      <w:r w:rsidRPr="00781067">
        <w:rPr>
          <w:rFonts w:cs="Tahoma"/>
          <w:bCs/>
          <w:color w:val="000000"/>
          <w:szCs w:val="20"/>
          <w:lang w:val="sr-Cyrl-RS"/>
        </w:rPr>
        <w:t xml:space="preserve">generalno </w:t>
      </w:r>
      <w:r w:rsidRPr="00781067">
        <w:rPr>
          <w:rFonts w:cs="Tahoma"/>
          <w:bCs/>
          <w:color w:val="000000"/>
          <w:szCs w:val="20"/>
          <w:lang w:val="ru-RU"/>
        </w:rPr>
        <w:t xml:space="preserve">ka </w:t>
      </w:r>
      <w:r w:rsidRPr="00781067">
        <w:rPr>
          <w:rFonts w:cs="Tahoma"/>
          <w:bCs/>
          <w:color w:val="000000"/>
          <w:szCs w:val="20"/>
          <w:lang w:val="sr-Cyrl-RS"/>
        </w:rPr>
        <w:t>severozapadu</w:t>
      </w:r>
      <w:r w:rsidRPr="00781067">
        <w:rPr>
          <w:rFonts w:cs="Tahoma"/>
          <w:bCs/>
          <w:color w:val="000000"/>
          <w:szCs w:val="20"/>
          <w:lang w:val="ru-RU"/>
        </w:rPr>
        <w:t>.</w:t>
      </w:r>
    </w:p>
    <w:p w14:paraId="6157799A" w14:textId="77777777" w:rsidR="00187744" w:rsidRPr="00187744" w:rsidRDefault="00187744" w:rsidP="00187744">
      <w:pPr>
        <w:rPr>
          <w:rFonts w:cs="Tahoma"/>
          <w:bCs/>
          <w:color w:val="000000"/>
          <w:szCs w:val="20"/>
          <w:lang w:val="sr-Cyrl-RS"/>
        </w:rPr>
      </w:pPr>
      <w:r w:rsidRPr="00187744">
        <w:rPr>
          <w:rFonts w:cs="Tahoma"/>
          <w:bCs/>
          <w:color w:val="000000"/>
          <w:szCs w:val="20"/>
          <w:lang w:val="sr-Cyrl-RS"/>
        </w:rPr>
        <w:t xml:space="preserve">Pored ovih sagledavanja inžinjerskogeoloških karakteristika ležišta, posebno sa aspekta stabilnosti stenskih masa tokom površinske eksploatacije u jednom geodinamičnom modelu, kompilirana su i statička, laboratorijska geomehanička ispitivanja krečnjaka iz ležišta ''Jazine''. </w:t>
      </w:r>
    </w:p>
    <w:p w14:paraId="73E10061" w14:textId="77777777" w:rsidR="00187744" w:rsidRPr="00187744" w:rsidRDefault="00187744" w:rsidP="00187744">
      <w:pPr>
        <w:rPr>
          <w:rFonts w:cs="Tahoma"/>
          <w:bCs/>
          <w:color w:val="000000"/>
          <w:szCs w:val="20"/>
          <w:lang w:val="ru-RU"/>
        </w:rPr>
      </w:pPr>
      <w:r w:rsidRPr="00187744">
        <w:rPr>
          <w:rFonts w:cs="Tahoma"/>
          <w:bCs/>
          <w:color w:val="000000"/>
          <w:szCs w:val="20"/>
          <w:lang w:val="sr-Cyrl-RS"/>
        </w:rPr>
        <w:t xml:space="preserve">Ležište krečnjaka ''Jazine'' nalazi se severozapadno od ležišta ''Tolićki Vis'' na udaljenosti od oko 2,5 kilometara. Ležište krečnjaka ''Tolićki Vis'' se nalazi se u istoj trijaskoj seriji krečnjaka kao i ležište ''Jazine''. </w:t>
      </w:r>
      <w:r w:rsidRPr="00187744">
        <w:rPr>
          <w:rFonts w:cs="Tahoma"/>
          <w:bCs/>
          <w:color w:val="000000"/>
          <w:szCs w:val="20"/>
          <w:lang w:val="ru-RU"/>
        </w:rPr>
        <w:t xml:space="preserve">Stene oba ležišta imaju </w:t>
      </w:r>
      <w:r w:rsidRPr="00187744">
        <w:rPr>
          <w:rFonts w:cs="Tahoma"/>
          <w:bCs/>
          <w:color w:val="000000"/>
          <w:szCs w:val="20"/>
          <w:lang w:val="sr-Cyrl-RS"/>
        </w:rPr>
        <w:t>slične</w:t>
      </w:r>
      <w:r w:rsidRPr="00187744">
        <w:rPr>
          <w:rFonts w:cs="Tahoma"/>
          <w:bCs/>
          <w:color w:val="000000"/>
          <w:szCs w:val="20"/>
          <w:lang w:val="ru-RU"/>
        </w:rPr>
        <w:t xml:space="preserve"> fizičko-mehaničke</w:t>
      </w:r>
      <w:r w:rsidRPr="00187744">
        <w:rPr>
          <w:rFonts w:cs="Tahoma"/>
          <w:bCs/>
          <w:color w:val="000000"/>
          <w:szCs w:val="20"/>
          <w:lang w:val="sr-Cyrl-RS"/>
        </w:rPr>
        <w:t xml:space="preserve"> i</w:t>
      </w:r>
      <w:r w:rsidRPr="00187744">
        <w:rPr>
          <w:rFonts w:cs="Tahoma"/>
          <w:bCs/>
          <w:color w:val="000000"/>
          <w:szCs w:val="20"/>
          <w:lang w:val="ru-RU"/>
        </w:rPr>
        <w:t xml:space="preserve"> petrološke karakteristike. </w:t>
      </w:r>
    </w:p>
    <w:p w14:paraId="19D8779C" w14:textId="5358E41C" w:rsidR="00187744" w:rsidRPr="00187744" w:rsidRDefault="00187744" w:rsidP="00187744">
      <w:pPr>
        <w:rPr>
          <w:rFonts w:cs="Tahoma"/>
          <w:bCs/>
          <w:color w:val="000000"/>
          <w:szCs w:val="20"/>
          <w:lang w:val="sr-Cyrl-RS"/>
        </w:rPr>
      </w:pPr>
      <w:r w:rsidRPr="00187744">
        <w:rPr>
          <w:rFonts w:cs="Tahoma"/>
          <w:bCs/>
          <w:color w:val="000000"/>
          <w:szCs w:val="20"/>
          <w:lang w:val="ru-RU"/>
        </w:rPr>
        <w:t xml:space="preserve">Pri istraživanju ležišta ''Jazine'' su rađena obimna geomehanička ispitivanja. </w:t>
      </w:r>
      <w:r w:rsidRPr="00187744">
        <w:rPr>
          <w:rFonts w:cs="Tahoma"/>
          <w:bCs/>
          <w:color w:val="000000"/>
          <w:szCs w:val="20"/>
          <w:lang w:val="sr-Cyrl-RS"/>
        </w:rPr>
        <w:t xml:space="preserve">Imajući u vidu blizinu pomenutih ležišta krečnjaka i slične formacije trijaskih krečnjaka u kojima se nalaze </w:t>
      </w:r>
      <w:r w:rsidRPr="00187744">
        <w:rPr>
          <w:rFonts w:cs="Tahoma"/>
          <w:bCs/>
          <w:color w:val="000000"/>
          <w:szCs w:val="20"/>
          <w:lang w:val="ru-RU"/>
        </w:rPr>
        <w:t>rezultati</w:t>
      </w:r>
      <w:r w:rsidRPr="00187744">
        <w:rPr>
          <w:rFonts w:cs="Tahoma"/>
          <w:bCs/>
          <w:color w:val="000000"/>
          <w:szCs w:val="20"/>
          <w:lang w:val="sr-Cyrl-RS"/>
        </w:rPr>
        <w:t xml:space="preserve"> laboratorijiskih</w:t>
      </w:r>
      <w:r w:rsidRPr="00187744">
        <w:rPr>
          <w:rFonts w:cs="Tahoma"/>
          <w:bCs/>
          <w:color w:val="000000"/>
          <w:szCs w:val="20"/>
          <w:lang w:val="ru-RU"/>
        </w:rPr>
        <w:t xml:space="preserve"> geomehaničkih ispitivanja</w:t>
      </w:r>
      <w:r w:rsidRPr="00187744">
        <w:rPr>
          <w:rFonts w:cs="Tahoma"/>
          <w:bCs/>
          <w:color w:val="000000"/>
          <w:szCs w:val="20"/>
          <w:lang w:val="sr-Cyrl-RS"/>
        </w:rPr>
        <w:t xml:space="preserve"> u ležištu ''Jazine'' </w:t>
      </w:r>
      <w:r w:rsidRPr="00187744">
        <w:rPr>
          <w:rFonts w:cs="Tahoma"/>
          <w:bCs/>
          <w:color w:val="000000"/>
          <w:szCs w:val="20"/>
          <w:lang w:val="ru-RU"/>
        </w:rPr>
        <w:t>mogu</w:t>
      </w:r>
      <w:r w:rsidRPr="00187744">
        <w:rPr>
          <w:rFonts w:cs="Tahoma"/>
          <w:bCs/>
          <w:color w:val="000000"/>
          <w:szCs w:val="20"/>
          <w:lang w:val="sr-Cyrl-RS"/>
        </w:rPr>
        <w:t xml:space="preserve"> se adekvatno</w:t>
      </w:r>
      <w:r w:rsidRPr="00187744">
        <w:rPr>
          <w:rFonts w:cs="Tahoma"/>
          <w:bCs/>
          <w:color w:val="000000"/>
          <w:szCs w:val="20"/>
          <w:lang w:val="ru-RU"/>
        </w:rPr>
        <w:t xml:space="preserve"> primeniti i na ležište ''Tolićki Vis''</w:t>
      </w:r>
      <w:r w:rsidRPr="00187744">
        <w:rPr>
          <w:rFonts w:cs="Tahoma"/>
          <w:bCs/>
          <w:color w:val="000000"/>
          <w:szCs w:val="20"/>
          <w:lang w:val="sr-Cyrl-RS"/>
        </w:rPr>
        <w:t>.</w:t>
      </w:r>
    </w:p>
    <w:p w14:paraId="6D24E16B" w14:textId="20716494" w:rsidR="00187744" w:rsidRDefault="00187744" w:rsidP="00187744">
      <w:pPr>
        <w:rPr>
          <w:rFonts w:cs="Tahoma"/>
          <w:bCs/>
          <w:color w:val="000000"/>
          <w:szCs w:val="20"/>
          <w:lang w:val="ru-RU"/>
        </w:rPr>
      </w:pPr>
      <w:r w:rsidRPr="00187744">
        <w:rPr>
          <w:rFonts w:cs="Tahoma"/>
          <w:bCs/>
          <w:color w:val="000000"/>
          <w:szCs w:val="20"/>
          <w:lang w:val="ru-RU"/>
        </w:rPr>
        <w:lastRenderedPageBreak/>
        <w:t xml:space="preserve">U narednoj tabeli su prikazane srednje vrednosti parametara </w:t>
      </w:r>
      <w:r w:rsidRPr="00187744">
        <w:rPr>
          <w:rFonts w:cs="Tahoma"/>
          <w:bCs/>
          <w:color w:val="000000"/>
          <w:szCs w:val="20"/>
          <w:lang w:val="sr-Cyrl-RS"/>
        </w:rPr>
        <w:t>dobijeni tokom laboratorijskih geomehaničkih ispitivanja krečnjaka iz ležišta ''Jazine''</w:t>
      </w:r>
    </w:p>
    <w:p w14:paraId="0B2C84E2" w14:textId="2AE6E964" w:rsidR="00187744" w:rsidRDefault="00187744" w:rsidP="00187744">
      <w:pPr>
        <w:pStyle w:val="Caption"/>
        <w:jc w:val="both"/>
        <w:rPr>
          <w:rFonts w:cs="Tahoma"/>
          <w:bCs/>
          <w:color w:val="000000"/>
          <w:lang w:val="ru-RU"/>
        </w:rPr>
      </w:pPr>
      <w:r>
        <w:t xml:space="preserve">Tabela </w:t>
      </w:r>
      <w:fldSimple w:instr=" STYLEREF 1 \s ">
        <w:r w:rsidR="005C68C4">
          <w:rPr>
            <w:noProof/>
          </w:rPr>
          <w:t>1</w:t>
        </w:r>
      </w:fldSimple>
      <w:r>
        <w:t>.</w:t>
      </w:r>
      <w:fldSimple w:instr=" SEQ Tabela \* ARABIC \s 1 ">
        <w:r w:rsidR="005C68C4">
          <w:rPr>
            <w:noProof/>
          </w:rPr>
          <w:t>2</w:t>
        </w:r>
      </w:fldSimple>
      <w:r>
        <w:t>.</w:t>
      </w:r>
    </w:p>
    <w:tbl>
      <w:tblPr>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1167"/>
        <w:gridCol w:w="1164"/>
        <w:gridCol w:w="1165"/>
        <w:gridCol w:w="1165"/>
        <w:gridCol w:w="1166"/>
        <w:gridCol w:w="1165"/>
        <w:gridCol w:w="1166"/>
        <w:gridCol w:w="1167"/>
      </w:tblGrid>
      <w:tr w:rsidR="003C3CC8" w:rsidRPr="003C3CC8" w14:paraId="6845D7A1" w14:textId="77777777" w:rsidTr="00C44A69">
        <w:trPr>
          <w:jc w:val="center"/>
        </w:trPr>
        <w:tc>
          <w:tcPr>
            <w:tcW w:w="1167" w:type="dxa"/>
            <w:tcBorders>
              <w:bottom w:val="double" w:sz="4" w:space="0" w:color="auto"/>
            </w:tcBorders>
            <w:shd w:val="clear" w:color="auto" w:fill="auto"/>
            <w:vAlign w:val="center"/>
          </w:tcPr>
          <w:p w14:paraId="4F3F48D0" w14:textId="40864B80" w:rsidR="00187744" w:rsidRPr="00187744" w:rsidRDefault="00187744" w:rsidP="003C3CC8">
            <w:pPr>
              <w:spacing w:before="0"/>
              <w:jc w:val="center"/>
              <w:rPr>
                <w:rFonts w:cs="Tahoma"/>
                <w:color w:val="000000"/>
                <w:sz w:val="16"/>
                <w:szCs w:val="16"/>
                <w:lang w:val="sr-Cyrl-CS"/>
              </w:rPr>
            </w:pPr>
            <w:r w:rsidRPr="00187744">
              <w:rPr>
                <w:rFonts w:cs="Tahoma"/>
                <w:color w:val="000000"/>
                <w:sz w:val="16"/>
                <w:szCs w:val="16"/>
                <w:lang w:val="sr-Cyrl-CS"/>
              </w:rPr>
              <w:t>Zapreminska</w:t>
            </w:r>
            <w:r w:rsidRPr="003C3CC8">
              <w:rPr>
                <w:rFonts w:cs="Tahoma"/>
                <w:color w:val="000000"/>
                <w:sz w:val="16"/>
                <w:szCs w:val="16"/>
                <w:lang w:val="sr-Latn-RS"/>
              </w:rPr>
              <w:t xml:space="preserve"> </w:t>
            </w:r>
            <w:r w:rsidRPr="00187744">
              <w:rPr>
                <w:rFonts w:cs="Tahoma"/>
                <w:color w:val="000000"/>
                <w:sz w:val="16"/>
                <w:szCs w:val="16"/>
                <w:lang w:val="sr-Cyrl-CS"/>
              </w:rPr>
              <w:t>težina</w:t>
            </w:r>
          </w:p>
          <w:p w14:paraId="2D534736" w14:textId="308C8170" w:rsidR="00187744" w:rsidRPr="00187744" w:rsidRDefault="00187744" w:rsidP="003C3CC8">
            <w:pPr>
              <w:spacing w:before="0"/>
              <w:jc w:val="center"/>
              <w:rPr>
                <w:rFonts w:cs="Tahoma"/>
                <w:color w:val="000000"/>
                <w:sz w:val="16"/>
                <w:szCs w:val="16"/>
                <w:lang w:val="sr-Cyrl-CS"/>
              </w:rPr>
            </w:pPr>
            <w:r w:rsidRPr="00187744">
              <w:rPr>
                <w:rFonts w:cs="Tahoma"/>
                <w:color w:val="000000"/>
                <w:sz w:val="16"/>
                <w:szCs w:val="16"/>
                <w:lang w:val="sl-SI"/>
              </w:rPr>
              <w:sym w:font="Symbol" w:char="F067"/>
            </w:r>
            <w:r w:rsidR="003C3CC8" w:rsidRPr="003C3CC8">
              <w:rPr>
                <w:rFonts w:cs="Tahoma"/>
                <w:color w:val="000000"/>
                <w:sz w:val="16"/>
                <w:szCs w:val="16"/>
                <w:lang w:val="sl-SI"/>
              </w:rPr>
              <w:t xml:space="preserve"> </w:t>
            </w:r>
            <w:r w:rsidRPr="00187744">
              <w:rPr>
                <w:rFonts w:cs="Tahoma"/>
                <w:color w:val="000000"/>
                <w:sz w:val="16"/>
                <w:szCs w:val="16"/>
                <w:lang w:val="sl-SI"/>
              </w:rPr>
              <w:t>(kN/m</w:t>
            </w:r>
            <w:r w:rsidRPr="00187744">
              <w:rPr>
                <w:rFonts w:cs="Tahoma"/>
                <w:color w:val="000000"/>
                <w:sz w:val="16"/>
                <w:szCs w:val="16"/>
                <w:vertAlign w:val="superscript"/>
                <w:lang w:val="sl-SI"/>
              </w:rPr>
              <w:t>3</w:t>
            </w:r>
            <w:r w:rsidRPr="00187744">
              <w:rPr>
                <w:rFonts w:cs="Tahoma"/>
                <w:color w:val="000000"/>
                <w:sz w:val="16"/>
                <w:szCs w:val="16"/>
                <w:lang w:val="sl-SI"/>
              </w:rPr>
              <w:t>)</w:t>
            </w:r>
          </w:p>
        </w:tc>
        <w:tc>
          <w:tcPr>
            <w:tcW w:w="1164" w:type="dxa"/>
            <w:tcBorders>
              <w:bottom w:val="double" w:sz="4" w:space="0" w:color="auto"/>
            </w:tcBorders>
            <w:shd w:val="clear" w:color="auto" w:fill="auto"/>
            <w:vAlign w:val="center"/>
          </w:tcPr>
          <w:p w14:paraId="144E5438" w14:textId="73DB2B93" w:rsidR="00187744" w:rsidRPr="00187744" w:rsidRDefault="00187744" w:rsidP="003C3CC8">
            <w:pPr>
              <w:spacing w:before="0"/>
              <w:jc w:val="center"/>
              <w:rPr>
                <w:rFonts w:cs="Tahoma"/>
                <w:color w:val="000000"/>
                <w:sz w:val="16"/>
                <w:szCs w:val="16"/>
                <w:lang w:val="sr-Cyrl-CS"/>
              </w:rPr>
            </w:pPr>
            <w:r w:rsidRPr="00187744">
              <w:rPr>
                <w:rFonts w:cs="Tahoma"/>
                <w:color w:val="000000"/>
                <w:sz w:val="16"/>
                <w:szCs w:val="16"/>
                <w:lang w:val="sr-Cyrl-CS"/>
              </w:rPr>
              <w:t>Sadržaj</w:t>
            </w:r>
            <w:r w:rsidR="003C3CC8" w:rsidRPr="003C3CC8">
              <w:rPr>
                <w:rFonts w:cs="Tahoma"/>
                <w:color w:val="000000"/>
                <w:sz w:val="16"/>
                <w:szCs w:val="16"/>
                <w:lang w:val="sr-Latn-RS"/>
              </w:rPr>
              <w:t xml:space="preserve"> </w:t>
            </w:r>
            <w:r w:rsidRPr="00187744">
              <w:rPr>
                <w:rFonts w:cs="Tahoma"/>
                <w:color w:val="000000"/>
                <w:sz w:val="16"/>
                <w:szCs w:val="16"/>
                <w:lang w:val="sr-Cyrl-CS"/>
              </w:rPr>
              <w:t>vode</w:t>
            </w:r>
          </w:p>
          <w:p w14:paraId="1C01A4D0" w14:textId="77777777" w:rsidR="00187744" w:rsidRPr="00187744" w:rsidRDefault="00187744" w:rsidP="003C3CC8">
            <w:pPr>
              <w:spacing w:before="0"/>
              <w:jc w:val="center"/>
              <w:rPr>
                <w:rFonts w:cs="Tahoma"/>
                <w:color w:val="000000"/>
                <w:sz w:val="16"/>
                <w:szCs w:val="16"/>
                <w:lang w:val="sr-Cyrl-RS"/>
              </w:rPr>
            </w:pPr>
            <w:r w:rsidRPr="00187744">
              <w:rPr>
                <w:rFonts w:cs="Tahoma"/>
                <w:color w:val="000000"/>
                <w:sz w:val="16"/>
                <w:szCs w:val="16"/>
                <w:lang w:val="sl-SI"/>
              </w:rPr>
              <w:t>w (%)</w:t>
            </w:r>
          </w:p>
        </w:tc>
        <w:tc>
          <w:tcPr>
            <w:tcW w:w="1165" w:type="dxa"/>
            <w:tcBorders>
              <w:bottom w:val="double" w:sz="4" w:space="0" w:color="auto"/>
            </w:tcBorders>
            <w:shd w:val="clear" w:color="auto" w:fill="auto"/>
            <w:vAlign w:val="center"/>
          </w:tcPr>
          <w:p w14:paraId="0FD191A4" w14:textId="022637CE" w:rsidR="00187744" w:rsidRPr="00187744" w:rsidRDefault="00187744" w:rsidP="003C3CC8">
            <w:pPr>
              <w:spacing w:before="0"/>
              <w:jc w:val="center"/>
              <w:rPr>
                <w:rFonts w:cs="Tahoma"/>
                <w:color w:val="000000"/>
                <w:sz w:val="16"/>
                <w:szCs w:val="16"/>
                <w:lang w:val="sr-Cyrl-CS"/>
              </w:rPr>
            </w:pPr>
            <w:r w:rsidRPr="00187744">
              <w:rPr>
                <w:rFonts w:cs="Tahoma"/>
                <w:color w:val="000000"/>
                <w:sz w:val="16"/>
                <w:szCs w:val="16"/>
                <w:lang w:val="sr-Cyrl-CS"/>
              </w:rPr>
              <w:t>Čvrstoća</w:t>
            </w:r>
            <w:r w:rsidR="003C3CC8" w:rsidRPr="003C3CC8">
              <w:rPr>
                <w:rFonts w:cs="Tahoma"/>
                <w:color w:val="000000"/>
                <w:sz w:val="16"/>
                <w:szCs w:val="16"/>
                <w:lang w:val="sr-Latn-RS"/>
              </w:rPr>
              <w:t xml:space="preserve"> </w:t>
            </w:r>
            <w:r w:rsidRPr="00187744">
              <w:rPr>
                <w:rFonts w:cs="Tahoma"/>
                <w:color w:val="000000"/>
                <w:sz w:val="16"/>
                <w:szCs w:val="16"/>
                <w:lang w:val="sr-Cyrl-CS"/>
              </w:rPr>
              <w:t>na pritisak</w:t>
            </w:r>
          </w:p>
          <w:p w14:paraId="51FAF76C" w14:textId="607FEFE2" w:rsidR="00187744" w:rsidRPr="00187744" w:rsidRDefault="00187744" w:rsidP="003C3CC8">
            <w:pPr>
              <w:spacing w:before="0"/>
              <w:jc w:val="center"/>
              <w:rPr>
                <w:rFonts w:cs="Tahoma"/>
                <w:color w:val="000000"/>
                <w:sz w:val="16"/>
                <w:szCs w:val="16"/>
                <w:lang w:val="sr-Cyrl-RS"/>
              </w:rPr>
            </w:pPr>
            <w:r w:rsidRPr="00187744">
              <w:rPr>
                <w:rFonts w:cs="Tahoma"/>
                <w:color w:val="000000"/>
                <w:sz w:val="16"/>
                <w:szCs w:val="16"/>
                <w:lang w:val="sl-SI"/>
              </w:rPr>
              <w:sym w:font="Symbol" w:char="F073"/>
            </w:r>
            <w:r w:rsidRPr="00187744">
              <w:rPr>
                <w:rFonts w:cs="Tahoma"/>
                <w:color w:val="000000"/>
                <w:sz w:val="16"/>
                <w:szCs w:val="16"/>
                <w:vertAlign w:val="subscript"/>
                <w:lang w:val="sl-SI"/>
              </w:rPr>
              <w:t>c</w:t>
            </w:r>
            <w:r w:rsidR="003C3CC8" w:rsidRPr="003C3CC8">
              <w:rPr>
                <w:rFonts w:cs="Tahoma"/>
                <w:color w:val="000000"/>
                <w:sz w:val="16"/>
                <w:szCs w:val="16"/>
                <w:lang w:val="sl-SI"/>
              </w:rPr>
              <w:t xml:space="preserve"> </w:t>
            </w:r>
            <w:r w:rsidRPr="00187744">
              <w:rPr>
                <w:rFonts w:cs="Tahoma"/>
                <w:color w:val="000000"/>
                <w:sz w:val="16"/>
                <w:szCs w:val="16"/>
                <w:lang w:val="sl-SI"/>
              </w:rPr>
              <w:t>(daN/m</w:t>
            </w:r>
            <w:r w:rsidRPr="00187744">
              <w:rPr>
                <w:rFonts w:cs="Tahoma"/>
                <w:color w:val="000000"/>
                <w:sz w:val="16"/>
                <w:szCs w:val="16"/>
                <w:vertAlign w:val="superscript"/>
                <w:lang w:val="sl-SI"/>
              </w:rPr>
              <w:t>2</w:t>
            </w:r>
            <w:r w:rsidRPr="00187744">
              <w:rPr>
                <w:rFonts w:cs="Tahoma"/>
                <w:color w:val="000000"/>
                <w:sz w:val="16"/>
                <w:szCs w:val="16"/>
                <w:lang w:val="sl-SI"/>
              </w:rPr>
              <w:t>)</w:t>
            </w:r>
          </w:p>
        </w:tc>
        <w:tc>
          <w:tcPr>
            <w:tcW w:w="1165" w:type="dxa"/>
            <w:tcBorders>
              <w:bottom w:val="double" w:sz="4" w:space="0" w:color="auto"/>
            </w:tcBorders>
            <w:shd w:val="clear" w:color="auto" w:fill="auto"/>
            <w:vAlign w:val="center"/>
          </w:tcPr>
          <w:p w14:paraId="23F2CB45" w14:textId="77777777" w:rsidR="00187744" w:rsidRPr="00187744" w:rsidRDefault="00187744" w:rsidP="003C3CC8">
            <w:pPr>
              <w:spacing w:before="0"/>
              <w:jc w:val="center"/>
              <w:rPr>
                <w:rFonts w:cs="Tahoma"/>
                <w:color w:val="000000"/>
                <w:sz w:val="16"/>
                <w:szCs w:val="16"/>
                <w:lang w:val="sr-Cyrl-CS"/>
              </w:rPr>
            </w:pPr>
            <w:r w:rsidRPr="00187744">
              <w:rPr>
                <w:rFonts w:cs="Tahoma"/>
                <w:color w:val="000000"/>
                <w:sz w:val="16"/>
                <w:szCs w:val="16"/>
                <w:lang w:val="sr-Cyrl-CS"/>
              </w:rPr>
              <w:t>Čvrstoća na istezanje</w:t>
            </w:r>
          </w:p>
          <w:p w14:paraId="4DC73C4C" w14:textId="754439AF" w:rsidR="00187744" w:rsidRPr="00187744" w:rsidRDefault="00187744" w:rsidP="003C3CC8">
            <w:pPr>
              <w:spacing w:before="0"/>
              <w:jc w:val="center"/>
              <w:rPr>
                <w:rFonts w:cs="Tahoma"/>
                <w:color w:val="000000"/>
                <w:sz w:val="16"/>
                <w:szCs w:val="16"/>
                <w:lang w:val="sr-Cyrl-RS"/>
              </w:rPr>
            </w:pPr>
            <w:r w:rsidRPr="00187744">
              <w:rPr>
                <w:rFonts w:cs="Tahoma"/>
                <w:color w:val="000000"/>
                <w:sz w:val="16"/>
                <w:szCs w:val="16"/>
                <w:lang w:val="sl-SI"/>
              </w:rPr>
              <w:sym w:font="Symbol" w:char="F073"/>
            </w:r>
            <w:r w:rsidRPr="00187744">
              <w:rPr>
                <w:rFonts w:cs="Tahoma"/>
                <w:color w:val="000000"/>
                <w:sz w:val="16"/>
                <w:szCs w:val="16"/>
                <w:vertAlign w:val="subscript"/>
                <w:lang w:val="sl-SI"/>
              </w:rPr>
              <w:t>t</w:t>
            </w:r>
            <w:r w:rsidR="003C3CC8">
              <w:rPr>
                <w:rFonts w:cs="Tahoma"/>
                <w:color w:val="000000"/>
                <w:sz w:val="16"/>
                <w:szCs w:val="16"/>
                <w:lang w:val="sl-SI"/>
              </w:rPr>
              <w:t xml:space="preserve"> </w:t>
            </w:r>
            <w:r w:rsidRPr="00187744">
              <w:rPr>
                <w:rFonts w:cs="Tahoma"/>
                <w:color w:val="000000"/>
                <w:sz w:val="16"/>
                <w:szCs w:val="16"/>
                <w:lang w:val="sl-SI"/>
              </w:rPr>
              <w:t>(daN/m</w:t>
            </w:r>
            <w:r w:rsidRPr="00187744">
              <w:rPr>
                <w:rFonts w:cs="Tahoma"/>
                <w:color w:val="000000"/>
                <w:sz w:val="16"/>
                <w:szCs w:val="16"/>
                <w:vertAlign w:val="superscript"/>
                <w:lang w:val="sl-SI"/>
              </w:rPr>
              <w:t>2</w:t>
            </w:r>
            <w:r w:rsidRPr="00187744">
              <w:rPr>
                <w:rFonts w:cs="Tahoma"/>
                <w:color w:val="000000"/>
                <w:sz w:val="16"/>
                <w:szCs w:val="16"/>
                <w:lang w:val="sl-SI"/>
              </w:rPr>
              <w:t>)</w:t>
            </w:r>
          </w:p>
        </w:tc>
        <w:tc>
          <w:tcPr>
            <w:tcW w:w="1166" w:type="dxa"/>
            <w:tcBorders>
              <w:bottom w:val="double" w:sz="4" w:space="0" w:color="auto"/>
            </w:tcBorders>
            <w:shd w:val="clear" w:color="auto" w:fill="auto"/>
            <w:vAlign w:val="center"/>
          </w:tcPr>
          <w:p w14:paraId="2B5C85B0" w14:textId="7E278CFA" w:rsidR="00187744" w:rsidRPr="00187744" w:rsidRDefault="00187744" w:rsidP="003C3CC8">
            <w:pPr>
              <w:spacing w:before="0"/>
              <w:jc w:val="center"/>
              <w:rPr>
                <w:rFonts w:cs="Tahoma"/>
                <w:color w:val="000000"/>
                <w:sz w:val="16"/>
                <w:szCs w:val="16"/>
                <w:lang w:val="sr-Cyrl-CS"/>
              </w:rPr>
            </w:pPr>
            <w:r w:rsidRPr="00187744">
              <w:rPr>
                <w:rFonts w:cs="Tahoma"/>
                <w:color w:val="000000"/>
                <w:sz w:val="16"/>
                <w:szCs w:val="16"/>
                <w:lang w:val="sr-Cyrl-CS"/>
              </w:rPr>
              <w:t>Ugao</w:t>
            </w:r>
            <w:r w:rsidR="003C3CC8">
              <w:rPr>
                <w:rFonts w:cs="Tahoma"/>
                <w:color w:val="000000"/>
                <w:sz w:val="16"/>
                <w:szCs w:val="16"/>
                <w:lang w:val="sr-Latn-RS"/>
              </w:rPr>
              <w:t xml:space="preserve"> </w:t>
            </w:r>
            <w:r w:rsidRPr="00187744">
              <w:rPr>
                <w:rFonts w:cs="Tahoma"/>
                <w:color w:val="000000"/>
                <w:sz w:val="16"/>
                <w:szCs w:val="16"/>
                <w:lang w:val="sr-Cyrl-CS"/>
              </w:rPr>
              <w:t>unutrašnjeg</w:t>
            </w:r>
            <w:r w:rsidR="003C3CC8">
              <w:rPr>
                <w:rFonts w:cs="Tahoma"/>
                <w:color w:val="000000"/>
                <w:sz w:val="16"/>
                <w:szCs w:val="16"/>
                <w:lang w:val="sr-Latn-RS"/>
              </w:rPr>
              <w:t xml:space="preserve"> </w:t>
            </w:r>
            <w:r w:rsidRPr="00187744">
              <w:rPr>
                <w:rFonts w:cs="Tahoma"/>
                <w:color w:val="000000"/>
                <w:sz w:val="16"/>
                <w:szCs w:val="16"/>
                <w:lang w:val="sr-Cyrl-CS"/>
              </w:rPr>
              <w:t>trenja</w:t>
            </w:r>
          </w:p>
          <w:p w14:paraId="17818CE1" w14:textId="77777777" w:rsidR="00187744" w:rsidRPr="00187744" w:rsidRDefault="00187744" w:rsidP="003C3CC8">
            <w:pPr>
              <w:spacing w:before="0"/>
              <w:jc w:val="center"/>
              <w:rPr>
                <w:rFonts w:cs="Tahoma"/>
                <w:color w:val="000000"/>
                <w:sz w:val="16"/>
                <w:szCs w:val="16"/>
                <w:lang w:val="sr-Cyrl-RS"/>
              </w:rPr>
            </w:pPr>
            <w:r w:rsidRPr="00187744">
              <w:rPr>
                <w:rFonts w:cs="Tahoma"/>
                <w:color w:val="000000"/>
                <w:sz w:val="16"/>
                <w:szCs w:val="16"/>
                <w:lang w:val="ru-RU"/>
              </w:rPr>
              <w:sym w:font="Symbol" w:char="F06A"/>
            </w:r>
            <w:r w:rsidRPr="00187744">
              <w:rPr>
                <w:rFonts w:cs="Tahoma"/>
                <w:color w:val="000000"/>
                <w:sz w:val="16"/>
                <w:szCs w:val="16"/>
                <w:lang w:val="ru-RU"/>
              </w:rPr>
              <w:t xml:space="preserve"> (</w:t>
            </w:r>
            <w:r w:rsidRPr="00187744">
              <w:rPr>
                <w:rFonts w:cs="Tahoma"/>
                <w:color w:val="000000"/>
                <w:sz w:val="16"/>
                <w:szCs w:val="16"/>
                <w:vertAlign w:val="superscript"/>
                <w:lang w:val="ru-RU"/>
              </w:rPr>
              <w:t>o</w:t>
            </w:r>
            <w:r w:rsidRPr="00187744">
              <w:rPr>
                <w:rFonts w:cs="Tahoma"/>
                <w:color w:val="000000"/>
                <w:sz w:val="16"/>
                <w:szCs w:val="16"/>
                <w:lang w:val="ru-RU"/>
              </w:rPr>
              <w:t>)</w:t>
            </w:r>
          </w:p>
        </w:tc>
        <w:tc>
          <w:tcPr>
            <w:tcW w:w="1165" w:type="dxa"/>
            <w:tcBorders>
              <w:bottom w:val="double" w:sz="4" w:space="0" w:color="auto"/>
            </w:tcBorders>
            <w:shd w:val="clear" w:color="auto" w:fill="auto"/>
            <w:vAlign w:val="center"/>
          </w:tcPr>
          <w:p w14:paraId="60064258" w14:textId="77777777" w:rsidR="00187744" w:rsidRPr="00187744" w:rsidRDefault="00187744" w:rsidP="003C3CC8">
            <w:pPr>
              <w:spacing w:before="0"/>
              <w:jc w:val="center"/>
              <w:rPr>
                <w:rFonts w:cs="Tahoma"/>
                <w:color w:val="000000"/>
                <w:sz w:val="16"/>
                <w:szCs w:val="16"/>
                <w:lang w:val="sr-Cyrl-CS"/>
              </w:rPr>
            </w:pPr>
            <w:r w:rsidRPr="00187744">
              <w:rPr>
                <w:rFonts w:cs="Tahoma"/>
                <w:color w:val="000000"/>
                <w:sz w:val="16"/>
                <w:szCs w:val="16"/>
                <w:lang w:val="sr-Cyrl-CS"/>
              </w:rPr>
              <w:t>Kohezija</w:t>
            </w:r>
          </w:p>
          <w:p w14:paraId="127E2F2B" w14:textId="2DEBB98D" w:rsidR="00187744" w:rsidRPr="00187744" w:rsidRDefault="00187744" w:rsidP="003C3CC8">
            <w:pPr>
              <w:spacing w:before="0"/>
              <w:jc w:val="center"/>
              <w:rPr>
                <w:rFonts w:cs="Tahoma"/>
                <w:color w:val="000000"/>
                <w:sz w:val="16"/>
                <w:szCs w:val="16"/>
                <w:lang w:val="sr-Cyrl-RS"/>
              </w:rPr>
            </w:pPr>
            <w:r w:rsidRPr="00187744">
              <w:rPr>
                <w:rFonts w:cs="Tahoma"/>
                <w:color w:val="000000"/>
                <w:sz w:val="16"/>
                <w:szCs w:val="16"/>
                <w:lang w:val="sl-SI"/>
              </w:rPr>
              <w:t>c</w:t>
            </w:r>
            <w:r w:rsidR="003C3CC8">
              <w:rPr>
                <w:rFonts w:cs="Tahoma"/>
                <w:color w:val="000000"/>
                <w:sz w:val="16"/>
                <w:szCs w:val="16"/>
                <w:lang w:val="sl-SI"/>
              </w:rPr>
              <w:t xml:space="preserve"> </w:t>
            </w:r>
            <w:r w:rsidRPr="00187744">
              <w:rPr>
                <w:rFonts w:cs="Tahoma"/>
                <w:color w:val="000000"/>
                <w:sz w:val="16"/>
                <w:szCs w:val="16"/>
                <w:lang w:val="sl-SI"/>
              </w:rPr>
              <w:t>(daN/m</w:t>
            </w:r>
            <w:r w:rsidRPr="00187744">
              <w:rPr>
                <w:rFonts w:cs="Tahoma"/>
                <w:color w:val="000000"/>
                <w:sz w:val="16"/>
                <w:szCs w:val="16"/>
                <w:vertAlign w:val="superscript"/>
                <w:lang w:val="sl-SI"/>
              </w:rPr>
              <w:t>2</w:t>
            </w:r>
            <w:r w:rsidRPr="00187744">
              <w:rPr>
                <w:rFonts w:cs="Tahoma"/>
                <w:color w:val="000000"/>
                <w:sz w:val="16"/>
                <w:szCs w:val="16"/>
                <w:lang w:val="sl-SI"/>
              </w:rPr>
              <w:t>)</w:t>
            </w:r>
          </w:p>
        </w:tc>
        <w:tc>
          <w:tcPr>
            <w:tcW w:w="1166" w:type="dxa"/>
            <w:tcBorders>
              <w:bottom w:val="double" w:sz="4" w:space="0" w:color="auto"/>
            </w:tcBorders>
            <w:shd w:val="clear" w:color="auto" w:fill="auto"/>
            <w:vAlign w:val="center"/>
          </w:tcPr>
          <w:p w14:paraId="07A4E49F" w14:textId="1BEE6309" w:rsidR="00187744" w:rsidRPr="00187744" w:rsidRDefault="00187744" w:rsidP="003C3CC8">
            <w:pPr>
              <w:spacing w:before="0"/>
              <w:jc w:val="center"/>
              <w:rPr>
                <w:rFonts w:cs="Tahoma"/>
                <w:color w:val="000000"/>
                <w:sz w:val="16"/>
                <w:szCs w:val="16"/>
                <w:lang w:val="sr-Cyrl-CS"/>
              </w:rPr>
            </w:pPr>
            <w:r w:rsidRPr="00187744">
              <w:rPr>
                <w:rFonts w:cs="Tahoma"/>
                <w:color w:val="000000"/>
                <w:sz w:val="16"/>
                <w:szCs w:val="16"/>
                <w:lang w:val="sr-Cyrl-CS"/>
              </w:rPr>
              <w:t>Poasonov</w:t>
            </w:r>
            <w:r w:rsidR="003C3CC8">
              <w:rPr>
                <w:rFonts w:cs="Tahoma"/>
                <w:color w:val="000000"/>
                <w:sz w:val="16"/>
                <w:szCs w:val="16"/>
                <w:lang w:val="sr-Latn-RS"/>
              </w:rPr>
              <w:t xml:space="preserve"> </w:t>
            </w:r>
            <w:r w:rsidRPr="00187744">
              <w:rPr>
                <w:rFonts w:cs="Tahoma"/>
                <w:color w:val="000000"/>
                <w:sz w:val="16"/>
                <w:szCs w:val="16"/>
                <w:lang w:val="sr-Cyrl-CS"/>
              </w:rPr>
              <w:t>koeficijent</w:t>
            </w:r>
          </w:p>
          <w:p w14:paraId="5BE34A01" w14:textId="30F46B16" w:rsidR="00187744" w:rsidRPr="00187744" w:rsidRDefault="003C3CC8" w:rsidP="003C3CC8">
            <w:pPr>
              <w:spacing w:before="0"/>
              <w:jc w:val="center"/>
              <w:rPr>
                <w:rFonts w:cs="Tahoma"/>
                <w:color w:val="000000"/>
                <w:sz w:val="16"/>
                <w:szCs w:val="16"/>
                <w:lang w:val="sr-Cyrl-RS"/>
              </w:rPr>
            </w:pPr>
            <w:r w:rsidRPr="003C3CC8">
              <w:rPr>
                <w:rFonts w:cs="Tahoma"/>
                <w:color w:val="000000"/>
                <w:sz w:val="16"/>
                <w:szCs w:val="16"/>
                <w:lang w:val="sl-SI"/>
              </w:rPr>
              <w:sym w:font="Symbol" w:char="F073"/>
            </w:r>
            <w:r w:rsidR="00187744" w:rsidRPr="00187744">
              <w:rPr>
                <w:rFonts w:cs="Tahoma"/>
                <w:color w:val="000000"/>
                <w:sz w:val="16"/>
                <w:szCs w:val="16"/>
                <w:vertAlign w:val="subscript"/>
                <w:lang w:val="sl-SI"/>
              </w:rPr>
              <w:t>dyn</w:t>
            </w:r>
          </w:p>
        </w:tc>
        <w:tc>
          <w:tcPr>
            <w:tcW w:w="1167" w:type="dxa"/>
            <w:tcBorders>
              <w:bottom w:val="double" w:sz="4" w:space="0" w:color="auto"/>
            </w:tcBorders>
            <w:shd w:val="clear" w:color="auto" w:fill="auto"/>
            <w:vAlign w:val="center"/>
          </w:tcPr>
          <w:p w14:paraId="399AE294" w14:textId="4E8DF0B9" w:rsidR="00187744" w:rsidRPr="00187744" w:rsidRDefault="003C3CC8" w:rsidP="003C3CC8">
            <w:pPr>
              <w:spacing w:before="0"/>
              <w:jc w:val="center"/>
              <w:rPr>
                <w:rFonts w:cs="Tahoma"/>
                <w:color w:val="000000"/>
                <w:sz w:val="16"/>
                <w:szCs w:val="16"/>
                <w:lang w:val="sr-Cyrl-CS"/>
              </w:rPr>
            </w:pPr>
            <w:r>
              <w:rPr>
                <w:rFonts w:cs="Tahoma"/>
                <w:color w:val="000000"/>
                <w:sz w:val="16"/>
                <w:szCs w:val="16"/>
                <w:lang w:val="sr-Latn-RS"/>
              </w:rPr>
              <w:t>M</w:t>
            </w:r>
            <w:r w:rsidR="00187744" w:rsidRPr="00187744">
              <w:rPr>
                <w:rFonts w:cs="Tahoma"/>
                <w:color w:val="000000"/>
                <w:sz w:val="16"/>
                <w:szCs w:val="16"/>
                <w:lang w:val="sr-Cyrl-CS"/>
              </w:rPr>
              <w:t>odul elastičnosti</w:t>
            </w:r>
          </w:p>
          <w:p w14:paraId="599C9D27" w14:textId="075088C0" w:rsidR="00187744" w:rsidRPr="00187744" w:rsidRDefault="003C3CC8" w:rsidP="003C3CC8">
            <w:pPr>
              <w:spacing w:before="0"/>
              <w:jc w:val="center"/>
              <w:rPr>
                <w:rFonts w:cs="Tahoma"/>
                <w:color w:val="000000"/>
                <w:sz w:val="16"/>
                <w:szCs w:val="16"/>
                <w:lang w:val="sr-Cyrl-RS"/>
              </w:rPr>
            </w:pPr>
            <w:r w:rsidRPr="003C3CC8">
              <w:rPr>
                <w:rFonts w:cs="Tahoma"/>
                <w:color w:val="000000"/>
                <w:sz w:val="16"/>
                <w:szCs w:val="16"/>
                <w:lang w:val="sl-SI"/>
              </w:rPr>
              <w:sym w:font="Symbol" w:char="F073"/>
            </w:r>
            <w:r w:rsidR="00187744" w:rsidRPr="00187744">
              <w:rPr>
                <w:rFonts w:cs="Tahoma"/>
                <w:color w:val="000000"/>
                <w:sz w:val="16"/>
                <w:szCs w:val="16"/>
                <w:vertAlign w:val="subscript"/>
                <w:lang w:val="sl-SI"/>
              </w:rPr>
              <w:t>dyn</w:t>
            </w:r>
            <w:r>
              <w:rPr>
                <w:rFonts w:cs="Tahoma"/>
                <w:color w:val="000000"/>
                <w:sz w:val="16"/>
                <w:szCs w:val="16"/>
                <w:lang w:val="sl-SI"/>
              </w:rPr>
              <w:t xml:space="preserve"> </w:t>
            </w:r>
            <w:r w:rsidR="00187744" w:rsidRPr="00187744">
              <w:rPr>
                <w:rFonts w:cs="Tahoma"/>
                <w:color w:val="000000"/>
                <w:sz w:val="16"/>
                <w:szCs w:val="16"/>
                <w:lang w:val="sl-SI"/>
              </w:rPr>
              <w:t>(GN/m</w:t>
            </w:r>
            <w:r w:rsidR="00187744" w:rsidRPr="00187744">
              <w:rPr>
                <w:rFonts w:cs="Tahoma"/>
                <w:color w:val="000000"/>
                <w:sz w:val="16"/>
                <w:szCs w:val="16"/>
                <w:vertAlign w:val="superscript"/>
                <w:lang w:val="sl-SI"/>
              </w:rPr>
              <w:t>2</w:t>
            </w:r>
            <w:r w:rsidR="00187744" w:rsidRPr="00187744">
              <w:rPr>
                <w:rFonts w:cs="Tahoma"/>
                <w:color w:val="000000"/>
                <w:sz w:val="16"/>
                <w:szCs w:val="16"/>
                <w:lang w:val="sl-SI"/>
              </w:rPr>
              <w:t>)</w:t>
            </w:r>
          </w:p>
        </w:tc>
      </w:tr>
      <w:tr w:rsidR="003C3CC8" w:rsidRPr="00187744" w14:paraId="3706D8EF" w14:textId="77777777" w:rsidTr="00C44A69">
        <w:trPr>
          <w:trHeight w:val="561"/>
          <w:jc w:val="center"/>
        </w:trPr>
        <w:tc>
          <w:tcPr>
            <w:tcW w:w="1167" w:type="dxa"/>
            <w:tcBorders>
              <w:top w:val="double" w:sz="4" w:space="0" w:color="auto"/>
              <w:bottom w:val="double" w:sz="4" w:space="0" w:color="auto"/>
            </w:tcBorders>
            <w:shd w:val="clear" w:color="auto" w:fill="auto"/>
            <w:vAlign w:val="center"/>
          </w:tcPr>
          <w:p w14:paraId="5A6E1BFF" w14:textId="77777777" w:rsidR="00187744" w:rsidRPr="00187744" w:rsidRDefault="00187744" w:rsidP="003C3CC8">
            <w:pPr>
              <w:spacing w:before="0"/>
              <w:jc w:val="center"/>
              <w:rPr>
                <w:rFonts w:cs="Tahoma"/>
                <w:bCs/>
                <w:color w:val="000000"/>
                <w:sz w:val="16"/>
                <w:szCs w:val="16"/>
                <w:lang w:val="sr-Cyrl-RS"/>
              </w:rPr>
            </w:pPr>
            <w:r w:rsidRPr="00187744">
              <w:rPr>
                <w:rFonts w:cs="Tahoma"/>
                <w:bCs/>
                <w:color w:val="000000"/>
                <w:sz w:val="16"/>
                <w:szCs w:val="16"/>
                <w:lang w:val="sr-Latn-CS"/>
              </w:rPr>
              <w:t>2</w:t>
            </w:r>
            <w:r w:rsidRPr="00187744">
              <w:rPr>
                <w:rFonts w:cs="Tahoma"/>
                <w:bCs/>
                <w:color w:val="000000"/>
                <w:sz w:val="16"/>
                <w:szCs w:val="16"/>
                <w:lang w:val="ru-RU"/>
              </w:rPr>
              <w:t>7</w:t>
            </w:r>
            <w:r w:rsidRPr="00187744">
              <w:rPr>
                <w:rFonts w:cs="Tahoma"/>
                <w:bCs/>
                <w:color w:val="000000"/>
                <w:sz w:val="16"/>
                <w:szCs w:val="16"/>
                <w:lang w:val="sr-Latn-CS"/>
              </w:rPr>
              <w:t>,</w:t>
            </w:r>
            <w:r w:rsidRPr="00187744">
              <w:rPr>
                <w:rFonts w:cs="Tahoma"/>
                <w:bCs/>
                <w:color w:val="000000"/>
                <w:sz w:val="16"/>
                <w:szCs w:val="16"/>
                <w:lang w:val="ru-RU"/>
              </w:rPr>
              <w:t>10</w:t>
            </w:r>
          </w:p>
        </w:tc>
        <w:tc>
          <w:tcPr>
            <w:tcW w:w="1164" w:type="dxa"/>
            <w:tcBorders>
              <w:top w:val="double" w:sz="4" w:space="0" w:color="auto"/>
              <w:bottom w:val="double" w:sz="4" w:space="0" w:color="auto"/>
            </w:tcBorders>
            <w:shd w:val="clear" w:color="auto" w:fill="auto"/>
            <w:vAlign w:val="center"/>
          </w:tcPr>
          <w:p w14:paraId="4D34DDAD" w14:textId="77777777" w:rsidR="00187744" w:rsidRPr="00187744" w:rsidRDefault="00187744" w:rsidP="003C3CC8">
            <w:pPr>
              <w:spacing w:before="0"/>
              <w:jc w:val="center"/>
              <w:rPr>
                <w:rFonts w:cs="Tahoma"/>
                <w:bCs/>
                <w:color w:val="000000"/>
                <w:sz w:val="16"/>
                <w:szCs w:val="16"/>
                <w:lang w:val="sr-Cyrl-RS"/>
              </w:rPr>
            </w:pPr>
            <w:r w:rsidRPr="00187744">
              <w:rPr>
                <w:rFonts w:cs="Tahoma"/>
                <w:bCs/>
                <w:color w:val="000000"/>
                <w:sz w:val="16"/>
                <w:szCs w:val="16"/>
                <w:lang w:val="ru-RU"/>
              </w:rPr>
              <w:t>0.13</w:t>
            </w:r>
          </w:p>
        </w:tc>
        <w:tc>
          <w:tcPr>
            <w:tcW w:w="1165" w:type="dxa"/>
            <w:tcBorders>
              <w:top w:val="double" w:sz="4" w:space="0" w:color="auto"/>
              <w:bottom w:val="double" w:sz="4" w:space="0" w:color="auto"/>
            </w:tcBorders>
            <w:shd w:val="clear" w:color="auto" w:fill="auto"/>
            <w:vAlign w:val="center"/>
          </w:tcPr>
          <w:p w14:paraId="0029201A" w14:textId="77777777" w:rsidR="00187744" w:rsidRPr="00187744" w:rsidRDefault="00187744" w:rsidP="003C3CC8">
            <w:pPr>
              <w:spacing w:before="0"/>
              <w:jc w:val="center"/>
              <w:rPr>
                <w:rFonts w:cs="Tahoma"/>
                <w:bCs/>
                <w:color w:val="000000"/>
                <w:sz w:val="16"/>
                <w:szCs w:val="16"/>
                <w:lang w:val="sr-Cyrl-RS"/>
              </w:rPr>
            </w:pPr>
            <w:r w:rsidRPr="00187744">
              <w:rPr>
                <w:rFonts w:cs="Tahoma"/>
                <w:bCs/>
                <w:color w:val="000000"/>
                <w:sz w:val="16"/>
                <w:szCs w:val="16"/>
                <w:lang w:val="sr-Latn-CS"/>
              </w:rPr>
              <w:t>582,62</w:t>
            </w:r>
          </w:p>
        </w:tc>
        <w:tc>
          <w:tcPr>
            <w:tcW w:w="1165" w:type="dxa"/>
            <w:tcBorders>
              <w:top w:val="double" w:sz="4" w:space="0" w:color="auto"/>
              <w:bottom w:val="double" w:sz="4" w:space="0" w:color="auto"/>
            </w:tcBorders>
            <w:shd w:val="clear" w:color="auto" w:fill="auto"/>
            <w:vAlign w:val="center"/>
          </w:tcPr>
          <w:p w14:paraId="44C12849" w14:textId="77777777" w:rsidR="00187744" w:rsidRPr="00187744" w:rsidRDefault="00187744" w:rsidP="003C3CC8">
            <w:pPr>
              <w:spacing w:before="0"/>
              <w:jc w:val="center"/>
              <w:rPr>
                <w:rFonts w:cs="Tahoma"/>
                <w:bCs/>
                <w:color w:val="000000"/>
                <w:sz w:val="16"/>
                <w:szCs w:val="16"/>
                <w:lang w:val="sr-Cyrl-RS"/>
              </w:rPr>
            </w:pPr>
            <w:r w:rsidRPr="00187744">
              <w:rPr>
                <w:rFonts w:cs="Tahoma"/>
                <w:bCs/>
                <w:color w:val="000000"/>
                <w:sz w:val="16"/>
                <w:szCs w:val="16"/>
                <w:lang w:val="sr-Latn-CS"/>
              </w:rPr>
              <w:t>69,30</w:t>
            </w:r>
          </w:p>
        </w:tc>
        <w:tc>
          <w:tcPr>
            <w:tcW w:w="1166" w:type="dxa"/>
            <w:tcBorders>
              <w:top w:val="double" w:sz="4" w:space="0" w:color="auto"/>
              <w:bottom w:val="double" w:sz="4" w:space="0" w:color="auto"/>
            </w:tcBorders>
            <w:shd w:val="clear" w:color="auto" w:fill="auto"/>
            <w:vAlign w:val="center"/>
          </w:tcPr>
          <w:p w14:paraId="4133641E" w14:textId="77777777" w:rsidR="00187744" w:rsidRPr="00187744" w:rsidRDefault="00187744" w:rsidP="003C3CC8">
            <w:pPr>
              <w:spacing w:before="0"/>
              <w:jc w:val="center"/>
              <w:rPr>
                <w:rFonts w:cs="Tahoma"/>
                <w:bCs/>
                <w:color w:val="000000"/>
                <w:sz w:val="16"/>
                <w:szCs w:val="16"/>
                <w:lang w:val="sr-Cyrl-RS"/>
              </w:rPr>
            </w:pPr>
            <w:r w:rsidRPr="00187744">
              <w:rPr>
                <w:rFonts w:cs="Tahoma"/>
                <w:bCs/>
                <w:color w:val="000000"/>
                <w:sz w:val="16"/>
                <w:szCs w:val="16"/>
                <w:lang w:val="sr-Latn-CS"/>
              </w:rPr>
              <w:t>36° 43’</w:t>
            </w:r>
          </w:p>
        </w:tc>
        <w:tc>
          <w:tcPr>
            <w:tcW w:w="1165" w:type="dxa"/>
            <w:tcBorders>
              <w:top w:val="double" w:sz="4" w:space="0" w:color="auto"/>
              <w:bottom w:val="double" w:sz="4" w:space="0" w:color="auto"/>
            </w:tcBorders>
            <w:shd w:val="clear" w:color="auto" w:fill="auto"/>
            <w:vAlign w:val="center"/>
          </w:tcPr>
          <w:p w14:paraId="6B94B4D4" w14:textId="77777777" w:rsidR="00187744" w:rsidRPr="00187744" w:rsidRDefault="00187744" w:rsidP="003C3CC8">
            <w:pPr>
              <w:spacing w:before="0"/>
              <w:jc w:val="center"/>
              <w:rPr>
                <w:rFonts w:cs="Tahoma"/>
                <w:bCs/>
                <w:color w:val="000000"/>
                <w:sz w:val="16"/>
                <w:szCs w:val="16"/>
                <w:lang w:val="sr-Cyrl-RS"/>
              </w:rPr>
            </w:pPr>
            <w:r w:rsidRPr="00187744">
              <w:rPr>
                <w:rFonts w:cs="Tahoma"/>
                <w:bCs/>
                <w:color w:val="000000"/>
                <w:sz w:val="16"/>
                <w:szCs w:val="16"/>
                <w:lang w:val="sr-Latn-CS"/>
              </w:rPr>
              <w:t>71,78</w:t>
            </w:r>
          </w:p>
        </w:tc>
        <w:tc>
          <w:tcPr>
            <w:tcW w:w="1166" w:type="dxa"/>
            <w:tcBorders>
              <w:top w:val="double" w:sz="4" w:space="0" w:color="auto"/>
              <w:bottom w:val="double" w:sz="4" w:space="0" w:color="auto"/>
            </w:tcBorders>
            <w:shd w:val="clear" w:color="auto" w:fill="auto"/>
            <w:vAlign w:val="center"/>
          </w:tcPr>
          <w:p w14:paraId="42EA125D" w14:textId="77777777" w:rsidR="00187744" w:rsidRPr="00187744" w:rsidRDefault="00187744" w:rsidP="003C3CC8">
            <w:pPr>
              <w:spacing w:before="0"/>
              <w:jc w:val="center"/>
              <w:rPr>
                <w:rFonts w:cs="Tahoma"/>
                <w:bCs/>
                <w:color w:val="000000"/>
                <w:sz w:val="16"/>
                <w:szCs w:val="16"/>
                <w:lang w:val="sr-Cyrl-RS"/>
              </w:rPr>
            </w:pPr>
            <w:r w:rsidRPr="00187744">
              <w:rPr>
                <w:rFonts w:cs="Tahoma"/>
                <w:bCs/>
                <w:color w:val="000000"/>
                <w:sz w:val="16"/>
                <w:szCs w:val="16"/>
                <w:lang w:val="sr-Latn-CS"/>
              </w:rPr>
              <w:t>0,347</w:t>
            </w:r>
          </w:p>
        </w:tc>
        <w:tc>
          <w:tcPr>
            <w:tcW w:w="1167" w:type="dxa"/>
            <w:tcBorders>
              <w:top w:val="double" w:sz="4" w:space="0" w:color="auto"/>
              <w:bottom w:val="double" w:sz="4" w:space="0" w:color="auto"/>
            </w:tcBorders>
            <w:shd w:val="clear" w:color="auto" w:fill="auto"/>
            <w:vAlign w:val="center"/>
          </w:tcPr>
          <w:p w14:paraId="28CF629D" w14:textId="77777777" w:rsidR="00187744" w:rsidRPr="00187744" w:rsidRDefault="00187744" w:rsidP="003C3CC8">
            <w:pPr>
              <w:spacing w:before="0"/>
              <w:jc w:val="center"/>
              <w:rPr>
                <w:rFonts w:cs="Tahoma"/>
                <w:bCs/>
                <w:color w:val="000000"/>
                <w:sz w:val="16"/>
                <w:szCs w:val="16"/>
                <w:lang w:val="sr-Cyrl-RS"/>
              </w:rPr>
            </w:pPr>
            <w:r w:rsidRPr="00187744">
              <w:rPr>
                <w:rFonts w:cs="Tahoma"/>
                <w:bCs/>
                <w:color w:val="000000"/>
                <w:sz w:val="16"/>
                <w:szCs w:val="16"/>
                <w:lang w:val="sr-Latn-CS"/>
              </w:rPr>
              <w:t>37,74</w:t>
            </w:r>
          </w:p>
        </w:tc>
      </w:tr>
    </w:tbl>
    <w:p w14:paraId="17D92827" w14:textId="74BF0B70" w:rsidR="00C44A69" w:rsidRPr="00C44A69" w:rsidRDefault="00C44A69" w:rsidP="00C44A69">
      <w:pPr>
        <w:rPr>
          <w:rFonts w:cs="Tahoma"/>
          <w:bCs/>
          <w:color w:val="000000"/>
          <w:szCs w:val="20"/>
          <w:lang w:val="sr-Cyrl-RS"/>
        </w:rPr>
      </w:pPr>
      <w:r w:rsidRPr="00C44A69">
        <w:rPr>
          <w:rFonts w:cs="Tahoma"/>
          <w:bCs/>
          <w:color w:val="000000"/>
          <w:szCs w:val="20"/>
          <w:lang w:val="sr-Latn-RS"/>
        </w:rPr>
        <w:t>-</w:t>
      </w:r>
      <w:r>
        <w:rPr>
          <w:rFonts w:cs="Tahoma"/>
          <w:bCs/>
          <w:color w:val="000000"/>
          <w:szCs w:val="20"/>
          <w:lang w:val="sr-Latn-RS"/>
        </w:rPr>
        <w:t xml:space="preserve"> </w:t>
      </w:r>
      <w:r w:rsidRPr="00C44A69">
        <w:rPr>
          <w:rFonts w:cs="Tahoma"/>
          <w:bCs/>
          <w:color w:val="000000"/>
          <w:szCs w:val="20"/>
          <w:lang w:val="ru-RU"/>
        </w:rPr>
        <w:t>Brzina longitudinalnih elastičnih talasa,</w:t>
      </w:r>
      <w:r w:rsidRPr="00C44A69">
        <w:rPr>
          <w:rFonts w:cs="Tahoma"/>
          <w:bCs/>
          <w:color w:val="000000"/>
          <w:szCs w:val="20"/>
          <w:lang w:val="sr-Latn-CS"/>
        </w:rPr>
        <w:t xml:space="preserve"> </w:t>
      </w:r>
      <w:r>
        <w:rPr>
          <w:rFonts w:cs="Tahoma"/>
          <w:bCs/>
          <w:color w:val="000000"/>
          <w:szCs w:val="20"/>
          <w:lang w:val="sr-Latn-CS"/>
        </w:rPr>
        <w:t>v</w:t>
      </w:r>
      <w:r w:rsidRPr="00C44A69">
        <w:rPr>
          <w:rFonts w:cs="Tahoma"/>
          <w:bCs/>
          <w:color w:val="000000"/>
          <w:szCs w:val="20"/>
          <w:vertAlign w:val="subscript"/>
          <w:lang w:val="sr-Latn-CS"/>
        </w:rPr>
        <w:t xml:space="preserve">p </w:t>
      </w:r>
      <w:r w:rsidRPr="00C44A69">
        <w:rPr>
          <w:rFonts w:cs="Tahoma"/>
          <w:bCs/>
          <w:color w:val="000000"/>
          <w:szCs w:val="20"/>
          <w:lang w:val="sr-Latn-CS"/>
        </w:rPr>
        <w:t>(m/s) = 4708</w:t>
      </w:r>
    </w:p>
    <w:p w14:paraId="00E60D0E" w14:textId="47542FAA" w:rsidR="00C44A69" w:rsidRPr="00C44A69" w:rsidRDefault="00C44A69" w:rsidP="00C44A69">
      <w:pPr>
        <w:rPr>
          <w:rFonts w:cs="Tahoma"/>
          <w:bCs/>
          <w:color w:val="000000"/>
          <w:szCs w:val="20"/>
          <w:lang w:val="sr-Cyrl-RS"/>
        </w:rPr>
      </w:pPr>
      <w:r w:rsidRPr="00C44A69">
        <w:rPr>
          <w:rFonts w:cs="Tahoma"/>
          <w:bCs/>
          <w:color w:val="000000"/>
          <w:szCs w:val="20"/>
          <w:lang w:val="sr-Cyrl-RS"/>
        </w:rPr>
        <w:t>-</w:t>
      </w:r>
      <w:r>
        <w:rPr>
          <w:rFonts w:cs="Tahoma"/>
          <w:bCs/>
          <w:color w:val="000000"/>
          <w:szCs w:val="20"/>
          <w:lang w:val="sr-Latn-RS"/>
        </w:rPr>
        <w:t xml:space="preserve"> </w:t>
      </w:r>
      <w:r w:rsidRPr="00C44A69">
        <w:rPr>
          <w:rFonts w:cs="Tahoma"/>
          <w:bCs/>
          <w:color w:val="000000"/>
          <w:szCs w:val="20"/>
          <w:lang w:val="ru-RU"/>
        </w:rPr>
        <w:t>Brzina transferzalnih elastičnih talasa,</w:t>
      </w:r>
      <w:r w:rsidRPr="00C44A69">
        <w:rPr>
          <w:rFonts w:cs="Tahoma"/>
          <w:bCs/>
          <w:color w:val="000000"/>
          <w:szCs w:val="20"/>
          <w:lang w:val="sr-Latn-CS"/>
        </w:rPr>
        <w:t xml:space="preserve"> </w:t>
      </w:r>
      <w:r>
        <w:rPr>
          <w:rFonts w:cs="Tahoma"/>
          <w:bCs/>
          <w:color w:val="000000"/>
          <w:szCs w:val="20"/>
          <w:lang w:val="sr-Latn-CS"/>
        </w:rPr>
        <w:t>v</w:t>
      </w:r>
      <w:r w:rsidRPr="00C44A69">
        <w:rPr>
          <w:rFonts w:cs="Tahoma"/>
          <w:bCs/>
          <w:color w:val="000000"/>
          <w:szCs w:val="20"/>
          <w:vertAlign w:val="subscript"/>
          <w:lang w:val="sr-Latn-CS"/>
        </w:rPr>
        <w:t xml:space="preserve">s </w:t>
      </w:r>
      <w:r w:rsidRPr="00C44A69">
        <w:rPr>
          <w:rFonts w:cs="Tahoma"/>
          <w:bCs/>
          <w:color w:val="000000"/>
          <w:szCs w:val="20"/>
          <w:lang w:val="sr-Latn-CS"/>
        </w:rPr>
        <w:t>(m/s) = 2835</w:t>
      </w:r>
    </w:p>
    <w:p w14:paraId="0571BFA8" w14:textId="60DAC3F5" w:rsidR="00C44A69" w:rsidRPr="00C44A69" w:rsidRDefault="00C44A69" w:rsidP="00C44A69">
      <w:pPr>
        <w:rPr>
          <w:rFonts w:cs="Tahoma"/>
          <w:bCs/>
          <w:color w:val="000000"/>
          <w:szCs w:val="20"/>
          <w:lang w:val="sr-Cyrl-RS"/>
        </w:rPr>
      </w:pPr>
      <w:r w:rsidRPr="00C44A69">
        <w:rPr>
          <w:rFonts w:cs="Tahoma"/>
          <w:bCs/>
          <w:color w:val="000000"/>
          <w:szCs w:val="20"/>
          <w:lang w:val="sr-Latn-RS"/>
        </w:rPr>
        <w:t>Dobijene prosečne vrednosti fizičko</w:t>
      </w:r>
      <w:r>
        <w:rPr>
          <w:rFonts w:cs="Tahoma"/>
          <w:bCs/>
          <w:color w:val="000000"/>
          <w:szCs w:val="20"/>
          <w:lang w:val="sr-Latn-RS"/>
        </w:rPr>
        <w:t>-</w:t>
      </w:r>
      <w:r w:rsidRPr="00C44A69">
        <w:rPr>
          <w:rFonts w:cs="Tahoma"/>
          <w:bCs/>
          <w:color w:val="000000"/>
          <w:szCs w:val="20"/>
          <w:lang w:val="sr-Latn-RS"/>
        </w:rPr>
        <w:t>mehaničkih karakteristika krečnjaka</w:t>
      </w:r>
      <w:r w:rsidRPr="00C44A69">
        <w:rPr>
          <w:rFonts w:cs="Tahoma"/>
          <w:bCs/>
          <w:color w:val="000000"/>
          <w:szCs w:val="20"/>
          <w:lang w:val="sr-Cyrl-RS"/>
        </w:rPr>
        <w:t xml:space="preserve"> koje su bitne za utvrđivanje stabilnosti kosina radnih etaža i završne kosine površinskog kopa omogućile su utvrđivanje parametara faktora sigurnosti</w:t>
      </w:r>
      <w:r w:rsidRPr="00C44A69">
        <w:rPr>
          <w:rFonts w:cs="Tahoma"/>
          <w:bCs/>
          <w:i/>
          <w:color w:val="000000"/>
          <w:szCs w:val="20"/>
          <w:lang w:val="sr-Cyrl-RS"/>
        </w:rPr>
        <w:t xml:space="preserve"> </w:t>
      </w:r>
      <w:r w:rsidRPr="00C44A69">
        <w:rPr>
          <w:rFonts w:cs="Tahoma"/>
          <w:bCs/>
          <w:color w:val="000000"/>
          <w:szCs w:val="20"/>
          <w:lang w:val="ru-RU"/>
        </w:rPr>
        <w:t>F</w:t>
      </w:r>
      <w:r w:rsidRPr="00C44A69">
        <w:rPr>
          <w:rFonts w:cs="Tahoma"/>
          <w:bCs/>
          <w:color w:val="000000"/>
          <w:szCs w:val="20"/>
          <w:vertAlign w:val="subscript"/>
          <w:lang w:val="ru-RU"/>
        </w:rPr>
        <w:t>s</w:t>
      </w:r>
      <w:r w:rsidRPr="00C44A69">
        <w:rPr>
          <w:rFonts w:cs="Tahoma"/>
          <w:bCs/>
          <w:color w:val="000000"/>
          <w:szCs w:val="20"/>
          <w:lang w:val="sr-Cyrl-RS"/>
        </w:rPr>
        <w:t xml:space="preserve"> po metodi</w:t>
      </w:r>
      <w:r w:rsidRPr="00C44A69">
        <w:rPr>
          <w:rFonts w:cs="Tahoma"/>
          <w:bCs/>
          <w:i/>
          <w:color w:val="000000"/>
          <w:szCs w:val="20"/>
          <w:lang w:val="sr-Cyrl-RS"/>
        </w:rPr>
        <w:t xml:space="preserve"> </w:t>
      </w:r>
      <w:r w:rsidRPr="00C44A69">
        <w:rPr>
          <w:rFonts w:cs="Tahoma"/>
          <w:bCs/>
          <w:color w:val="000000"/>
          <w:szCs w:val="20"/>
          <w:lang w:val="sr-Latn-CS"/>
        </w:rPr>
        <w:t>Hoek-Bray-a. Na bazi prikazanih rezultata faktor sigurnosti</w:t>
      </w:r>
      <w:r w:rsidRPr="00C44A69">
        <w:rPr>
          <w:rFonts w:cs="Tahoma"/>
          <w:bCs/>
          <w:color w:val="000000"/>
          <w:szCs w:val="20"/>
          <w:lang w:val="ru-RU"/>
        </w:rPr>
        <w:t xml:space="preserve"> F</w:t>
      </w:r>
      <w:r w:rsidRPr="00C44A69">
        <w:rPr>
          <w:rFonts w:cs="Tahoma"/>
          <w:bCs/>
          <w:color w:val="000000"/>
          <w:szCs w:val="20"/>
          <w:vertAlign w:val="subscript"/>
          <w:lang w:val="ru-RU"/>
        </w:rPr>
        <w:t>s</w:t>
      </w:r>
      <w:r w:rsidRPr="00C44A69">
        <w:rPr>
          <w:rFonts w:cs="Tahoma"/>
          <w:bCs/>
          <w:color w:val="000000"/>
          <w:szCs w:val="20"/>
          <w:lang w:val="sr-Cyrl-RS"/>
        </w:rPr>
        <w:t xml:space="preserve"> za radne etaže planirane visine od 15 metara pri uglu kosine od 70 stepeni iznosio bi </w:t>
      </w:r>
      <w:r w:rsidRPr="00C44A69">
        <w:rPr>
          <w:rFonts w:cs="Tahoma"/>
          <w:bCs/>
          <w:color w:val="000000"/>
          <w:szCs w:val="20"/>
          <w:lang w:val="ru-RU"/>
        </w:rPr>
        <w:t>3,444</w:t>
      </w:r>
      <w:r w:rsidRPr="00C44A69">
        <w:rPr>
          <w:rFonts w:cs="Tahoma"/>
          <w:bCs/>
          <w:color w:val="000000"/>
          <w:szCs w:val="20"/>
          <w:lang w:val="sr-Cyrl-RS"/>
        </w:rPr>
        <w:t>, što se smatra dosta visokim faktorom sigurnosti za planiranu visinu etaža. Takođe je za planiranu završnu kosinu od 50 metara i završni ugao od 50 stepeni, utvrđen faktor sigurnosti od 2</w:t>
      </w:r>
      <w:r w:rsidRPr="00C44A69">
        <w:rPr>
          <w:rFonts w:cs="Tahoma"/>
          <w:bCs/>
          <w:color w:val="000000"/>
          <w:szCs w:val="20"/>
          <w:lang w:val="ru-RU"/>
        </w:rPr>
        <w:t>,</w:t>
      </w:r>
      <w:r w:rsidRPr="00C44A69">
        <w:rPr>
          <w:rFonts w:cs="Tahoma"/>
          <w:bCs/>
          <w:color w:val="000000"/>
          <w:szCs w:val="20"/>
          <w:lang w:val="sr-Cyrl-RS"/>
        </w:rPr>
        <w:t>053 što je prihvatljiva vrednost za planiranu visinu završne kosine.</w:t>
      </w:r>
    </w:p>
    <w:p w14:paraId="77D24574" w14:textId="439C6525" w:rsidR="00C44A69" w:rsidRPr="00C44A69" w:rsidRDefault="00C44A69" w:rsidP="00C44A69">
      <w:pPr>
        <w:rPr>
          <w:rFonts w:cs="Tahoma"/>
          <w:bCs/>
          <w:color w:val="000000"/>
          <w:szCs w:val="20"/>
          <w:lang w:val="ru-RU"/>
        </w:rPr>
      </w:pPr>
      <w:r w:rsidRPr="00C44A69">
        <w:rPr>
          <w:rFonts w:cs="Tahoma"/>
          <w:bCs/>
          <w:color w:val="000000"/>
          <w:szCs w:val="20"/>
          <w:lang w:val="sr-Cyrl-CS"/>
        </w:rPr>
        <w:t xml:space="preserve">Ispitani geomehanički parametri u analizi stabilnosti stenske mase i ostale inženjersko-geološke karakteristike krečnjaka </w:t>
      </w:r>
      <w:r w:rsidRPr="00C44A69">
        <w:rPr>
          <w:rFonts w:cs="Tahoma"/>
          <w:bCs/>
          <w:color w:val="000000"/>
          <w:szCs w:val="20"/>
          <w:lang w:val="sr-Cyrl-RS"/>
        </w:rPr>
        <w:t>u</w:t>
      </w:r>
      <w:r w:rsidRPr="00C44A69">
        <w:rPr>
          <w:rFonts w:cs="Tahoma"/>
          <w:bCs/>
          <w:color w:val="000000"/>
          <w:szCs w:val="20"/>
          <w:lang w:val="sr-Cyrl-CS"/>
        </w:rPr>
        <w:t xml:space="preserve"> ležištu ''</w:t>
      </w:r>
      <w:r w:rsidRPr="00C44A69">
        <w:rPr>
          <w:rFonts w:cs="Tahoma"/>
          <w:bCs/>
          <w:color w:val="000000"/>
          <w:szCs w:val="20"/>
          <w:lang w:val="sr-Cyrl-RS"/>
        </w:rPr>
        <w:t>Tolićki Vis</w:t>
      </w:r>
      <w:r w:rsidRPr="00C44A69">
        <w:rPr>
          <w:rFonts w:cs="Tahoma"/>
          <w:bCs/>
          <w:color w:val="000000"/>
          <w:szCs w:val="20"/>
          <w:lang w:val="sr-Cyrl-CS"/>
        </w:rPr>
        <w:t xml:space="preserve">'', ukazuju na visoku stabilnost stenske mase u smislu mogućnosti projektovanja završnih kosina kopa od preko </w:t>
      </w:r>
      <w:r w:rsidRPr="00C44A69">
        <w:rPr>
          <w:rFonts w:cs="Tahoma"/>
          <w:bCs/>
          <w:color w:val="000000"/>
          <w:szCs w:val="20"/>
          <w:lang w:val="sr-Cyrl-RS"/>
        </w:rPr>
        <w:t>50</w:t>
      </w:r>
      <w:r w:rsidRPr="00C44A69">
        <w:rPr>
          <w:rFonts w:cs="Tahoma"/>
          <w:bCs/>
          <w:color w:val="000000"/>
          <w:szCs w:val="20"/>
          <w:lang w:val="sr-Cyrl-CS"/>
        </w:rPr>
        <w:t xml:space="preserve"> stepeni i pojedinih etaža sa uglovima kosina od oko 70 stepeni uz relativno visok faktor sigurnosti, ukoliko se pri projektovanju etaža uzme u obzir i otimalan pravac napredovanja eksploatacije i saglasno tome</w:t>
      </w:r>
      <w:r w:rsidRPr="00C44A69">
        <w:rPr>
          <w:rFonts w:cs="Tahoma"/>
          <w:bCs/>
          <w:color w:val="000000"/>
          <w:szCs w:val="20"/>
          <w:lang w:val="sr-Cyrl-RS"/>
        </w:rPr>
        <w:t xml:space="preserve"> pravac</w:t>
      </w:r>
      <w:r w:rsidRPr="00C44A69">
        <w:rPr>
          <w:rFonts w:cs="Tahoma"/>
          <w:bCs/>
          <w:color w:val="000000"/>
          <w:szCs w:val="20"/>
          <w:lang w:val="sr-Cyrl-CS"/>
        </w:rPr>
        <w:t xml:space="preserve"> razvijanja fronta etaža.</w:t>
      </w:r>
    </w:p>
    <w:p w14:paraId="3FD6A02E" w14:textId="19A8BB86" w:rsidR="009157E1" w:rsidRPr="0009549E" w:rsidRDefault="009157E1" w:rsidP="009157E1">
      <w:pPr>
        <w:pStyle w:val="Heading2"/>
        <w:numPr>
          <w:ilvl w:val="1"/>
          <w:numId w:val="0"/>
        </w:numPr>
        <w:ind w:left="576" w:hanging="576"/>
        <w:rPr>
          <w:lang w:val="sr-Latn-RS"/>
        </w:rPr>
      </w:pPr>
      <w:bookmarkStart w:id="40" w:name="_Toc72852326"/>
      <w:r w:rsidRPr="0009549E">
        <w:rPr>
          <w:lang w:val="sr-Latn-RS"/>
        </w:rPr>
        <w:t>1.</w:t>
      </w:r>
      <w:r w:rsidR="00C44A69">
        <w:rPr>
          <w:lang w:val="sr-Latn-RS"/>
        </w:rPr>
        <w:t>11</w:t>
      </w:r>
      <w:r w:rsidRPr="0009549E">
        <w:rPr>
          <w:lang w:val="sr-Latn-RS"/>
        </w:rPr>
        <w:t xml:space="preserve">. Fizičko-mehaničke karakteristike </w:t>
      </w:r>
      <w:r w:rsidR="00781067">
        <w:rPr>
          <w:lang w:val="sr-Latn-RS"/>
        </w:rPr>
        <w:t>krečnjaka</w:t>
      </w:r>
      <w:bookmarkEnd w:id="40"/>
    </w:p>
    <w:p w14:paraId="27CBDFFA" w14:textId="6353349E" w:rsidR="00500F05" w:rsidRPr="0009549E" w:rsidRDefault="00500F05" w:rsidP="009157E1">
      <w:pPr>
        <w:rPr>
          <w:lang w:val="sr-Latn-RS"/>
        </w:rPr>
      </w:pPr>
      <w:r w:rsidRPr="0009549E">
        <w:rPr>
          <w:lang w:val="sr-Latn-RS"/>
        </w:rPr>
        <w:t xml:space="preserve">Fizičko-mehaničke karakteristike </w:t>
      </w:r>
      <w:r w:rsidR="00781067">
        <w:rPr>
          <w:lang w:val="sr-Latn-RS"/>
        </w:rPr>
        <w:t>krečnjaka</w:t>
      </w:r>
      <w:r w:rsidRPr="0009549E">
        <w:rPr>
          <w:lang w:val="sr-Latn-RS"/>
        </w:rPr>
        <w:t xml:space="preserve"> prikazane su u narednoj tabeli.</w:t>
      </w:r>
    </w:p>
    <w:p w14:paraId="535C4D70" w14:textId="12B6BB4B" w:rsidR="00500F05" w:rsidRDefault="00500F05" w:rsidP="00500F05">
      <w:pPr>
        <w:pStyle w:val="Caption"/>
        <w:jc w:val="both"/>
        <w:rPr>
          <w:lang w:val="sr-Latn-RS"/>
        </w:rPr>
      </w:pPr>
      <w:r w:rsidRPr="0009549E">
        <w:rPr>
          <w:lang w:val="sr-Latn-RS"/>
        </w:rPr>
        <w:t xml:space="preserve">Tabela </w:t>
      </w:r>
      <w:r w:rsidR="00061AF6">
        <w:rPr>
          <w:lang w:val="sr-Latn-RS"/>
        </w:rPr>
        <w:fldChar w:fldCharType="begin"/>
      </w:r>
      <w:r w:rsidR="00061AF6">
        <w:rPr>
          <w:lang w:val="sr-Latn-RS"/>
        </w:rPr>
        <w:instrText xml:space="preserve"> STYLEREF 1 \s </w:instrText>
      </w:r>
      <w:r w:rsidR="00061AF6">
        <w:rPr>
          <w:lang w:val="sr-Latn-RS"/>
        </w:rPr>
        <w:fldChar w:fldCharType="separate"/>
      </w:r>
      <w:r w:rsidR="005C68C4">
        <w:rPr>
          <w:noProof/>
          <w:lang w:val="sr-Latn-RS"/>
        </w:rPr>
        <w:t>1</w:t>
      </w:r>
      <w:r w:rsidR="00061AF6">
        <w:rPr>
          <w:lang w:val="sr-Latn-RS"/>
        </w:rPr>
        <w:fldChar w:fldCharType="end"/>
      </w:r>
      <w:r w:rsidR="00061AF6">
        <w:rPr>
          <w:lang w:val="sr-Latn-RS"/>
        </w:rPr>
        <w:t>.</w:t>
      </w:r>
      <w:r w:rsidR="00781067">
        <w:rPr>
          <w:lang w:val="sr-Latn-RS"/>
        </w:rPr>
        <w:t>2</w:t>
      </w:r>
      <w:r w:rsidR="00A37FEB">
        <w:rPr>
          <w:lang w:val="sr-Latn-RS"/>
        </w:rPr>
        <w:t>.</w:t>
      </w:r>
      <w:r w:rsidR="00781067">
        <w:rPr>
          <w:lang w:val="sr-Latn-RS"/>
        </w:rPr>
        <w:t xml:space="preserve"> Srednje vrednosti izvršenih laboratorijskih analiza krečnjaka</w:t>
      </w:r>
    </w:p>
    <w:tbl>
      <w:tblPr>
        <w:tblW w:w="5000"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589"/>
        <w:gridCol w:w="6671"/>
        <w:gridCol w:w="2065"/>
      </w:tblGrid>
      <w:tr w:rsidR="00781067" w:rsidRPr="00781067" w14:paraId="4E3C6F97" w14:textId="77777777" w:rsidTr="005C68C4">
        <w:trPr>
          <w:trHeight w:val="653"/>
          <w:jc w:val="center"/>
        </w:trPr>
        <w:tc>
          <w:tcPr>
            <w:tcW w:w="3893" w:type="pct"/>
            <w:gridSpan w:val="2"/>
            <w:shd w:val="clear" w:color="auto" w:fill="auto"/>
            <w:vAlign w:val="center"/>
          </w:tcPr>
          <w:p w14:paraId="2F8514B2" w14:textId="1EC5A6EE" w:rsidR="00781067" w:rsidRPr="00781067" w:rsidRDefault="00781067" w:rsidP="00C44A69">
            <w:pPr>
              <w:spacing w:before="0"/>
              <w:jc w:val="center"/>
              <w:rPr>
                <w:rFonts w:cs="Tahoma"/>
                <w:color w:val="000000"/>
                <w:sz w:val="18"/>
                <w:szCs w:val="18"/>
                <w:lang w:val="sr-Cyrl-CS"/>
              </w:rPr>
            </w:pPr>
            <w:r w:rsidRPr="00781067">
              <w:rPr>
                <w:rFonts w:cs="Tahoma"/>
                <w:color w:val="000000"/>
                <w:sz w:val="18"/>
                <w:szCs w:val="18"/>
                <w:lang w:val="sr-Cyrl-CS"/>
              </w:rPr>
              <w:t>TEHNIČKE KARAKTERISTIKE KAMENA</w:t>
            </w:r>
          </w:p>
        </w:tc>
        <w:tc>
          <w:tcPr>
            <w:tcW w:w="1107" w:type="pct"/>
            <w:tcBorders>
              <w:bottom w:val="single" w:sz="4" w:space="0" w:color="auto"/>
            </w:tcBorders>
            <w:shd w:val="clear" w:color="auto" w:fill="auto"/>
            <w:vAlign w:val="center"/>
          </w:tcPr>
          <w:p w14:paraId="1F77B3E1" w14:textId="77777777" w:rsidR="00781067" w:rsidRPr="00781067" w:rsidRDefault="00781067" w:rsidP="00781067">
            <w:pPr>
              <w:spacing w:before="0"/>
              <w:jc w:val="center"/>
              <w:rPr>
                <w:rFonts w:cs="Tahoma"/>
                <w:color w:val="000000"/>
                <w:sz w:val="18"/>
                <w:szCs w:val="18"/>
                <w:lang w:val="sr-Cyrl-CS"/>
              </w:rPr>
            </w:pPr>
            <w:r w:rsidRPr="00781067">
              <w:rPr>
                <w:rFonts w:cs="Tahoma"/>
                <w:color w:val="000000"/>
                <w:sz w:val="18"/>
                <w:szCs w:val="18"/>
                <w:lang w:val="sr-Cyrl-CS"/>
              </w:rPr>
              <w:t>Srednja vrednost</w:t>
            </w:r>
          </w:p>
        </w:tc>
      </w:tr>
      <w:tr w:rsidR="00781067" w:rsidRPr="00781067" w14:paraId="1EA12AB3" w14:textId="77777777" w:rsidTr="005C68C4">
        <w:trPr>
          <w:jc w:val="center"/>
        </w:trPr>
        <w:tc>
          <w:tcPr>
            <w:tcW w:w="316" w:type="pct"/>
            <w:tcBorders>
              <w:top w:val="double" w:sz="4" w:space="0" w:color="auto"/>
            </w:tcBorders>
            <w:shd w:val="clear" w:color="auto" w:fill="auto"/>
            <w:vAlign w:val="center"/>
          </w:tcPr>
          <w:p w14:paraId="7F91DE2D" w14:textId="77777777" w:rsidR="00781067" w:rsidRPr="00781067" w:rsidRDefault="00781067" w:rsidP="00C44A69">
            <w:pPr>
              <w:spacing w:before="0"/>
              <w:jc w:val="center"/>
              <w:rPr>
                <w:rFonts w:cs="Tahoma"/>
                <w:color w:val="000000"/>
                <w:sz w:val="18"/>
                <w:szCs w:val="18"/>
                <w:lang w:val="sr-Cyrl-CS"/>
              </w:rPr>
            </w:pPr>
            <w:r w:rsidRPr="00781067">
              <w:rPr>
                <w:rFonts w:cs="Tahoma"/>
                <w:color w:val="000000"/>
                <w:sz w:val="18"/>
                <w:szCs w:val="18"/>
                <w:lang w:val="sr-Cyrl-CS"/>
              </w:rPr>
              <w:t>1.</w:t>
            </w:r>
          </w:p>
        </w:tc>
        <w:tc>
          <w:tcPr>
            <w:tcW w:w="3576" w:type="pct"/>
            <w:tcBorders>
              <w:top w:val="double" w:sz="4" w:space="0" w:color="auto"/>
            </w:tcBorders>
            <w:shd w:val="clear" w:color="auto" w:fill="auto"/>
            <w:vAlign w:val="center"/>
          </w:tcPr>
          <w:p w14:paraId="1A055AE3" w14:textId="77777777" w:rsidR="00781067" w:rsidRPr="00781067" w:rsidRDefault="00781067" w:rsidP="00781067">
            <w:pPr>
              <w:spacing w:before="0"/>
              <w:jc w:val="left"/>
              <w:rPr>
                <w:rFonts w:cs="Tahoma"/>
                <w:color w:val="000000"/>
                <w:sz w:val="18"/>
                <w:szCs w:val="18"/>
                <w:lang w:val="sr-Cyrl-CS"/>
              </w:rPr>
            </w:pPr>
            <w:r w:rsidRPr="00781067">
              <w:rPr>
                <w:rFonts w:cs="Tahoma"/>
                <w:color w:val="000000"/>
                <w:sz w:val="18"/>
                <w:szCs w:val="18"/>
                <w:lang w:val="sr-Cyrl-CS"/>
              </w:rPr>
              <w:t>ZAPREMINSKA MASA (g/</w:t>
            </w:r>
            <w:r w:rsidRPr="00781067">
              <w:rPr>
                <w:rFonts w:cs="Tahoma"/>
                <w:color w:val="000000"/>
                <w:sz w:val="18"/>
                <w:szCs w:val="18"/>
                <w:lang w:val="sr-Latn-CS"/>
              </w:rPr>
              <w:t>c</w:t>
            </w:r>
            <w:r w:rsidRPr="00781067">
              <w:rPr>
                <w:rFonts w:cs="Tahoma"/>
                <w:color w:val="000000"/>
                <w:sz w:val="18"/>
                <w:szCs w:val="18"/>
                <w:lang w:val="sr-Cyrl-CS"/>
              </w:rPr>
              <w:t>m</w:t>
            </w:r>
            <w:r w:rsidRPr="00781067">
              <w:rPr>
                <w:rFonts w:cs="Tahoma"/>
                <w:color w:val="000000"/>
                <w:sz w:val="18"/>
                <w:szCs w:val="18"/>
                <w:vertAlign w:val="superscript"/>
                <w:lang w:val="sr-Cyrl-CS"/>
              </w:rPr>
              <w:t>3</w:t>
            </w:r>
            <w:r w:rsidRPr="00781067">
              <w:rPr>
                <w:rFonts w:cs="Tahoma"/>
                <w:color w:val="000000"/>
                <w:sz w:val="18"/>
                <w:szCs w:val="18"/>
                <w:lang w:val="sr-Cyrl-CS"/>
              </w:rPr>
              <w:t xml:space="preserve">) SRPS. B.B8.032 </w:t>
            </w:r>
          </w:p>
          <w:p w14:paraId="5A7C77BA" w14:textId="77777777" w:rsidR="00781067" w:rsidRPr="00781067" w:rsidRDefault="00781067" w:rsidP="00781067">
            <w:pPr>
              <w:spacing w:before="0"/>
              <w:jc w:val="left"/>
              <w:rPr>
                <w:rFonts w:cs="Tahoma"/>
                <w:color w:val="000000"/>
                <w:sz w:val="18"/>
                <w:szCs w:val="18"/>
                <w:lang w:val="sr-Cyrl-CS"/>
              </w:rPr>
            </w:pPr>
            <w:r w:rsidRPr="00781067">
              <w:rPr>
                <w:rFonts w:cs="Tahoma"/>
                <w:color w:val="000000"/>
                <w:sz w:val="18"/>
                <w:szCs w:val="18"/>
                <w:lang w:val="sr-Cyrl-CS"/>
              </w:rPr>
              <w:t>- bez pora i šupljina</w:t>
            </w:r>
          </w:p>
          <w:p w14:paraId="7409FC6C" w14:textId="77777777" w:rsidR="00781067" w:rsidRPr="00781067" w:rsidRDefault="00781067" w:rsidP="00781067">
            <w:pPr>
              <w:spacing w:before="0"/>
              <w:jc w:val="left"/>
              <w:rPr>
                <w:rFonts w:cs="Tahoma"/>
                <w:color w:val="000000"/>
                <w:sz w:val="18"/>
                <w:szCs w:val="18"/>
                <w:lang w:val="sr-Cyrl-CS"/>
              </w:rPr>
            </w:pPr>
            <w:r w:rsidRPr="00781067">
              <w:rPr>
                <w:rFonts w:cs="Tahoma"/>
                <w:color w:val="000000"/>
                <w:sz w:val="18"/>
                <w:szCs w:val="18"/>
                <w:lang w:val="sr-Cyrl-CS"/>
              </w:rPr>
              <w:t>- sa porama i šupljinama</w:t>
            </w:r>
          </w:p>
          <w:p w14:paraId="3E25C3FB" w14:textId="77777777" w:rsidR="00781067" w:rsidRPr="00781067" w:rsidRDefault="00781067" w:rsidP="00781067">
            <w:pPr>
              <w:spacing w:before="0"/>
              <w:jc w:val="left"/>
              <w:rPr>
                <w:rFonts w:cs="Tahoma"/>
                <w:color w:val="000000"/>
                <w:sz w:val="18"/>
                <w:szCs w:val="18"/>
                <w:lang w:val="sr-Cyrl-CS"/>
              </w:rPr>
            </w:pPr>
            <w:r w:rsidRPr="00781067">
              <w:rPr>
                <w:rFonts w:cs="Tahoma"/>
                <w:color w:val="000000"/>
                <w:sz w:val="18"/>
                <w:szCs w:val="18"/>
                <w:lang w:val="sr-Cyrl-CS"/>
              </w:rPr>
              <w:t>- poroznost (%)</w:t>
            </w:r>
          </w:p>
          <w:p w14:paraId="49DC3AB1" w14:textId="77777777" w:rsidR="00781067" w:rsidRPr="00781067" w:rsidRDefault="00781067" w:rsidP="00781067">
            <w:pPr>
              <w:spacing w:before="0"/>
              <w:jc w:val="left"/>
              <w:rPr>
                <w:rFonts w:cs="Tahoma"/>
                <w:color w:val="000000"/>
                <w:sz w:val="18"/>
                <w:szCs w:val="18"/>
                <w:lang w:val="sr-Cyrl-CS"/>
              </w:rPr>
            </w:pPr>
            <w:r w:rsidRPr="00781067">
              <w:rPr>
                <w:rFonts w:cs="Tahoma"/>
                <w:color w:val="000000"/>
                <w:sz w:val="18"/>
                <w:szCs w:val="18"/>
                <w:lang w:val="sr-Cyrl-CS"/>
              </w:rPr>
              <w:t>- koeficijent zapreminske mase</w:t>
            </w:r>
          </w:p>
        </w:tc>
        <w:tc>
          <w:tcPr>
            <w:tcW w:w="1107" w:type="pct"/>
            <w:tcBorders>
              <w:top w:val="double" w:sz="4" w:space="0" w:color="auto"/>
            </w:tcBorders>
            <w:shd w:val="clear" w:color="auto" w:fill="auto"/>
            <w:vAlign w:val="center"/>
          </w:tcPr>
          <w:p w14:paraId="0FD94F58" w14:textId="77777777" w:rsidR="00C44A69" w:rsidRDefault="00C44A69" w:rsidP="00781067">
            <w:pPr>
              <w:spacing w:before="0"/>
              <w:jc w:val="center"/>
              <w:rPr>
                <w:rFonts w:cs="Tahoma"/>
                <w:color w:val="000000"/>
                <w:sz w:val="18"/>
                <w:szCs w:val="18"/>
                <w:lang w:val="sr-Latn-CS"/>
              </w:rPr>
            </w:pPr>
          </w:p>
          <w:p w14:paraId="20C46F38" w14:textId="792EB4C1" w:rsidR="00781067" w:rsidRPr="00781067" w:rsidRDefault="00781067" w:rsidP="00781067">
            <w:pPr>
              <w:spacing w:before="0"/>
              <w:jc w:val="center"/>
              <w:rPr>
                <w:rFonts w:cs="Tahoma"/>
                <w:color w:val="000000"/>
                <w:sz w:val="18"/>
                <w:szCs w:val="18"/>
                <w:lang w:val="sr-Latn-CS"/>
              </w:rPr>
            </w:pPr>
            <w:r w:rsidRPr="00781067">
              <w:rPr>
                <w:rFonts w:cs="Tahoma"/>
                <w:color w:val="000000"/>
                <w:sz w:val="18"/>
                <w:szCs w:val="18"/>
                <w:lang w:val="sr-Latn-CS"/>
              </w:rPr>
              <w:t>2,703</w:t>
            </w:r>
          </w:p>
          <w:p w14:paraId="2AEB85CC" w14:textId="77777777" w:rsidR="00781067" w:rsidRPr="00781067" w:rsidRDefault="00781067" w:rsidP="00781067">
            <w:pPr>
              <w:spacing w:before="0"/>
              <w:jc w:val="center"/>
              <w:rPr>
                <w:rFonts w:cs="Tahoma"/>
                <w:color w:val="000000"/>
                <w:sz w:val="18"/>
                <w:szCs w:val="18"/>
                <w:lang w:val="sr-Latn-CS"/>
              </w:rPr>
            </w:pPr>
            <w:r w:rsidRPr="00781067">
              <w:rPr>
                <w:rFonts w:cs="Tahoma"/>
                <w:color w:val="000000"/>
                <w:sz w:val="18"/>
                <w:szCs w:val="18"/>
                <w:lang w:val="sr-Latn-CS"/>
              </w:rPr>
              <w:t>2,680</w:t>
            </w:r>
          </w:p>
          <w:p w14:paraId="28789D68" w14:textId="77777777" w:rsidR="00781067" w:rsidRPr="00781067" w:rsidRDefault="00781067" w:rsidP="00781067">
            <w:pPr>
              <w:spacing w:before="0"/>
              <w:jc w:val="center"/>
              <w:rPr>
                <w:rFonts w:cs="Tahoma"/>
                <w:color w:val="000000"/>
                <w:sz w:val="18"/>
                <w:szCs w:val="18"/>
                <w:lang w:val="sr-Latn-CS"/>
              </w:rPr>
            </w:pPr>
            <w:r w:rsidRPr="00781067">
              <w:rPr>
                <w:rFonts w:cs="Tahoma"/>
                <w:color w:val="000000"/>
                <w:sz w:val="18"/>
                <w:szCs w:val="18"/>
                <w:lang w:val="sr-Latn-CS"/>
              </w:rPr>
              <w:t>0,7</w:t>
            </w:r>
          </w:p>
          <w:p w14:paraId="363B5E65" w14:textId="77777777" w:rsidR="00781067" w:rsidRPr="00781067" w:rsidRDefault="00781067" w:rsidP="00781067">
            <w:pPr>
              <w:spacing w:before="0"/>
              <w:jc w:val="center"/>
              <w:rPr>
                <w:rFonts w:cs="Tahoma"/>
                <w:color w:val="000000"/>
                <w:sz w:val="18"/>
                <w:szCs w:val="18"/>
                <w:lang w:val="sr-Latn-CS"/>
              </w:rPr>
            </w:pPr>
            <w:r w:rsidRPr="00781067">
              <w:rPr>
                <w:rFonts w:cs="Tahoma"/>
                <w:color w:val="000000"/>
                <w:sz w:val="18"/>
                <w:szCs w:val="18"/>
                <w:lang w:val="sr-Latn-CS"/>
              </w:rPr>
              <w:t>0,993</w:t>
            </w:r>
          </w:p>
        </w:tc>
      </w:tr>
      <w:tr w:rsidR="00781067" w:rsidRPr="00781067" w14:paraId="1E41EAF4" w14:textId="77777777" w:rsidTr="005C68C4">
        <w:trPr>
          <w:jc w:val="center"/>
        </w:trPr>
        <w:tc>
          <w:tcPr>
            <w:tcW w:w="316" w:type="pct"/>
            <w:shd w:val="clear" w:color="auto" w:fill="auto"/>
            <w:vAlign w:val="center"/>
          </w:tcPr>
          <w:p w14:paraId="27EFDEFC" w14:textId="77777777" w:rsidR="00781067" w:rsidRPr="00781067" w:rsidRDefault="00781067" w:rsidP="00C44A69">
            <w:pPr>
              <w:spacing w:before="0"/>
              <w:jc w:val="center"/>
              <w:rPr>
                <w:rFonts w:cs="Tahoma"/>
                <w:color w:val="000000"/>
                <w:sz w:val="18"/>
                <w:szCs w:val="18"/>
                <w:lang w:val="sr-Cyrl-CS"/>
              </w:rPr>
            </w:pPr>
            <w:r w:rsidRPr="00781067">
              <w:rPr>
                <w:rFonts w:cs="Tahoma"/>
                <w:color w:val="000000"/>
                <w:sz w:val="18"/>
                <w:szCs w:val="18"/>
                <w:lang w:val="sr-Cyrl-CS"/>
              </w:rPr>
              <w:t>2.</w:t>
            </w:r>
          </w:p>
        </w:tc>
        <w:tc>
          <w:tcPr>
            <w:tcW w:w="3576" w:type="pct"/>
            <w:shd w:val="clear" w:color="auto" w:fill="auto"/>
            <w:vAlign w:val="center"/>
          </w:tcPr>
          <w:p w14:paraId="384A27BD" w14:textId="7E6D5B3A" w:rsidR="00781067" w:rsidRPr="00781067" w:rsidRDefault="00781067" w:rsidP="00781067">
            <w:pPr>
              <w:spacing w:before="0"/>
              <w:jc w:val="left"/>
              <w:rPr>
                <w:rFonts w:cs="Tahoma"/>
                <w:color w:val="000000"/>
                <w:sz w:val="18"/>
                <w:szCs w:val="18"/>
                <w:lang w:val="sr-Cyrl-CS"/>
              </w:rPr>
            </w:pPr>
            <w:r w:rsidRPr="00781067">
              <w:rPr>
                <w:rFonts w:cs="Tahoma"/>
                <w:color w:val="000000"/>
                <w:sz w:val="18"/>
                <w:szCs w:val="18"/>
                <w:lang w:val="sr-Cyrl-CS"/>
              </w:rPr>
              <w:t>UPIJAN</w:t>
            </w:r>
            <w:r w:rsidR="00C44A69">
              <w:rPr>
                <w:rFonts w:cs="Tahoma"/>
                <w:color w:val="000000"/>
                <w:sz w:val="18"/>
                <w:szCs w:val="18"/>
                <w:lang w:val="sr-Latn-RS"/>
              </w:rPr>
              <w:t>J</w:t>
            </w:r>
            <w:r w:rsidRPr="00781067">
              <w:rPr>
                <w:rFonts w:cs="Tahoma"/>
                <w:color w:val="000000"/>
                <w:sz w:val="18"/>
                <w:szCs w:val="18"/>
                <w:lang w:val="sr-Cyrl-CS"/>
              </w:rPr>
              <w:t>E VODE (%) SRPS. B.B8.010</w:t>
            </w:r>
          </w:p>
        </w:tc>
        <w:tc>
          <w:tcPr>
            <w:tcW w:w="1107" w:type="pct"/>
            <w:shd w:val="clear" w:color="auto" w:fill="auto"/>
            <w:vAlign w:val="center"/>
          </w:tcPr>
          <w:p w14:paraId="0FE34E5C" w14:textId="77777777" w:rsidR="00781067" w:rsidRPr="00781067" w:rsidRDefault="00781067" w:rsidP="00781067">
            <w:pPr>
              <w:spacing w:before="0"/>
              <w:jc w:val="center"/>
              <w:rPr>
                <w:rFonts w:cs="Tahoma"/>
                <w:color w:val="000000"/>
                <w:sz w:val="18"/>
                <w:szCs w:val="18"/>
                <w:lang w:val="sr-Latn-CS"/>
              </w:rPr>
            </w:pPr>
            <w:r w:rsidRPr="00781067">
              <w:rPr>
                <w:rFonts w:cs="Tahoma"/>
                <w:color w:val="000000"/>
                <w:sz w:val="18"/>
                <w:szCs w:val="18"/>
                <w:lang w:val="sr-Latn-CS"/>
              </w:rPr>
              <w:t>0,41</w:t>
            </w:r>
          </w:p>
        </w:tc>
      </w:tr>
      <w:tr w:rsidR="00781067" w:rsidRPr="00781067" w14:paraId="11668F84" w14:textId="77777777" w:rsidTr="005C68C4">
        <w:trPr>
          <w:jc w:val="center"/>
        </w:trPr>
        <w:tc>
          <w:tcPr>
            <w:tcW w:w="316" w:type="pct"/>
            <w:shd w:val="clear" w:color="auto" w:fill="auto"/>
            <w:vAlign w:val="center"/>
          </w:tcPr>
          <w:p w14:paraId="61DF49B6" w14:textId="77777777" w:rsidR="00781067" w:rsidRPr="00781067" w:rsidRDefault="00781067" w:rsidP="00C44A69">
            <w:pPr>
              <w:spacing w:before="0"/>
              <w:jc w:val="center"/>
              <w:rPr>
                <w:rFonts w:cs="Tahoma"/>
                <w:color w:val="000000"/>
                <w:sz w:val="18"/>
                <w:szCs w:val="18"/>
                <w:lang w:val="sr-Cyrl-CS"/>
              </w:rPr>
            </w:pPr>
            <w:r w:rsidRPr="00781067">
              <w:rPr>
                <w:rFonts w:cs="Tahoma"/>
                <w:color w:val="000000"/>
                <w:sz w:val="18"/>
                <w:szCs w:val="18"/>
                <w:lang w:val="sr-Cyrl-CS"/>
              </w:rPr>
              <w:t>3.</w:t>
            </w:r>
          </w:p>
        </w:tc>
        <w:tc>
          <w:tcPr>
            <w:tcW w:w="3576" w:type="pct"/>
            <w:shd w:val="clear" w:color="auto" w:fill="auto"/>
            <w:vAlign w:val="center"/>
          </w:tcPr>
          <w:p w14:paraId="4E1BB85D" w14:textId="4451B7BB" w:rsidR="00781067" w:rsidRPr="00781067" w:rsidRDefault="00781067" w:rsidP="00781067">
            <w:pPr>
              <w:spacing w:before="0"/>
              <w:jc w:val="left"/>
              <w:rPr>
                <w:rFonts w:cs="Tahoma"/>
                <w:color w:val="000000"/>
                <w:sz w:val="18"/>
                <w:szCs w:val="18"/>
                <w:lang w:val="sr-Cyrl-CS"/>
              </w:rPr>
            </w:pPr>
            <w:r w:rsidRPr="00781067">
              <w:rPr>
                <w:rFonts w:cs="Tahoma"/>
                <w:color w:val="000000"/>
                <w:sz w:val="18"/>
                <w:szCs w:val="18"/>
                <w:lang w:val="sr-Cyrl-CS"/>
              </w:rPr>
              <w:t>ČVRSTOĆA NA PRITISAK (MPa) SRPS. B.B8.012</w:t>
            </w:r>
          </w:p>
          <w:p w14:paraId="187C9B2F" w14:textId="77777777" w:rsidR="00781067" w:rsidRPr="00781067" w:rsidRDefault="00781067" w:rsidP="00781067">
            <w:pPr>
              <w:spacing w:before="0"/>
              <w:jc w:val="left"/>
              <w:rPr>
                <w:rFonts w:cs="Tahoma"/>
                <w:color w:val="000000"/>
                <w:sz w:val="18"/>
                <w:szCs w:val="18"/>
                <w:lang w:val="sr-Cyrl-CS"/>
              </w:rPr>
            </w:pPr>
            <w:r w:rsidRPr="00781067">
              <w:rPr>
                <w:rFonts w:cs="Tahoma"/>
                <w:color w:val="000000"/>
                <w:sz w:val="18"/>
                <w:szCs w:val="18"/>
                <w:lang w:val="sr-Cyrl-CS"/>
              </w:rPr>
              <w:t>- u suvom stanju</w:t>
            </w:r>
          </w:p>
          <w:p w14:paraId="7F5A13EA" w14:textId="77777777" w:rsidR="00781067" w:rsidRPr="00781067" w:rsidRDefault="00781067" w:rsidP="00781067">
            <w:pPr>
              <w:spacing w:before="0"/>
              <w:jc w:val="left"/>
              <w:rPr>
                <w:rFonts w:cs="Tahoma"/>
                <w:color w:val="000000"/>
                <w:sz w:val="18"/>
                <w:szCs w:val="18"/>
                <w:lang w:val="sr-Cyrl-CS"/>
              </w:rPr>
            </w:pPr>
            <w:r w:rsidRPr="00781067">
              <w:rPr>
                <w:rFonts w:cs="Tahoma"/>
                <w:color w:val="000000"/>
                <w:sz w:val="18"/>
                <w:szCs w:val="18"/>
                <w:lang w:val="sr-Cyrl-CS"/>
              </w:rPr>
              <w:t>- u vodozasićenom stanju</w:t>
            </w:r>
          </w:p>
          <w:p w14:paraId="3DBB00E7" w14:textId="77777777" w:rsidR="00781067" w:rsidRPr="00781067" w:rsidRDefault="00781067" w:rsidP="00781067">
            <w:pPr>
              <w:spacing w:before="0"/>
              <w:jc w:val="left"/>
              <w:rPr>
                <w:rFonts w:cs="Tahoma"/>
                <w:color w:val="000000"/>
                <w:sz w:val="18"/>
                <w:szCs w:val="18"/>
                <w:lang w:val="sr-Latn-CS"/>
              </w:rPr>
            </w:pPr>
            <w:r w:rsidRPr="00781067">
              <w:rPr>
                <w:rFonts w:cs="Tahoma"/>
                <w:color w:val="000000"/>
                <w:sz w:val="18"/>
                <w:szCs w:val="18"/>
                <w:lang w:val="sr-Cyrl-CS"/>
              </w:rPr>
              <w:t>-posle dejstva mraza</w:t>
            </w:r>
            <w:r w:rsidRPr="00781067">
              <w:rPr>
                <w:rFonts w:cs="Tahoma"/>
                <w:color w:val="000000"/>
                <w:sz w:val="18"/>
                <w:szCs w:val="18"/>
                <w:lang w:val="sr-Latn-CS"/>
              </w:rPr>
              <w:t xml:space="preserve"> (25 ciklusa)</w:t>
            </w:r>
          </w:p>
        </w:tc>
        <w:tc>
          <w:tcPr>
            <w:tcW w:w="1107" w:type="pct"/>
            <w:shd w:val="clear" w:color="auto" w:fill="auto"/>
            <w:vAlign w:val="center"/>
          </w:tcPr>
          <w:p w14:paraId="4A1E725D" w14:textId="77777777" w:rsidR="00781067" w:rsidRPr="00781067" w:rsidRDefault="00781067" w:rsidP="00781067">
            <w:pPr>
              <w:spacing w:before="0"/>
              <w:jc w:val="center"/>
              <w:rPr>
                <w:rFonts w:cs="Tahoma"/>
                <w:color w:val="000000"/>
                <w:sz w:val="18"/>
                <w:szCs w:val="18"/>
                <w:lang w:val="sr-Cyrl-CS"/>
              </w:rPr>
            </w:pPr>
          </w:p>
          <w:p w14:paraId="0D162877" w14:textId="77777777" w:rsidR="00781067" w:rsidRPr="00781067" w:rsidRDefault="00781067" w:rsidP="00781067">
            <w:pPr>
              <w:spacing w:before="0"/>
              <w:jc w:val="center"/>
              <w:rPr>
                <w:rFonts w:cs="Tahoma"/>
                <w:color w:val="000000"/>
                <w:sz w:val="18"/>
                <w:szCs w:val="18"/>
                <w:lang w:val="sr-Latn-CS"/>
              </w:rPr>
            </w:pPr>
            <w:r w:rsidRPr="00781067">
              <w:rPr>
                <w:rFonts w:cs="Tahoma"/>
                <w:color w:val="000000"/>
                <w:sz w:val="18"/>
                <w:szCs w:val="18"/>
                <w:lang w:val="sr-Latn-CS"/>
              </w:rPr>
              <w:t>126</w:t>
            </w:r>
          </w:p>
          <w:p w14:paraId="261B0611" w14:textId="77777777" w:rsidR="00781067" w:rsidRPr="00781067" w:rsidRDefault="00781067" w:rsidP="00781067">
            <w:pPr>
              <w:spacing w:before="0"/>
              <w:jc w:val="center"/>
              <w:rPr>
                <w:rFonts w:cs="Tahoma"/>
                <w:color w:val="000000"/>
                <w:sz w:val="18"/>
                <w:szCs w:val="18"/>
                <w:lang w:val="sr-Cyrl-CS"/>
              </w:rPr>
            </w:pPr>
            <w:r w:rsidRPr="00781067">
              <w:rPr>
                <w:rFonts w:cs="Tahoma"/>
                <w:color w:val="000000"/>
                <w:sz w:val="18"/>
                <w:szCs w:val="18"/>
                <w:lang w:val="sr-Latn-CS"/>
              </w:rPr>
              <w:t>109</w:t>
            </w:r>
          </w:p>
          <w:p w14:paraId="75C493C9" w14:textId="77777777" w:rsidR="00781067" w:rsidRPr="00781067" w:rsidRDefault="00781067" w:rsidP="00781067">
            <w:pPr>
              <w:spacing w:before="0"/>
              <w:jc w:val="center"/>
              <w:rPr>
                <w:rFonts w:cs="Tahoma"/>
                <w:color w:val="000000"/>
                <w:sz w:val="18"/>
                <w:szCs w:val="18"/>
                <w:lang w:val="sr-Latn-CS"/>
              </w:rPr>
            </w:pPr>
            <w:r w:rsidRPr="00781067">
              <w:rPr>
                <w:rFonts w:cs="Tahoma"/>
                <w:color w:val="000000"/>
                <w:sz w:val="18"/>
                <w:szCs w:val="18"/>
                <w:lang w:val="sr-Latn-CS"/>
              </w:rPr>
              <w:t>138</w:t>
            </w:r>
          </w:p>
        </w:tc>
      </w:tr>
      <w:tr w:rsidR="00781067" w:rsidRPr="00781067" w14:paraId="39F4C9DF" w14:textId="77777777" w:rsidTr="005C68C4">
        <w:trPr>
          <w:jc w:val="center"/>
        </w:trPr>
        <w:tc>
          <w:tcPr>
            <w:tcW w:w="316" w:type="pct"/>
            <w:shd w:val="clear" w:color="auto" w:fill="auto"/>
            <w:vAlign w:val="center"/>
          </w:tcPr>
          <w:p w14:paraId="269C7A6B" w14:textId="77777777" w:rsidR="00781067" w:rsidRPr="00781067" w:rsidRDefault="00781067" w:rsidP="00C44A69">
            <w:pPr>
              <w:spacing w:before="0"/>
              <w:jc w:val="center"/>
              <w:rPr>
                <w:rFonts w:cs="Tahoma"/>
                <w:color w:val="000000"/>
                <w:sz w:val="18"/>
                <w:szCs w:val="18"/>
                <w:lang w:val="sr-Cyrl-CS"/>
              </w:rPr>
            </w:pPr>
            <w:r w:rsidRPr="00781067">
              <w:rPr>
                <w:rFonts w:cs="Tahoma"/>
                <w:color w:val="000000"/>
                <w:sz w:val="18"/>
                <w:szCs w:val="18"/>
                <w:lang w:val="sr-Cyrl-CS"/>
              </w:rPr>
              <w:t>4.</w:t>
            </w:r>
          </w:p>
        </w:tc>
        <w:tc>
          <w:tcPr>
            <w:tcW w:w="3576" w:type="pct"/>
            <w:shd w:val="clear" w:color="auto" w:fill="auto"/>
            <w:vAlign w:val="center"/>
          </w:tcPr>
          <w:p w14:paraId="5C112EF0" w14:textId="16DAD9FD" w:rsidR="00781067" w:rsidRPr="00781067" w:rsidRDefault="00781067" w:rsidP="00781067">
            <w:pPr>
              <w:spacing w:before="0"/>
              <w:jc w:val="left"/>
              <w:rPr>
                <w:rFonts w:cs="Tahoma"/>
                <w:color w:val="000000"/>
                <w:sz w:val="18"/>
                <w:szCs w:val="18"/>
                <w:lang w:val="sr-Cyrl-CS"/>
              </w:rPr>
            </w:pPr>
            <w:r w:rsidRPr="00781067">
              <w:rPr>
                <w:rFonts w:cs="Tahoma"/>
                <w:color w:val="000000"/>
                <w:sz w:val="18"/>
                <w:szCs w:val="18"/>
                <w:lang w:val="sr-Cyrl-CS"/>
              </w:rPr>
              <w:t>OTPORNOST NA HABAN</w:t>
            </w:r>
            <w:r w:rsidR="00C44A69">
              <w:rPr>
                <w:rFonts w:cs="Tahoma"/>
                <w:color w:val="000000"/>
                <w:sz w:val="18"/>
                <w:szCs w:val="18"/>
                <w:lang w:val="sr-Latn-RS"/>
              </w:rPr>
              <w:t>J</w:t>
            </w:r>
            <w:r w:rsidRPr="00781067">
              <w:rPr>
                <w:rFonts w:cs="Tahoma"/>
                <w:color w:val="000000"/>
                <w:sz w:val="18"/>
                <w:szCs w:val="18"/>
                <w:lang w:val="sr-Cyrl-CS"/>
              </w:rPr>
              <w:t>E STRUGAN</w:t>
            </w:r>
            <w:r w:rsidR="00C44A69">
              <w:rPr>
                <w:rFonts w:cs="Tahoma"/>
                <w:color w:val="000000"/>
                <w:sz w:val="18"/>
                <w:szCs w:val="18"/>
                <w:lang w:val="sr-Latn-RS"/>
              </w:rPr>
              <w:t>J</w:t>
            </w:r>
            <w:r w:rsidRPr="00781067">
              <w:rPr>
                <w:rFonts w:cs="Tahoma"/>
                <w:color w:val="000000"/>
                <w:sz w:val="18"/>
                <w:szCs w:val="18"/>
                <w:lang w:val="sr-Cyrl-CS"/>
              </w:rPr>
              <w:t>EM PO BEMEU</w:t>
            </w:r>
          </w:p>
          <w:p w14:paraId="1A42A5C0" w14:textId="77777777" w:rsidR="00781067" w:rsidRPr="00781067" w:rsidRDefault="00781067" w:rsidP="00781067">
            <w:pPr>
              <w:spacing w:before="0"/>
              <w:jc w:val="left"/>
              <w:rPr>
                <w:rFonts w:cs="Tahoma"/>
                <w:color w:val="000000"/>
                <w:sz w:val="18"/>
                <w:szCs w:val="18"/>
                <w:lang w:val="sr-Cyrl-CS"/>
              </w:rPr>
            </w:pPr>
            <w:r w:rsidRPr="00781067">
              <w:rPr>
                <w:rFonts w:cs="Tahoma"/>
                <w:color w:val="000000"/>
                <w:sz w:val="18"/>
                <w:szCs w:val="18"/>
                <w:lang w:val="sr-Cyrl-CS"/>
              </w:rPr>
              <w:t>(cm</w:t>
            </w:r>
            <w:r w:rsidRPr="00781067">
              <w:rPr>
                <w:rFonts w:cs="Tahoma"/>
                <w:color w:val="000000"/>
                <w:sz w:val="18"/>
                <w:szCs w:val="18"/>
                <w:vertAlign w:val="superscript"/>
                <w:lang w:val="sr-Cyrl-CS"/>
              </w:rPr>
              <w:t>3</w:t>
            </w:r>
            <w:r w:rsidRPr="00781067">
              <w:rPr>
                <w:rFonts w:cs="Tahoma"/>
                <w:color w:val="000000"/>
                <w:sz w:val="18"/>
                <w:szCs w:val="18"/>
                <w:lang w:val="sr-Cyrl-CS"/>
              </w:rPr>
              <w:t>/50 cm</w:t>
            </w:r>
            <w:r w:rsidRPr="00781067">
              <w:rPr>
                <w:rFonts w:cs="Tahoma"/>
                <w:color w:val="000000"/>
                <w:sz w:val="18"/>
                <w:szCs w:val="18"/>
                <w:vertAlign w:val="superscript"/>
                <w:lang w:val="sr-Cyrl-CS"/>
              </w:rPr>
              <w:t>2</w:t>
            </w:r>
            <w:r w:rsidRPr="00781067">
              <w:rPr>
                <w:rFonts w:cs="Tahoma"/>
                <w:color w:val="000000"/>
                <w:sz w:val="18"/>
                <w:szCs w:val="18"/>
                <w:lang w:val="sr-Cyrl-CS"/>
              </w:rPr>
              <w:t>)  SRPS. B.B8.015</w:t>
            </w:r>
          </w:p>
        </w:tc>
        <w:tc>
          <w:tcPr>
            <w:tcW w:w="1107" w:type="pct"/>
            <w:shd w:val="clear" w:color="auto" w:fill="auto"/>
            <w:vAlign w:val="center"/>
          </w:tcPr>
          <w:p w14:paraId="0FBF538C" w14:textId="77777777" w:rsidR="00781067" w:rsidRPr="00781067" w:rsidRDefault="00781067" w:rsidP="00781067">
            <w:pPr>
              <w:spacing w:before="0"/>
              <w:jc w:val="center"/>
              <w:rPr>
                <w:rFonts w:cs="Tahoma"/>
                <w:color w:val="000000"/>
                <w:sz w:val="18"/>
                <w:szCs w:val="18"/>
                <w:lang w:val="sr-Latn-CS"/>
              </w:rPr>
            </w:pPr>
            <w:r w:rsidRPr="00781067">
              <w:rPr>
                <w:rFonts w:cs="Tahoma"/>
                <w:color w:val="000000"/>
                <w:sz w:val="18"/>
                <w:szCs w:val="18"/>
                <w:lang w:val="sr-Latn-CS"/>
              </w:rPr>
              <w:t>21,74</w:t>
            </w:r>
          </w:p>
        </w:tc>
      </w:tr>
      <w:tr w:rsidR="00781067" w:rsidRPr="00781067" w14:paraId="1058E604" w14:textId="77777777" w:rsidTr="005C68C4">
        <w:trPr>
          <w:jc w:val="center"/>
        </w:trPr>
        <w:tc>
          <w:tcPr>
            <w:tcW w:w="316" w:type="pct"/>
            <w:shd w:val="clear" w:color="auto" w:fill="auto"/>
            <w:vAlign w:val="center"/>
          </w:tcPr>
          <w:p w14:paraId="7EF149B3" w14:textId="77777777" w:rsidR="00781067" w:rsidRPr="00781067" w:rsidRDefault="00781067" w:rsidP="00C44A69">
            <w:pPr>
              <w:spacing w:before="0"/>
              <w:jc w:val="center"/>
              <w:rPr>
                <w:rFonts w:cs="Tahoma"/>
                <w:color w:val="000000"/>
                <w:sz w:val="18"/>
                <w:szCs w:val="18"/>
                <w:lang w:val="sr-Cyrl-CS"/>
              </w:rPr>
            </w:pPr>
            <w:r w:rsidRPr="00781067">
              <w:rPr>
                <w:rFonts w:cs="Tahoma"/>
                <w:color w:val="000000"/>
                <w:sz w:val="18"/>
                <w:szCs w:val="18"/>
                <w:lang w:val="sr-Cyrl-CS"/>
              </w:rPr>
              <w:t>5.</w:t>
            </w:r>
          </w:p>
        </w:tc>
        <w:tc>
          <w:tcPr>
            <w:tcW w:w="3576" w:type="pct"/>
            <w:shd w:val="clear" w:color="auto" w:fill="auto"/>
            <w:vAlign w:val="center"/>
          </w:tcPr>
          <w:p w14:paraId="09A54221" w14:textId="42309E75" w:rsidR="00781067" w:rsidRPr="00781067" w:rsidRDefault="00781067" w:rsidP="00781067">
            <w:pPr>
              <w:spacing w:before="0"/>
              <w:jc w:val="left"/>
              <w:rPr>
                <w:rFonts w:cs="Tahoma"/>
                <w:color w:val="000000"/>
                <w:sz w:val="18"/>
                <w:szCs w:val="18"/>
                <w:lang w:val="sr-Cyrl-CS"/>
              </w:rPr>
            </w:pPr>
            <w:r w:rsidRPr="00781067">
              <w:rPr>
                <w:rFonts w:cs="Tahoma"/>
                <w:color w:val="000000"/>
                <w:sz w:val="18"/>
                <w:szCs w:val="18"/>
                <w:lang w:val="sr-Cyrl-CS"/>
              </w:rPr>
              <w:t>OTPORNOST NA DINAMIČKE UDARE I HABAN</w:t>
            </w:r>
            <w:r w:rsidR="00C44A69">
              <w:rPr>
                <w:rFonts w:cs="Tahoma"/>
                <w:color w:val="000000"/>
                <w:sz w:val="18"/>
                <w:szCs w:val="18"/>
                <w:lang w:val="sr-Latn-RS"/>
              </w:rPr>
              <w:t>J</w:t>
            </w:r>
            <w:r w:rsidRPr="00781067">
              <w:rPr>
                <w:rFonts w:cs="Tahoma"/>
                <w:color w:val="000000"/>
                <w:sz w:val="18"/>
                <w:szCs w:val="18"/>
                <w:lang w:val="sr-Cyrl-CS"/>
              </w:rPr>
              <w:t>E TREN</w:t>
            </w:r>
            <w:r w:rsidR="00C44A69">
              <w:rPr>
                <w:rFonts w:cs="Tahoma"/>
                <w:color w:val="000000"/>
                <w:sz w:val="18"/>
                <w:szCs w:val="18"/>
                <w:lang w:val="sr-Latn-RS"/>
              </w:rPr>
              <w:t>J</w:t>
            </w:r>
            <w:r w:rsidRPr="00781067">
              <w:rPr>
                <w:rFonts w:cs="Tahoma"/>
                <w:color w:val="000000"/>
                <w:sz w:val="18"/>
                <w:szCs w:val="18"/>
                <w:lang w:val="sr-Cyrl-CS"/>
              </w:rPr>
              <w:t>EM</w:t>
            </w:r>
          </w:p>
          <w:p w14:paraId="23E6A742" w14:textId="77777777" w:rsidR="00781067" w:rsidRPr="00781067" w:rsidRDefault="00781067" w:rsidP="00781067">
            <w:pPr>
              <w:spacing w:before="0"/>
              <w:jc w:val="left"/>
              <w:rPr>
                <w:rFonts w:cs="Tahoma"/>
                <w:color w:val="000000"/>
                <w:sz w:val="18"/>
                <w:szCs w:val="18"/>
                <w:lang w:val="sr-Latn-CS"/>
              </w:rPr>
            </w:pPr>
            <w:r w:rsidRPr="00781067">
              <w:rPr>
                <w:rFonts w:cs="Tahoma"/>
                <w:color w:val="000000"/>
                <w:sz w:val="18"/>
                <w:szCs w:val="18"/>
                <w:lang w:val="sr-Cyrl-CS"/>
              </w:rPr>
              <w:t>– Los Anđeles (%) SRPS. B.B8.04</w:t>
            </w:r>
            <w:r w:rsidRPr="00781067">
              <w:rPr>
                <w:rFonts w:cs="Tahoma"/>
                <w:color w:val="000000"/>
                <w:sz w:val="18"/>
                <w:szCs w:val="18"/>
                <w:lang w:val="sr-Latn-CS"/>
              </w:rPr>
              <w:t>5</w:t>
            </w:r>
          </w:p>
          <w:p w14:paraId="62AB5C73" w14:textId="77777777" w:rsidR="00781067" w:rsidRPr="00781067" w:rsidRDefault="00781067" w:rsidP="00781067">
            <w:pPr>
              <w:spacing w:before="0"/>
              <w:jc w:val="left"/>
              <w:rPr>
                <w:rFonts w:cs="Tahoma"/>
                <w:color w:val="000000"/>
                <w:sz w:val="18"/>
                <w:szCs w:val="18"/>
                <w:lang w:val="sr-Cyrl-CS"/>
              </w:rPr>
            </w:pPr>
            <w:r w:rsidRPr="00781067">
              <w:rPr>
                <w:rFonts w:cs="Tahoma"/>
                <w:color w:val="000000"/>
                <w:sz w:val="18"/>
                <w:szCs w:val="18"/>
                <w:lang w:val="sr-Cyrl-CS"/>
              </w:rPr>
              <w:t>''B''</w:t>
            </w:r>
          </w:p>
        </w:tc>
        <w:tc>
          <w:tcPr>
            <w:tcW w:w="1107" w:type="pct"/>
            <w:shd w:val="clear" w:color="auto" w:fill="auto"/>
            <w:vAlign w:val="center"/>
          </w:tcPr>
          <w:p w14:paraId="6306A0EF" w14:textId="77777777" w:rsidR="00781067" w:rsidRPr="00781067" w:rsidRDefault="00781067" w:rsidP="00781067">
            <w:pPr>
              <w:spacing w:before="0"/>
              <w:jc w:val="center"/>
              <w:rPr>
                <w:rFonts w:cs="Tahoma"/>
                <w:color w:val="000000"/>
                <w:sz w:val="18"/>
                <w:szCs w:val="18"/>
                <w:lang w:val="sr-Cyrl-CS"/>
              </w:rPr>
            </w:pPr>
            <w:r w:rsidRPr="00781067">
              <w:rPr>
                <w:rFonts w:cs="Tahoma"/>
                <w:color w:val="000000"/>
                <w:sz w:val="18"/>
                <w:szCs w:val="18"/>
                <w:lang w:val="sr-Cyrl-CS"/>
              </w:rPr>
              <w:t>24,7</w:t>
            </w:r>
          </w:p>
        </w:tc>
      </w:tr>
      <w:tr w:rsidR="00781067" w:rsidRPr="00781067" w14:paraId="3FEF3B3F" w14:textId="77777777" w:rsidTr="005C68C4">
        <w:trPr>
          <w:jc w:val="center"/>
        </w:trPr>
        <w:tc>
          <w:tcPr>
            <w:tcW w:w="316" w:type="pct"/>
            <w:shd w:val="clear" w:color="auto" w:fill="auto"/>
            <w:vAlign w:val="center"/>
          </w:tcPr>
          <w:p w14:paraId="3D7CDE3A" w14:textId="77777777" w:rsidR="00781067" w:rsidRPr="00781067" w:rsidRDefault="00781067" w:rsidP="00C44A69">
            <w:pPr>
              <w:spacing w:before="0"/>
              <w:jc w:val="center"/>
              <w:rPr>
                <w:rFonts w:cs="Tahoma"/>
                <w:color w:val="000000"/>
                <w:sz w:val="18"/>
                <w:szCs w:val="18"/>
                <w:lang w:val="sr-Cyrl-CS"/>
              </w:rPr>
            </w:pPr>
            <w:r w:rsidRPr="00781067">
              <w:rPr>
                <w:rFonts w:cs="Tahoma"/>
                <w:color w:val="000000"/>
                <w:sz w:val="18"/>
                <w:szCs w:val="18"/>
                <w:lang w:val="sr-Cyrl-CS"/>
              </w:rPr>
              <w:t>6.</w:t>
            </w:r>
          </w:p>
        </w:tc>
        <w:tc>
          <w:tcPr>
            <w:tcW w:w="3576" w:type="pct"/>
            <w:shd w:val="clear" w:color="auto" w:fill="auto"/>
            <w:vAlign w:val="center"/>
          </w:tcPr>
          <w:p w14:paraId="7A662870" w14:textId="77777777" w:rsidR="00781067" w:rsidRPr="00781067" w:rsidRDefault="00781067" w:rsidP="00781067">
            <w:pPr>
              <w:spacing w:before="0"/>
              <w:jc w:val="left"/>
              <w:rPr>
                <w:rFonts w:cs="Tahoma"/>
                <w:color w:val="000000"/>
                <w:sz w:val="18"/>
                <w:szCs w:val="18"/>
                <w:lang w:val="sr-Cyrl-CS"/>
              </w:rPr>
            </w:pPr>
            <w:r w:rsidRPr="00781067">
              <w:rPr>
                <w:rFonts w:cs="Tahoma"/>
                <w:caps/>
                <w:color w:val="000000"/>
                <w:sz w:val="18"/>
                <w:szCs w:val="18"/>
                <w:lang w:val="sr-Cyrl-CS"/>
              </w:rPr>
              <w:t>Postojanost na mrazu</w:t>
            </w:r>
            <w:r w:rsidRPr="00781067">
              <w:rPr>
                <w:rFonts w:cs="Tahoma"/>
                <w:color w:val="000000"/>
                <w:sz w:val="18"/>
                <w:szCs w:val="18"/>
                <w:lang w:val="sr-Cyrl-CS"/>
              </w:rPr>
              <w:t xml:space="preserve"> SRPS. B.B8.001</w:t>
            </w:r>
          </w:p>
        </w:tc>
        <w:tc>
          <w:tcPr>
            <w:tcW w:w="1107" w:type="pct"/>
            <w:shd w:val="clear" w:color="auto" w:fill="auto"/>
            <w:vAlign w:val="center"/>
          </w:tcPr>
          <w:p w14:paraId="3C2A5AEE" w14:textId="77777777" w:rsidR="00781067" w:rsidRPr="00781067" w:rsidRDefault="00781067" w:rsidP="00781067">
            <w:pPr>
              <w:spacing w:before="0"/>
              <w:jc w:val="center"/>
              <w:rPr>
                <w:rFonts w:cs="Tahoma"/>
                <w:color w:val="000000"/>
                <w:sz w:val="18"/>
                <w:szCs w:val="18"/>
                <w:lang w:val="sr-Cyrl-CS"/>
              </w:rPr>
            </w:pPr>
            <w:r w:rsidRPr="00781067">
              <w:rPr>
                <w:rFonts w:cs="Tahoma"/>
                <w:color w:val="000000"/>
                <w:sz w:val="18"/>
                <w:szCs w:val="18"/>
                <w:lang w:val="sr-Cyrl-CS"/>
              </w:rPr>
              <w:t>postojan</w:t>
            </w:r>
          </w:p>
        </w:tc>
      </w:tr>
      <w:tr w:rsidR="00781067" w:rsidRPr="00781067" w14:paraId="6F1024EA" w14:textId="77777777" w:rsidTr="005C68C4">
        <w:trPr>
          <w:jc w:val="center"/>
        </w:trPr>
        <w:tc>
          <w:tcPr>
            <w:tcW w:w="316" w:type="pct"/>
            <w:shd w:val="clear" w:color="auto" w:fill="auto"/>
            <w:vAlign w:val="center"/>
          </w:tcPr>
          <w:p w14:paraId="57C0B11C" w14:textId="77777777" w:rsidR="00781067" w:rsidRPr="00781067" w:rsidRDefault="00781067" w:rsidP="00C44A69">
            <w:pPr>
              <w:spacing w:before="0"/>
              <w:jc w:val="center"/>
              <w:rPr>
                <w:rFonts w:cs="Tahoma"/>
                <w:color w:val="000000"/>
                <w:sz w:val="18"/>
                <w:szCs w:val="18"/>
                <w:lang w:val="sr-Cyrl-CS"/>
              </w:rPr>
            </w:pPr>
            <w:r w:rsidRPr="00781067">
              <w:rPr>
                <w:rFonts w:cs="Tahoma"/>
                <w:color w:val="000000"/>
                <w:sz w:val="18"/>
                <w:szCs w:val="18"/>
                <w:lang w:val="sr-Cyrl-CS"/>
              </w:rPr>
              <w:t>7.</w:t>
            </w:r>
          </w:p>
        </w:tc>
        <w:tc>
          <w:tcPr>
            <w:tcW w:w="3576" w:type="pct"/>
            <w:shd w:val="clear" w:color="auto" w:fill="auto"/>
            <w:vAlign w:val="center"/>
          </w:tcPr>
          <w:p w14:paraId="1657551E" w14:textId="77777777" w:rsidR="00781067" w:rsidRPr="00781067" w:rsidRDefault="00781067" w:rsidP="00781067">
            <w:pPr>
              <w:spacing w:before="0"/>
              <w:jc w:val="left"/>
              <w:rPr>
                <w:rFonts w:cs="Tahoma"/>
                <w:caps/>
                <w:color w:val="000000"/>
                <w:sz w:val="18"/>
                <w:szCs w:val="18"/>
                <w:lang w:val="sr-Latn-CS"/>
              </w:rPr>
            </w:pPr>
            <w:r w:rsidRPr="00781067">
              <w:rPr>
                <w:rFonts w:cs="Tahoma"/>
                <w:caps/>
                <w:color w:val="000000"/>
                <w:sz w:val="18"/>
                <w:szCs w:val="18"/>
                <w:lang w:val="sr-Cyrl-CS"/>
              </w:rPr>
              <w:t xml:space="preserve">POSTOJANOST NA DEJSTVO </w:t>
            </w:r>
            <w:r w:rsidRPr="00781067">
              <w:rPr>
                <w:rFonts w:cs="Tahoma"/>
                <w:color w:val="000000"/>
                <w:sz w:val="18"/>
                <w:szCs w:val="18"/>
                <w:lang w:val="sr-Cyrl-CS"/>
              </w:rPr>
              <w:t>N</w:t>
            </w:r>
            <w:r w:rsidRPr="00781067">
              <w:rPr>
                <w:rFonts w:cs="Tahoma"/>
                <w:color w:val="000000"/>
                <w:sz w:val="18"/>
                <w:szCs w:val="18"/>
                <w:lang w:val="sr-Latn-CS"/>
              </w:rPr>
              <w:t>a</w:t>
            </w:r>
            <w:r w:rsidRPr="00781067">
              <w:rPr>
                <w:rFonts w:cs="Tahoma"/>
                <w:color w:val="000000"/>
                <w:sz w:val="18"/>
                <w:szCs w:val="18"/>
                <w:vertAlign w:val="subscript"/>
                <w:lang w:val="sr-Cyrl-CS"/>
              </w:rPr>
              <w:t>2</w:t>
            </w:r>
            <w:r w:rsidRPr="00781067">
              <w:rPr>
                <w:rFonts w:cs="Tahoma"/>
                <w:color w:val="000000"/>
                <w:sz w:val="18"/>
                <w:szCs w:val="18"/>
                <w:lang w:val="sr-Cyrl-CS"/>
              </w:rPr>
              <w:t>SO</w:t>
            </w:r>
            <w:r w:rsidRPr="00781067">
              <w:rPr>
                <w:rFonts w:cs="Tahoma"/>
                <w:color w:val="000000"/>
                <w:sz w:val="18"/>
                <w:szCs w:val="18"/>
                <w:vertAlign w:val="subscript"/>
                <w:lang w:val="sr-Cyrl-CS"/>
              </w:rPr>
              <w:t>4</w:t>
            </w:r>
            <w:r w:rsidRPr="00781067">
              <w:rPr>
                <w:rFonts w:cs="Tahoma"/>
                <w:caps/>
                <w:color w:val="000000"/>
                <w:sz w:val="18"/>
                <w:szCs w:val="18"/>
                <w:lang w:val="sr-Cyrl-CS"/>
              </w:rPr>
              <w:t xml:space="preserve"> </w:t>
            </w:r>
            <w:r w:rsidRPr="00781067">
              <w:rPr>
                <w:rFonts w:cs="Tahoma"/>
                <w:color w:val="000000"/>
                <w:sz w:val="18"/>
                <w:szCs w:val="18"/>
                <w:lang w:val="sr-Cyrl-CS"/>
              </w:rPr>
              <w:t>SRPS. B.B8.00</w:t>
            </w:r>
            <w:r w:rsidRPr="00781067">
              <w:rPr>
                <w:rFonts w:cs="Tahoma"/>
                <w:color w:val="000000"/>
                <w:sz w:val="18"/>
                <w:szCs w:val="18"/>
                <w:lang w:val="sr-Latn-CS"/>
              </w:rPr>
              <w:t>2</w:t>
            </w:r>
          </w:p>
        </w:tc>
        <w:tc>
          <w:tcPr>
            <w:tcW w:w="1107" w:type="pct"/>
            <w:shd w:val="clear" w:color="auto" w:fill="auto"/>
            <w:vAlign w:val="center"/>
          </w:tcPr>
          <w:p w14:paraId="2F69207D" w14:textId="77777777" w:rsidR="00781067" w:rsidRPr="00781067" w:rsidRDefault="00781067" w:rsidP="00781067">
            <w:pPr>
              <w:spacing w:before="0"/>
              <w:jc w:val="center"/>
              <w:rPr>
                <w:rFonts w:cs="Tahoma"/>
                <w:color w:val="000000"/>
                <w:sz w:val="18"/>
                <w:szCs w:val="18"/>
                <w:lang w:val="sr-Cyrl-CS"/>
              </w:rPr>
            </w:pPr>
            <w:r w:rsidRPr="00781067">
              <w:rPr>
                <w:rFonts w:cs="Tahoma"/>
                <w:color w:val="000000"/>
                <w:sz w:val="18"/>
                <w:szCs w:val="18"/>
                <w:lang w:val="sr-Cyrl-CS"/>
              </w:rPr>
              <w:t>postojan</w:t>
            </w:r>
          </w:p>
        </w:tc>
      </w:tr>
      <w:tr w:rsidR="00781067" w:rsidRPr="00781067" w14:paraId="7EEB84AD" w14:textId="77777777" w:rsidTr="005C68C4">
        <w:trPr>
          <w:jc w:val="center"/>
        </w:trPr>
        <w:tc>
          <w:tcPr>
            <w:tcW w:w="316" w:type="pct"/>
            <w:shd w:val="clear" w:color="auto" w:fill="auto"/>
            <w:vAlign w:val="center"/>
          </w:tcPr>
          <w:p w14:paraId="75052181" w14:textId="28A514F3" w:rsidR="00781067" w:rsidRPr="00781067" w:rsidRDefault="00781067" w:rsidP="00C44A69">
            <w:pPr>
              <w:spacing w:before="0"/>
              <w:jc w:val="center"/>
              <w:rPr>
                <w:rFonts w:cs="Tahoma"/>
                <w:color w:val="000000"/>
                <w:sz w:val="18"/>
                <w:szCs w:val="18"/>
                <w:lang w:val="sr-Cyrl-CS"/>
              </w:rPr>
            </w:pPr>
            <w:r w:rsidRPr="00781067">
              <w:rPr>
                <w:rFonts w:cs="Tahoma"/>
                <w:color w:val="000000"/>
                <w:sz w:val="18"/>
                <w:szCs w:val="18"/>
                <w:lang w:val="sr-Cyrl-CS"/>
              </w:rPr>
              <w:t>8.</w:t>
            </w:r>
          </w:p>
        </w:tc>
        <w:tc>
          <w:tcPr>
            <w:tcW w:w="3576" w:type="pct"/>
            <w:shd w:val="clear" w:color="auto" w:fill="auto"/>
            <w:vAlign w:val="center"/>
          </w:tcPr>
          <w:p w14:paraId="60E347A6" w14:textId="77777777" w:rsidR="00781067" w:rsidRPr="00781067" w:rsidRDefault="00781067" w:rsidP="00781067">
            <w:pPr>
              <w:spacing w:before="0"/>
              <w:jc w:val="left"/>
              <w:rPr>
                <w:rFonts w:cs="Tahoma"/>
                <w:color w:val="000000"/>
                <w:sz w:val="18"/>
                <w:szCs w:val="18"/>
                <w:lang w:val="sr-Cyrl-CS"/>
              </w:rPr>
            </w:pPr>
            <w:r w:rsidRPr="00781067">
              <w:rPr>
                <w:rFonts w:cs="Tahoma"/>
                <w:color w:val="000000"/>
                <w:sz w:val="18"/>
                <w:szCs w:val="18"/>
                <w:lang w:val="sr-Cyrl-CS"/>
              </w:rPr>
              <w:t>SADRŽAJ (%) SRPS B.B8.042</w:t>
            </w:r>
          </w:p>
          <w:p w14:paraId="0A4099D4" w14:textId="768F933C" w:rsidR="00781067" w:rsidRPr="00781067" w:rsidRDefault="00781067" w:rsidP="00781067">
            <w:pPr>
              <w:spacing w:before="0"/>
              <w:jc w:val="left"/>
              <w:rPr>
                <w:rFonts w:cs="Tahoma"/>
                <w:color w:val="000000"/>
                <w:sz w:val="18"/>
                <w:szCs w:val="18"/>
                <w:vertAlign w:val="superscript"/>
                <w:lang w:val="sr-Cyrl-CS"/>
              </w:rPr>
            </w:pPr>
            <w:r w:rsidRPr="00781067">
              <w:rPr>
                <w:rFonts w:cs="Tahoma"/>
                <w:color w:val="000000"/>
                <w:sz w:val="18"/>
                <w:szCs w:val="18"/>
                <w:lang w:val="sr-Cyrl-CS"/>
              </w:rPr>
              <w:t>- hlorida, Cl</w:t>
            </w:r>
            <w:r w:rsidRPr="00781067">
              <w:rPr>
                <w:rFonts w:cs="Tahoma"/>
                <w:color w:val="000000"/>
                <w:sz w:val="18"/>
                <w:szCs w:val="18"/>
                <w:vertAlign w:val="superscript"/>
                <w:lang w:val="sr-Cyrl-CS"/>
              </w:rPr>
              <w:t>-</w:t>
            </w:r>
          </w:p>
          <w:p w14:paraId="6B5A0A6B" w14:textId="288559FA" w:rsidR="00781067" w:rsidRPr="00781067" w:rsidRDefault="00781067" w:rsidP="00781067">
            <w:pPr>
              <w:spacing w:before="0"/>
              <w:jc w:val="left"/>
              <w:rPr>
                <w:rFonts w:cs="Tahoma"/>
                <w:color w:val="000000"/>
                <w:sz w:val="18"/>
                <w:szCs w:val="18"/>
                <w:vertAlign w:val="superscript"/>
                <w:lang w:val="sr-Cyrl-CS"/>
              </w:rPr>
            </w:pPr>
            <w:r w:rsidRPr="00781067">
              <w:rPr>
                <w:rFonts w:cs="Tahoma"/>
                <w:color w:val="000000"/>
                <w:sz w:val="18"/>
                <w:szCs w:val="18"/>
                <w:lang w:val="sr-Cyrl-CS"/>
              </w:rPr>
              <w:t>- sulfida, S</w:t>
            </w:r>
            <w:r w:rsidRPr="00781067">
              <w:rPr>
                <w:rFonts w:cs="Tahoma"/>
                <w:color w:val="000000"/>
                <w:sz w:val="18"/>
                <w:szCs w:val="18"/>
                <w:vertAlign w:val="superscript"/>
                <w:lang w:val="sr-Cyrl-CS"/>
              </w:rPr>
              <w:t>2-</w:t>
            </w:r>
          </w:p>
          <w:p w14:paraId="784E91BF" w14:textId="77777777" w:rsidR="00781067" w:rsidRPr="00781067" w:rsidRDefault="00781067" w:rsidP="00781067">
            <w:pPr>
              <w:spacing w:before="0"/>
              <w:jc w:val="left"/>
              <w:rPr>
                <w:rFonts w:cs="Tahoma"/>
                <w:color w:val="000000"/>
                <w:sz w:val="18"/>
                <w:szCs w:val="18"/>
                <w:lang w:val="sr-Cyrl-CS"/>
              </w:rPr>
            </w:pPr>
            <w:r w:rsidRPr="00781067">
              <w:rPr>
                <w:rFonts w:cs="Tahoma"/>
                <w:color w:val="000000"/>
                <w:sz w:val="18"/>
                <w:szCs w:val="18"/>
                <w:lang w:val="sr-Cyrl-CS"/>
              </w:rPr>
              <w:t>- sulfata, obrač. kao SO</w:t>
            </w:r>
            <w:r w:rsidRPr="00781067">
              <w:rPr>
                <w:rFonts w:cs="Tahoma"/>
                <w:color w:val="000000"/>
                <w:sz w:val="18"/>
                <w:szCs w:val="18"/>
                <w:vertAlign w:val="subscript"/>
                <w:lang w:val="sr-Cyrl-CS"/>
              </w:rPr>
              <w:t>3</w:t>
            </w:r>
          </w:p>
        </w:tc>
        <w:tc>
          <w:tcPr>
            <w:tcW w:w="1107" w:type="pct"/>
            <w:shd w:val="clear" w:color="auto" w:fill="auto"/>
            <w:vAlign w:val="center"/>
          </w:tcPr>
          <w:p w14:paraId="793A355C" w14:textId="77777777" w:rsidR="00781067" w:rsidRPr="00781067" w:rsidRDefault="00781067" w:rsidP="00781067">
            <w:pPr>
              <w:spacing w:before="0"/>
              <w:jc w:val="center"/>
              <w:rPr>
                <w:rFonts w:cs="Tahoma"/>
                <w:color w:val="000000"/>
                <w:sz w:val="18"/>
                <w:szCs w:val="18"/>
                <w:lang w:val="sr-Cyrl-CS"/>
              </w:rPr>
            </w:pPr>
          </w:p>
          <w:p w14:paraId="491DF6B1" w14:textId="77777777" w:rsidR="00781067" w:rsidRPr="00781067" w:rsidRDefault="00781067" w:rsidP="00781067">
            <w:pPr>
              <w:spacing w:before="0"/>
              <w:jc w:val="center"/>
              <w:rPr>
                <w:rFonts w:cs="Tahoma"/>
                <w:color w:val="000000"/>
                <w:sz w:val="18"/>
                <w:szCs w:val="18"/>
                <w:lang w:val="sr-Latn-CS"/>
              </w:rPr>
            </w:pPr>
            <w:r w:rsidRPr="00781067">
              <w:rPr>
                <w:rFonts w:cs="Tahoma"/>
                <w:color w:val="000000"/>
                <w:sz w:val="18"/>
                <w:szCs w:val="18"/>
                <w:lang w:val="sr-Latn-CS"/>
              </w:rPr>
              <w:t>0,00</w:t>
            </w:r>
          </w:p>
          <w:p w14:paraId="1D8DD046" w14:textId="77777777" w:rsidR="00781067" w:rsidRPr="00781067" w:rsidRDefault="00781067" w:rsidP="00781067">
            <w:pPr>
              <w:spacing w:before="0"/>
              <w:jc w:val="center"/>
              <w:rPr>
                <w:rFonts w:cs="Tahoma"/>
                <w:color w:val="000000"/>
                <w:sz w:val="18"/>
                <w:szCs w:val="18"/>
                <w:lang w:val="sr-Latn-CS"/>
              </w:rPr>
            </w:pPr>
            <w:r w:rsidRPr="00781067">
              <w:rPr>
                <w:rFonts w:cs="Tahoma"/>
                <w:color w:val="000000"/>
                <w:sz w:val="18"/>
                <w:szCs w:val="18"/>
                <w:lang w:val="sr-Latn-CS"/>
              </w:rPr>
              <w:t>0,00</w:t>
            </w:r>
          </w:p>
          <w:p w14:paraId="647BDD74" w14:textId="77777777" w:rsidR="00781067" w:rsidRPr="00781067" w:rsidRDefault="00781067" w:rsidP="00781067">
            <w:pPr>
              <w:spacing w:before="0"/>
              <w:jc w:val="center"/>
              <w:rPr>
                <w:rFonts w:cs="Tahoma"/>
                <w:color w:val="0000FF"/>
                <w:sz w:val="18"/>
                <w:szCs w:val="18"/>
                <w:lang w:val="sr-Latn-CS"/>
              </w:rPr>
            </w:pPr>
            <w:r w:rsidRPr="00781067">
              <w:rPr>
                <w:rFonts w:cs="Tahoma"/>
                <w:sz w:val="18"/>
                <w:szCs w:val="18"/>
                <w:lang w:val="sr-Latn-CS"/>
              </w:rPr>
              <w:t>0,00</w:t>
            </w:r>
          </w:p>
        </w:tc>
      </w:tr>
    </w:tbl>
    <w:p w14:paraId="70053B38" w14:textId="77777777" w:rsidR="005C68C4" w:rsidRDefault="005C68C4" w:rsidP="005C68C4">
      <w:pPr>
        <w:rPr>
          <w:lang w:val="sr-Latn-RS"/>
        </w:rPr>
      </w:pPr>
      <w:bookmarkStart w:id="41" w:name="_Toc298232360"/>
      <w:bookmarkStart w:id="42" w:name="_Toc298338191"/>
      <w:bookmarkStart w:id="43" w:name="_Toc298338405"/>
      <w:bookmarkStart w:id="44" w:name="_Toc299006228"/>
      <w:bookmarkStart w:id="45" w:name="_Toc299011055"/>
      <w:bookmarkStart w:id="46" w:name="_Toc299011319"/>
      <w:bookmarkStart w:id="47" w:name="_Toc299011454"/>
      <w:bookmarkStart w:id="48" w:name="_Toc317259076"/>
      <w:bookmarkStart w:id="49" w:name="_Toc317259357"/>
      <w:bookmarkStart w:id="50" w:name="_Toc317259736"/>
      <w:bookmarkStart w:id="51" w:name="_Toc441504063"/>
    </w:p>
    <w:p w14:paraId="28A3FC41" w14:textId="564D56BC" w:rsidR="000F28EC" w:rsidRDefault="009157E1" w:rsidP="000F28EC">
      <w:pPr>
        <w:pStyle w:val="Heading2"/>
        <w:numPr>
          <w:ilvl w:val="1"/>
          <w:numId w:val="0"/>
        </w:numPr>
        <w:ind w:left="576" w:hanging="576"/>
        <w:rPr>
          <w:lang w:val="sr-Latn-RS"/>
        </w:rPr>
      </w:pPr>
      <w:bookmarkStart w:id="52" w:name="_Toc72852327"/>
      <w:r w:rsidRPr="0009549E">
        <w:rPr>
          <w:lang w:val="sr-Latn-RS"/>
        </w:rPr>
        <w:lastRenderedPageBreak/>
        <w:t>1.</w:t>
      </w:r>
      <w:r w:rsidR="00DF20C2">
        <w:rPr>
          <w:lang w:val="sr-Latn-RS"/>
        </w:rPr>
        <w:t>12</w:t>
      </w:r>
      <w:r w:rsidRPr="0009549E">
        <w:rPr>
          <w:lang w:val="sr-Latn-RS"/>
        </w:rPr>
        <w:t xml:space="preserve">. </w:t>
      </w:r>
      <w:r w:rsidR="00316A88" w:rsidRPr="0009549E">
        <w:rPr>
          <w:lang w:val="sr-Latn-RS"/>
        </w:rPr>
        <w:t>Vrsta, kvalitet i količina mineralne sirovine</w:t>
      </w:r>
      <w:bookmarkEnd w:id="41"/>
      <w:bookmarkEnd w:id="42"/>
      <w:bookmarkEnd w:id="43"/>
      <w:bookmarkEnd w:id="44"/>
      <w:bookmarkEnd w:id="45"/>
      <w:bookmarkEnd w:id="46"/>
      <w:bookmarkEnd w:id="47"/>
      <w:bookmarkEnd w:id="48"/>
      <w:bookmarkEnd w:id="49"/>
      <w:bookmarkEnd w:id="50"/>
      <w:bookmarkEnd w:id="51"/>
      <w:bookmarkEnd w:id="52"/>
    </w:p>
    <w:p w14:paraId="500A5DE4" w14:textId="647EB5F9" w:rsidR="007A56B2" w:rsidRPr="0009549E" w:rsidRDefault="007A56B2" w:rsidP="00D50692">
      <w:pPr>
        <w:rPr>
          <w:lang w:val="sr-Latn-RS"/>
        </w:rPr>
      </w:pPr>
      <w:r w:rsidRPr="0009549E">
        <w:rPr>
          <w:lang w:val="sr-Latn-RS"/>
        </w:rPr>
        <w:t>Mineralnu sirovinu u ležištu čin</w:t>
      </w:r>
      <w:r w:rsidR="000F28EC">
        <w:rPr>
          <w:lang w:val="sr-Latn-RS"/>
        </w:rPr>
        <w:t>e krečnjaci</w:t>
      </w:r>
      <w:r w:rsidRPr="0009549E">
        <w:rPr>
          <w:lang w:val="sr-Latn-RS"/>
        </w:rPr>
        <w:t xml:space="preserve">. Rezultati analiza kvaliteta mineralne sirovine preuzeti su iz </w:t>
      </w:r>
      <w:r w:rsidR="00DF20C2">
        <w:rPr>
          <w:lang w:val="sr-Latn-RS"/>
        </w:rPr>
        <w:t>"</w:t>
      </w:r>
      <w:r w:rsidRPr="0009549E">
        <w:rPr>
          <w:lang w:val="sr-Latn-RS"/>
        </w:rPr>
        <w:t xml:space="preserve">Elaborata o rezervama </w:t>
      </w:r>
      <w:r w:rsidR="000F28EC">
        <w:rPr>
          <w:lang w:val="sr-Latn-RS"/>
        </w:rPr>
        <w:t>krečnjaka</w:t>
      </w:r>
      <w:r w:rsidRPr="0009549E">
        <w:rPr>
          <w:lang w:val="sr-Latn-RS"/>
        </w:rPr>
        <w:t xml:space="preserve"> kao tehničkog građevinskog </w:t>
      </w:r>
      <w:r w:rsidR="000F28EC">
        <w:rPr>
          <w:lang w:val="sr-Latn-RS"/>
        </w:rPr>
        <w:t>u ležištu Tolićki vis kod Mionice</w:t>
      </w:r>
      <w:r w:rsidRPr="0009549E">
        <w:rPr>
          <w:lang w:val="sr-Latn-RS"/>
        </w:rPr>
        <w:t>" koji je 20</w:t>
      </w:r>
      <w:r w:rsidR="000F28EC">
        <w:rPr>
          <w:lang w:val="sr-Latn-RS"/>
        </w:rPr>
        <w:t>09</w:t>
      </w:r>
      <w:r w:rsidRPr="0009549E">
        <w:rPr>
          <w:lang w:val="sr-Latn-RS"/>
        </w:rPr>
        <w:t>. godine izradi</w:t>
      </w:r>
      <w:r w:rsidR="000F28EC">
        <w:rPr>
          <w:lang w:val="sr-Latn-RS"/>
        </w:rPr>
        <w:t>lo preduzeće Geosfera doo iz Beograda.</w:t>
      </w:r>
    </w:p>
    <w:p w14:paraId="38C0D65C" w14:textId="7F76D65E" w:rsidR="007A56B2" w:rsidRPr="00D50692" w:rsidRDefault="007A56B2" w:rsidP="00D50692">
      <w:pPr>
        <w:rPr>
          <w:lang w:val="sr-Latn-RS"/>
        </w:rPr>
      </w:pPr>
      <w:r w:rsidRPr="00D50692">
        <w:rPr>
          <w:lang w:val="sr-Latn-RS"/>
        </w:rPr>
        <w:t xml:space="preserve">Ispitivanja tehničkih svojstava kamena su obuhvatala izradu </w:t>
      </w:r>
      <w:r w:rsidR="000F28EC" w:rsidRPr="00D50692">
        <w:rPr>
          <w:lang w:val="sr-Latn-RS"/>
        </w:rPr>
        <w:t>6</w:t>
      </w:r>
      <w:r w:rsidRPr="00D50692">
        <w:rPr>
          <w:lang w:val="sr-Latn-RS"/>
        </w:rPr>
        <w:t xml:space="preserve"> delimičnih i </w:t>
      </w:r>
      <w:r w:rsidR="000F28EC" w:rsidRPr="00D50692">
        <w:rPr>
          <w:lang w:val="sr-Latn-RS"/>
        </w:rPr>
        <w:t>1</w:t>
      </w:r>
      <w:r w:rsidRPr="00D50692">
        <w:rPr>
          <w:lang w:val="sr-Latn-RS"/>
        </w:rPr>
        <w:t xml:space="preserve"> kompletn</w:t>
      </w:r>
      <w:r w:rsidR="000F28EC" w:rsidRPr="00D50692">
        <w:rPr>
          <w:lang w:val="sr-Latn-RS"/>
        </w:rPr>
        <w:t>u</w:t>
      </w:r>
      <w:r w:rsidRPr="00D50692">
        <w:rPr>
          <w:lang w:val="sr-Latn-RS"/>
        </w:rPr>
        <w:t xml:space="preserve"> analiz</w:t>
      </w:r>
      <w:r w:rsidR="000F28EC" w:rsidRPr="00D50692">
        <w:rPr>
          <w:lang w:val="sr-Latn-RS"/>
        </w:rPr>
        <w:t>u</w:t>
      </w:r>
      <w:r w:rsidRPr="00D50692">
        <w:rPr>
          <w:lang w:val="sr-Latn-RS"/>
        </w:rPr>
        <w:t>.</w:t>
      </w:r>
      <w:r w:rsidR="000F28EC" w:rsidRPr="00D50692">
        <w:rPr>
          <w:lang w:val="sr-Latn-RS"/>
        </w:rPr>
        <w:t xml:space="preserve"> Uzorak za kompletnu analizu uzet je iz istražne etaže. </w:t>
      </w:r>
    </w:p>
    <w:p w14:paraId="7E8A4273" w14:textId="77777777" w:rsidR="007A56B2" w:rsidRPr="0009549E" w:rsidRDefault="007A56B2" w:rsidP="00D50692">
      <w:pPr>
        <w:rPr>
          <w:lang w:val="sr-Latn-RS"/>
        </w:rPr>
      </w:pPr>
      <w:r w:rsidRPr="0009549E">
        <w:rPr>
          <w:lang w:val="sr-Latn-RS"/>
        </w:rPr>
        <w:t>Izvršena ispitivanja su u skladu sa odredbama Pravilnika o klasifikaciji i kategorizaciji čvrstih mineralnih sirovina i vođenju evidencije o njima (Sl. list SFRJ br. 53/79) i odgovarajućih srpskih standarda, a obuhvatila su:</w:t>
      </w:r>
    </w:p>
    <w:p w14:paraId="19242F77" w14:textId="77777777" w:rsidR="007A56B2" w:rsidRPr="0009549E" w:rsidRDefault="007A56B2" w:rsidP="00161DDC">
      <w:pPr>
        <w:numPr>
          <w:ilvl w:val="0"/>
          <w:numId w:val="39"/>
        </w:numPr>
        <w:spacing w:before="0"/>
        <w:ind w:left="714" w:hanging="357"/>
        <w:rPr>
          <w:lang w:val="sr-Latn-RS"/>
        </w:rPr>
      </w:pPr>
      <w:r w:rsidRPr="0009549E">
        <w:rPr>
          <w:lang w:val="sr-Latn-RS"/>
        </w:rPr>
        <w:t>ispitivanja tehničkih svojstava kamena i agregata;</w:t>
      </w:r>
    </w:p>
    <w:p w14:paraId="1C3D9B1C" w14:textId="77777777" w:rsidR="007A56B2" w:rsidRPr="0009549E" w:rsidRDefault="007A56B2" w:rsidP="00161DDC">
      <w:pPr>
        <w:numPr>
          <w:ilvl w:val="0"/>
          <w:numId w:val="39"/>
        </w:numPr>
        <w:spacing w:before="0"/>
        <w:ind w:left="714" w:hanging="357"/>
        <w:rPr>
          <w:lang w:val="sr-Latn-RS"/>
        </w:rPr>
      </w:pPr>
      <w:r w:rsidRPr="0009549E">
        <w:rPr>
          <w:lang w:val="sr-Latn-RS"/>
        </w:rPr>
        <w:t>hemijska ispitivanja i</w:t>
      </w:r>
    </w:p>
    <w:p w14:paraId="02744177" w14:textId="77777777" w:rsidR="007A56B2" w:rsidRPr="0009549E" w:rsidRDefault="007A56B2" w:rsidP="00161DDC">
      <w:pPr>
        <w:numPr>
          <w:ilvl w:val="0"/>
          <w:numId w:val="39"/>
        </w:numPr>
        <w:spacing w:before="0"/>
        <w:ind w:left="714" w:hanging="357"/>
        <w:rPr>
          <w:lang w:val="sr-Latn-RS"/>
        </w:rPr>
      </w:pPr>
      <w:r w:rsidRPr="0009549E">
        <w:rPr>
          <w:lang w:val="sr-Latn-RS"/>
        </w:rPr>
        <w:t>mineraloško-petrografska ispitivanja.</w:t>
      </w:r>
    </w:p>
    <w:p w14:paraId="41001FDD" w14:textId="44D7BAF5" w:rsidR="00330D55" w:rsidRDefault="00330D55" w:rsidP="00D50692">
      <w:pPr>
        <w:rPr>
          <w:lang w:val="sr-Latn-RS"/>
        </w:rPr>
      </w:pPr>
      <w:r w:rsidRPr="0009549E">
        <w:rPr>
          <w:lang w:val="sr-Latn-RS"/>
        </w:rPr>
        <w:t xml:space="preserve">Na osnovu rezultata ispitivanja kamena, rezultata ispitivanja drobljenog kamenog agregata i odredbi odgovarajućih srpskih standarda, stenska masa iz ležišta </w:t>
      </w:r>
      <w:r w:rsidR="00DF20C2">
        <w:rPr>
          <w:lang w:val="sr-Latn-RS"/>
        </w:rPr>
        <w:t>"</w:t>
      </w:r>
      <w:r w:rsidR="00D50692">
        <w:rPr>
          <w:lang w:val="sr-Latn-RS"/>
        </w:rPr>
        <w:t>Tolićki vis</w:t>
      </w:r>
      <w:r w:rsidR="00DF20C2">
        <w:rPr>
          <w:lang w:val="sr-Latn-RS"/>
        </w:rPr>
        <w:t>"</w:t>
      </w:r>
      <w:r w:rsidRPr="0009549E">
        <w:rPr>
          <w:lang w:val="sr-Latn-RS"/>
        </w:rPr>
        <w:t xml:space="preserve"> se kao tehničko-građevinski kamen može upotrebiti za:</w:t>
      </w:r>
    </w:p>
    <w:p w14:paraId="4D9E7044" w14:textId="4F404016" w:rsidR="00D50692" w:rsidRPr="00D50692" w:rsidRDefault="00D50692" w:rsidP="00161DDC">
      <w:pPr>
        <w:pStyle w:val="ListParagraph"/>
        <w:numPr>
          <w:ilvl w:val="0"/>
          <w:numId w:val="54"/>
        </w:numPr>
        <w:rPr>
          <w:rFonts w:cs="Tahoma"/>
          <w:bCs/>
          <w:color w:val="000000"/>
          <w:szCs w:val="20"/>
          <w:lang w:val="sr-Cyrl-CS"/>
        </w:rPr>
      </w:pPr>
      <w:r w:rsidRPr="00D50692">
        <w:rPr>
          <w:rFonts w:cs="Tahoma"/>
          <w:bCs/>
          <w:color w:val="000000"/>
          <w:szCs w:val="20"/>
          <w:lang w:val="sr-Cyrl-CS"/>
        </w:rPr>
        <w:t>agregata za izradu betona (</w:t>
      </w:r>
      <w:r w:rsidRPr="00D50692">
        <w:rPr>
          <w:rFonts w:cs="Tahoma"/>
          <w:bCs/>
          <w:color w:val="000000"/>
          <w:szCs w:val="20"/>
          <w:lang w:val="sr-Latn-CS"/>
        </w:rPr>
        <w:t>SRPS B.B2.009</w:t>
      </w:r>
      <w:r w:rsidRPr="00D50692">
        <w:rPr>
          <w:rFonts w:cs="Tahoma"/>
          <w:bCs/>
          <w:color w:val="000000"/>
          <w:szCs w:val="20"/>
          <w:lang w:val="sr-Cyrl-CS"/>
        </w:rPr>
        <w:t>)</w:t>
      </w:r>
      <w:r>
        <w:rPr>
          <w:rFonts w:cs="Tahoma"/>
          <w:bCs/>
          <w:color w:val="000000"/>
          <w:szCs w:val="20"/>
          <w:lang w:val="sr-Latn-RS"/>
        </w:rPr>
        <w:t>;</w:t>
      </w:r>
    </w:p>
    <w:p w14:paraId="5245C33C" w14:textId="6EE773FD" w:rsidR="00D50692" w:rsidRPr="00D50692" w:rsidRDefault="00D50692" w:rsidP="00161DDC">
      <w:pPr>
        <w:pStyle w:val="ListParagraph"/>
        <w:numPr>
          <w:ilvl w:val="0"/>
          <w:numId w:val="54"/>
        </w:numPr>
        <w:rPr>
          <w:rFonts w:cs="Tahoma"/>
          <w:bCs/>
          <w:color w:val="000000"/>
          <w:szCs w:val="20"/>
          <w:lang w:val="sr-Cyrl-CS"/>
        </w:rPr>
      </w:pPr>
      <w:r w:rsidRPr="00D50692">
        <w:rPr>
          <w:rFonts w:cs="Tahoma"/>
          <w:bCs/>
          <w:color w:val="000000"/>
          <w:szCs w:val="20"/>
          <w:lang w:val="sr-Cyrl-CS"/>
        </w:rPr>
        <w:t>agregata za izradu habajućih slojeva od asfaltnih betona po vrućem postupku za puteve sa lakim i vrlo lakim saobraćajnim opterećenjem</w:t>
      </w:r>
      <w:r w:rsidRPr="00D50692">
        <w:rPr>
          <w:rFonts w:cs="Tahoma"/>
          <w:bCs/>
          <w:color w:val="000000"/>
          <w:szCs w:val="20"/>
          <w:lang w:val="sr-Latn-CS"/>
        </w:rPr>
        <w:t xml:space="preserve"> </w:t>
      </w:r>
      <w:r w:rsidRPr="00D50692">
        <w:rPr>
          <w:rFonts w:cs="Tahoma"/>
          <w:bCs/>
          <w:color w:val="000000"/>
          <w:szCs w:val="20"/>
          <w:lang w:val="sr-Cyrl-CS"/>
        </w:rPr>
        <w:t>(</w:t>
      </w:r>
      <w:r w:rsidRPr="00D50692">
        <w:rPr>
          <w:rFonts w:cs="Tahoma"/>
          <w:bCs/>
          <w:color w:val="000000"/>
          <w:szCs w:val="20"/>
          <w:lang w:val="sr-Latn-CS"/>
        </w:rPr>
        <w:t>SRPS U.E4.014</w:t>
      </w:r>
      <w:r w:rsidRPr="00D50692">
        <w:rPr>
          <w:rFonts w:cs="Tahoma"/>
          <w:bCs/>
          <w:color w:val="000000"/>
          <w:szCs w:val="20"/>
          <w:lang w:val="sr-Cyrl-CS"/>
        </w:rPr>
        <w:t>)</w:t>
      </w:r>
      <w:r>
        <w:rPr>
          <w:rFonts w:cs="Tahoma"/>
          <w:bCs/>
          <w:color w:val="000000"/>
          <w:szCs w:val="20"/>
          <w:lang w:val="sr-Latn-RS"/>
        </w:rPr>
        <w:t>;</w:t>
      </w:r>
    </w:p>
    <w:p w14:paraId="595FA92A" w14:textId="4059B59C" w:rsidR="00D50692" w:rsidRPr="00D50692" w:rsidRDefault="00D50692" w:rsidP="00161DDC">
      <w:pPr>
        <w:pStyle w:val="ListParagraph"/>
        <w:numPr>
          <w:ilvl w:val="0"/>
          <w:numId w:val="54"/>
        </w:numPr>
        <w:rPr>
          <w:rFonts w:cs="Tahoma"/>
          <w:bCs/>
          <w:color w:val="000000"/>
          <w:szCs w:val="20"/>
          <w:lang w:val="sr-Cyrl-CS"/>
        </w:rPr>
      </w:pPr>
      <w:r w:rsidRPr="00D50692">
        <w:rPr>
          <w:rFonts w:cs="Tahoma"/>
          <w:bCs/>
          <w:color w:val="000000"/>
          <w:szCs w:val="20"/>
          <w:lang w:val="sr-Cyrl-CS"/>
        </w:rPr>
        <w:t>agregata za klasične i savremene podloge za puteve</w:t>
      </w:r>
      <w:r w:rsidRPr="00D50692">
        <w:rPr>
          <w:rFonts w:cs="Tahoma"/>
          <w:bCs/>
          <w:color w:val="000000"/>
          <w:szCs w:val="20"/>
          <w:lang w:val="sr-Latn-CS"/>
        </w:rPr>
        <w:t xml:space="preserve"> </w:t>
      </w:r>
      <w:r w:rsidRPr="00D50692">
        <w:rPr>
          <w:rFonts w:cs="Tahoma"/>
          <w:bCs/>
          <w:color w:val="000000"/>
          <w:szCs w:val="20"/>
          <w:lang w:val="sr-Cyrl-CS"/>
        </w:rPr>
        <w:t>(</w:t>
      </w:r>
      <w:r w:rsidRPr="00D50692">
        <w:rPr>
          <w:rFonts w:cs="Tahoma"/>
          <w:bCs/>
          <w:color w:val="000000"/>
          <w:szCs w:val="20"/>
          <w:lang w:val="sr-Latn-CS"/>
        </w:rPr>
        <w:t>SRPS U.E9.020</w:t>
      </w:r>
      <w:r w:rsidRPr="00D50692">
        <w:rPr>
          <w:rFonts w:cs="Tahoma"/>
          <w:bCs/>
          <w:color w:val="000000"/>
          <w:szCs w:val="20"/>
          <w:lang w:val="sr-Cyrl-CS"/>
        </w:rPr>
        <w:t>)</w:t>
      </w:r>
      <w:r>
        <w:rPr>
          <w:rFonts w:cs="Tahoma"/>
          <w:bCs/>
          <w:color w:val="000000"/>
          <w:szCs w:val="20"/>
          <w:lang w:val="sr-Latn-RS"/>
        </w:rPr>
        <w:t>;</w:t>
      </w:r>
    </w:p>
    <w:p w14:paraId="45E99E54" w14:textId="4C98EF86" w:rsidR="00D50692" w:rsidRPr="00D50692" w:rsidRDefault="00D50692" w:rsidP="00161DDC">
      <w:pPr>
        <w:pStyle w:val="ListParagraph"/>
        <w:numPr>
          <w:ilvl w:val="0"/>
          <w:numId w:val="54"/>
        </w:numPr>
        <w:rPr>
          <w:rFonts w:cs="Tahoma"/>
          <w:bCs/>
          <w:color w:val="000000"/>
          <w:szCs w:val="20"/>
          <w:lang w:val="sr-Latn-CS"/>
        </w:rPr>
      </w:pPr>
      <w:r w:rsidRPr="00D50692">
        <w:rPr>
          <w:rFonts w:cs="Tahoma"/>
          <w:bCs/>
          <w:color w:val="000000"/>
          <w:szCs w:val="20"/>
          <w:lang w:val="sr-Cyrl-CS"/>
        </w:rPr>
        <w:t>agregata za donje noseće slojeve</w:t>
      </w:r>
      <w:r w:rsidRPr="00D50692">
        <w:rPr>
          <w:rFonts w:cs="Tahoma"/>
          <w:bCs/>
          <w:color w:val="000000"/>
          <w:szCs w:val="20"/>
          <w:lang w:val="sr-Latn-CS"/>
        </w:rPr>
        <w:t xml:space="preserve"> </w:t>
      </w:r>
      <w:r w:rsidRPr="00D50692">
        <w:rPr>
          <w:rFonts w:cs="Tahoma"/>
          <w:bCs/>
          <w:color w:val="000000"/>
          <w:szCs w:val="20"/>
          <w:lang w:val="sr-Cyrl-CS"/>
        </w:rPr>
        <w:t>od nevezanog materijala</w:t>
      </w:r>
      <w:r w:rsidRPr="00D50692">
        <w:rPr>
          <w:rFonts w:cs="Tahoma"/>
          <w:bCs/>
          <w:color w:val="000000"/>
          <w:szCs w:val="20"/>
          <w:lang w:val="sr-Latn-CS"/>
        </w:rPr>
        <w:t xml:space="preserve"> (</w:t>
      </w:r>
      <w:r w:rsidRPr="00D50692">
        <w:rPr>
          <w:rFonts w:cs="Tahoma"/>
          <w:bCs/>
          <w:color w:val="000000"/>
          <w:szCs w:val="20"/>
          <w:lang w:val="sr-Cyrl-CS"/>
        </w:rPr>
        <w:t>tehničke specifikacije Javnog preduzeća ''Putevi Srbije'', 2007.</w:t>
      </w:r>
      <w:r w:rsidRPr="00D50692">
        <w:rPr>
          <w:rFonts w:cs="Tahoma"/>
          <w:bCs/>
          <w:color w:val="000000"/>
          <w:szCs w:val="20"/>
          <w:lang w:val="sr-Latn-CS"/>
        </w:rPr>
        <w:t>)</w:t>
      </w:r>
      <w:r>
        <w:rPr>
          <w:rFonts w:cs="Tahoma"/>
          <w:bCs/>
          <w:color w:val="000000"/>
          <w:szCs w:val="20"/>
          <w:lang w:val="sr-Latn-CS"/>
        </w:rPr>
        <w:t>;</w:t>
      </w:r>
    </w:p>
    <w:p w14:paraId="2E6BCFD6" w14:textId="2229B6F5" w:rsidR="00D50692" w:rsidRPr="00D50692" w:rsidRDefault="00D50692" w:rsidP="00161DDC">
      <w:pPr>
        <w:pStyle w:val="ListParagraph"/>
        <w:numPr>
          <w:ilvl w:val="0"/>
          <w:numId w:val="54"/>
        </w:numPr>
        <w:rPr>
          <w:rFonts w:cs="Tahoma"/>
          <w:bCs/>
          <w:color w:val="000000"/>
          <w:szCs w:val="20"/>
          <w:lang w:val="sr-Cyrl-CS"/>
        </w:rPr>
      </w:pPr>
      <w:r w:rsidRPr="00D50692">
        <w:rPr>
          <w:rFonts w:cs="Tahoma"/>
          <w:bCs/>
          <w:color w:val="000000"/>
          <w:szCs w:val="20"/>
          <w:lang w:val="sr-Cyrl-CS"/>
        </w:rPr>
        <w:t>agregata za gornje i donje noseće slojeve od bituminiziranog materijala po vrućem postupku (</w:t>
      </w:r>
      <w:r w:rsidRPr="00D50692">
        <w:rPr>
          <w:rFonts w:cs="Tahoma"/>
          <w:bCs/>
          <w:color w:val="000000"/>
          <w:szCs w:val="20"/>
          <w:lang w:val="sr-Latn-CS"/>
        </w:rPr>
        <w:t>SRPS U.E9.021</w:t>
      </w:r>
      <w:r w:rsidRPr="00D50692">
        <w:rPr>
          <w:rFonts w:cs="Tahoma"/>
          <w:bCs/>
          <w:color w:val="000000"/>
          <w:szCs w:val="20"/>
          <w:lang w:val="sr-Cyrl-CS"/>
        </w:rPr>
        <w:t xml:space="preserve"> i </w:t>
      </w:r>
      <w:r w:rsidRPr="00D50692">
        <w:rPr>
          <w:rFonts w:cs="Tahoma"/>
          <w:bCs/>
          <w:color w:val="000000"/>
          <w:szCs w:val="20"/>
          <w:lang w:val="sr-Latn-CS"/>
        </w:rPr>
        <w:t>SRPS U.E9.028)</w:t>
      </w:r>
      <w:r>
        <w:rPr>
          <w:rFonts w:cs="Tahoma"/>
          <w:bCs/>
          <w:color w:val="000000"/>
          <w:szCs w:val="20"/>
          <w:lang w:val="sr-Latn-CS"/>
        </w:rPr>
        <w:t>;</w:t>
      </w:r>
    </w:p>
    <w:p w14:paraId="79111DFB" w14:textId="355C8F39" w:rsidR="00D50692" w:rsidRPr="00D50692" w:rsidRDefault="00D50692" w:rsidP="00161DDC">
      <w:pPr>
        <w:pStyle w:val="ListParagraph"/>
        <w:numPr>
          <w:ilvl w:val="0"/>
          <w:numId w:val="54"/>
        </w:numPr>
        <w:rPr>
          <w:rFonts w:cs="Tahoma"/>
          <w:bCs/>
          <w:color w:val="000000"/>
          <w:szCs w:val="20"/>
          <w:lang w:val="sr-Latn-CS"/>
        </w:rPr>
      </w:pPr>
      <w:r w:rsidRPr="00D50692">
        <w:rPr>
          <w:rFonts w:cs="Tahoma"/>
          <w:bCs/>
          <w:color w:val="000000"/>
          <w:szCs w:val="20"/>
          <w:lang w:val="sr-Cyrl-CS"/>
        </w:rPr>
        <w:t>tucanika kategorije ΙΙ za zastor železničkih pruga</w:t>
      </w:r>
      <w:r w:rsidRPr="00D50692">
        <w:rPr>
          <w:rFonts w:cs="Tahoma"/>
          <w:bCs/>
          <w:color w:val="000000"/>
          <w:szCs w:val="20"/>
          <w:lang w:val="sr-Latn-CS"/>
        </w:rPr>
        <w:t xml:space="preserve"> (</w:t>
      </w:r>
      <w:r w:rsidRPr="00D50692">
        <w:rPr>
          <w:rFonts w:cs="Tahoma"/>
          <w:bCs/>
          <w:color w:val="000000"/>
          <w:szCs w:val="20"/>
          <w:lang w:val="sr-Cyrl-CS"/>
        </w:rPr>
        <w:t>Uputstvo za prijem i isporuku tucanika za zastor pruga na JŽ</w:t>
      </w:r>
      <w:r w:rsidRPr="00D50692">
        <w:rPr>
          <w:rFonts w:cs="Tahoma"/>
          <w:bCs/>
          <w:color w:val="000000"/>
          <w:szCs w:val="20"/>
          <w:lang w:val="sr-Latn-CS"/>
        </w:rPr>
        <w:t>)</w:t>
      </w:r>
      <w:r>
        <w:rPr>
          <w:rFonts w:cs="Tahoma"/>
          <w:bCs/>
          <w:color w:val="000000"/>
          <w:szCs w:val="20"/>
          <w:lang w:val="sr-Latn-CS"/>
        </w:rPr>
        <w:t>;</w:t>
      </w:r>
    </w:p>
    <w:p w14:paraId="53EA60FB" w14:textId="232C3188" w:rsidR="00D50692" w:rsidRPr="00D50692" w:rsidRDefault="00D50692" w:rsidP="00161DDC">
      <w:pPr>
        <w:pStyle w:val="ListParagraph"/>
        <w:numPr>
          <w:ilvl w:val="0"/>
          <w:numId w:val="54"/>
        </w:numPr>
        <w:rPr>
          <w:rFonts w:cs="Tahoma"/>
          <w:bCs/>
          <w:color w:val="000000"/>
          <w:szCs w:val="20"/>
          <w:lang w:val="sr-Cyrl-CS"/>
        </w:rPr>
      </w:pPr>
      <w:r w:rsidRPr="00D50692">
        <w:rPr>
          <w:rFonts w:cs="Tahoma"/>
          <w:szCs w:val="20"/>
          <w:lang w:val="sr-Cyrl-CS"/>
        </w:rPr>
        <w:t>lomljenog kamena i tesanika za gruba zidanja u niskogradnji i hidrogradnji.</w:t>
      </w:r>
    </w:p>
    <w:p w14:paraId="2A3C34C8" w14:textId="5E8F0EF6" w:rsidR="007A56B2" w:rsidRDefault="00210550" w:rsidP="00210550">
      <w:pPr>
        <w:rPr>
          <w:lang w:val="sr-Latn-RS"/>
        </w:rPr>
      </w:pPr>
      <w:r w:rsidRPr="0009549E">
        <w:rPr>
          <w:lang w:val="sr-Latn-RS"/>
        </w:rPr>
        <w:t xml:space="preserve">Elaboratom o rezervama utvrđene su sledeće bilansne rezerve </w:t>
      </w:r>
      <w:r w:rsidR="00D50692">
        <w:rPr>
          <w:lang w:val="sr-Latn-RS"/>
        </w:rPr>
        <w:t>krečnjaka</w:t>
      </w:r>
      <w:r w:rsidRPr="0009549E">
        <w:rPr>
          <w:lang w:val="sr-Latn-RS"/>
        </w:rPr>
        <w:t xml:space="preserve"> u ležištu</w:t>
      </w:r>
      <w:r w:rsidR="00D50692">
        <w:rPr>
          <w:lang w:val="sr-Latn-RS"/>
        </w:rPr>
        <w:t xml:space="preserve"> </w:t>
      </w:r>
      <w:r w:rsidR="00DF20C2">
        <w:rPr>
          <w:lang w:val="sr-Latn-RS"/>
        </w:rPr>
        <w:t>"</w:t>
      </w:r>
      <w:r w:rsidR="00D50692">
        <w:rPr>
          <w:lang w:val="sr-Latn-RS"/>
        </w:rPr>
        <w:t>Tolićki vis</w:t>
      </w:r>
      <w:r w:rsidR="00DF20C2">
        <w:rPr>
          <w:lang w:val="sr-Latn-RS"/>
        </w:rPr>
        <w:t>"</w:t>
      </w:r>
      <w:r w:rsidR="005C25CC">
        <w:rPr>
          <w:lang w:val="sr-Latn-RS"/>
        </w:rPr>
        <w:t xml:space="preserve"> sa stanjem na dan 31.12.2009. Kao osnovna metoda proračuna korišćena je metoda paralelnih vertikalnih profila, a kao kontrolna metoda geoloških blokova. </w:t>
      </w:r>
    </w:p>
    <w:p w14:paraId="62C19AFF" w14:textId="499DAF37" w:rsidR="009157E1" w:rsidRDefault="00061AF6" w:rsidP="00D50692">
      <w:pPr>
        <w:pStyle w:val="Caption"/>
        <w:spacing w:after="0"/>
        <w:jc w:val="both"/>
      </w:pPr>
      <w:r>
        <w:t xml:space="preserve">Tabela </w:t>
      </w:r>
      <w:fldSimple w:instr=" STYLEREF 1 \s ">
        <w:r w:rsidR="005C68C4">
          <w:rPr>
            <w:noProof/>
          </w:rPr>
          <w:t>1</w:t>
        </w:r>
      </w:fldSimple>
      <w:r w:rsidR="00187744">
        <w:t>.</w:t>
      </w:r>
      <w:fldSimple w:instr=" SEQ Tabela \* ARABIC \s 1 ">
        <w:r w:rsidR="005C68C4">
          <w:rPr>
            <w:noProof/>
          </w:rPr>
          <w:t>3</w:t>
        </w:r>
      </w:fldSimple>
      <w:r>
        <w:t>.</w:t>
      </w:r>
      <w:r w:rsidR="00D50692">
        <w:t xml:space="preserve"> Uporedni prikaz proračuna rezervi osnovnom i kontrolnom metodom iz Elaborata</w:t>
      </w:r>
    </w:p>
    <w:tbl>
      <w:tblPr>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1690"/>
        <w:gridCol w:w="1839"/>
        <w:gridCol w:w="1776"/>
        <w:gridCol w:w="1484"/>
        <w:gridCol w:w="1552"/>
        <w:gridCol w:w="984"/>
      </w:tblGrid>
      <w:tr w:rsidR="00D50692" w:rsidRPr="00D50692" w14:paraId="27B052BB" w14:textId="77777777" w:rsidTr="00D50692">
        <w:trPr>
          <w:jc w:val="center"/>
        </w:trPr>
        <w:tc>
          <w:tcPr>
            <w:tcW w:w="1690" w:type="dxa"/>
            <w:vMerge w:val="restart"/>
            <w:shd w:val="clear" w:color="auto" w:fill="auto"/>
            <w:vAlign w:val="center"/>
          </w:tcPr>
          <w:p w14:paraId="36B48EB1" w14:textId="77777777" w:rsidR="00D50692" w:rsidRPr="00D50692" w:rsidRDefault="00D50692" w:rsidP="00D50692">
            <w:pPr>
              <w:spacing w:before="0"/>
              <w:jc w:val="center"/>
              <w:rPr>
                <w:rFonts w:cs="Tahoma"/>
                <w:color w:val="000000"/>
                <w:szCs w:val="20"/>
                <w:lang w:val="ru-RU"/>
              </w:rPr>
            </w:pPr>
            <w:r w:rsidRPr="00D50692">
              <w:rPr>
                <w:rFonts w:cs="Tahoma"/>
                <w:color w:val="000000"/>
                <w:szCs w:val="20"/>
                <w:lang w:val="ru-RU"/>
              </w:rPr>
              <w:t>KATEGORIJA</w:t>
            </w:r>
          </w:p>
          <w:p w14:paraId="47D2EFC5" w14:textId="77777777" w:rsidR="00D50692" w:rsidRPr="00D50692" w:rsidRDefault="00D50692" w:rsidP="00D50692">
            <w:pPr>
              <w:spacing w:before="0"/>
              <w:jc w:val="center"/>
              <w:rPr>
                <w:rFonts w:cs="Tahoma"/>
                <w:color w:val="000000"/>
                <w:szCs w:val="20"/>
                <w:lang w:val="ru-RU"/>
              </w:rPr>
            </w:pPr>
            <w:r w:rsidRPr="00D50692">
              <w:rPr>
                <w:rFonts w:cs="Tahoma"/>
                <w:color w:val="000000"/>
                <w:szCs w:val="20"/>
                <w:lang w:val="ru-RU"/>
              </w:rPr>
              <w:t>REZERVI</w:t>
            </w:r>
          </w:p>
        </w:tc>
        <w:tc>
          <w:tcPr>
            <w:tcW w:w="6651" w:type="dxa"/>
            <w:gridSpan w:val="4"/>
            <w:shd w:val="clear" w:color="auto" w:fill="auto"/>
            <w:vAlign w:val="center"/>
          </w:tcPr>
          <w:p w14:paraId="02453FBF" w14:textId="77777777" w:rsidR="00D50692" w:rsidRPr="00D50692" w:rsidRDefault="00D50692" w:rsidP="00D50692">
            <w:pPr>
              <w:spacing w:before="0"/>
              <w:jc w:val="center"/>
              <w:rPr>
                <w:rFonts w:cs="Tahoma"/>
                <w:color w:val="000000"/>
                <w:szCs w:val="20"/>
                <w:lang w:val="ru-RU"/>
              </w:rPr>
            </w:pPr>
            <w:r w:rsidRPr="00D50692">
              <w:rPr>
                <w:rFonts w:cs="Tahoma"/>
                <w:color w:val="000000"/>
                <w:szCs w:val="20"/>
                <w:lang w:val="ru-RU"/>
              </w:rPr>
              <w:t>GEOLOŠKE REZERVE</w:t>
            </w:r>
          </w:p>
        </w:tc>
        <w:tc>
          <w:tcPr>
            <w:tcW w:w="984" w:type="dxa"/>
            <w:vMerge w:val="restart"/>
            <w:shd w:val="clear" w:color="auto" w:fill="auto"/>
            <w:vAlign w:val="center"/>
          </w:tcPr>
          <w:p w14:paraId="35AB3A6F" w14:textId="77777777" w:rsidR="00D50692" w:rsidRPr="00D50692" w:rsidRDefault="00D50692" w:rsidP="00D50692">
            <w:pPr>
              <w:spacing w:before="0"/>
              <w:jc w:val="center"/>
              <w:rPr>
                <w:rFonts w:cs="Tahoma"/>
                <w:color w:val="000000"/>
                <w:szCs w:val="20"/>
                <w:lang w:val="ru-RU"/>
              </w:rPr>
            </w:pPr>
            <w:r w:rsidRPr="00D50692">
              <w:rPr>
                <w:rFonts w:cs="Tahoma"/>
                <w:color w:val="000000"/>
                <w:szCs w:val="20"/>
                <w:lang w:val="ru-RU"/>
              </w:rPr>
              <w:t>RAZLIKA</w:t>
            </w:r>
          </w:p>
          <w:p w14:paraId="04ED8913" w14:textId="77777777" w:rsidR="00D50692" w:rsidRPr="00D50692" w:rsidRDefault="00D50692" w:rsidP="00D50692">
            <w:pPr>
              <w:spacing w:before="0"/>
              <w:jc w:val="center"/>
              <w:rPr>
                <w:rFonts w:cs="Tahoma"/>
                <w:color w:val="000000"/>
                <w:szCs w:val="20"/>
                <w:lang w:val="ru-RU"/>
              </w:rPr>
            </w:pPr>
            <w:r w:rsidRPr="00D50692">
              <w:rPr>
                <w:rFonts w:cs="Tahoma"/>
                <w:color w:val="000000"/>
                <w:szCs w:val="20"/>
                <w:lang w:val="ru-RU"/>
              </w:rPr>
              <w:t>(%)</w:t>
            </w:r>
          </w:p>
        </w:tc>
      </w:tr>
      <w:tr w:rsidR="00D50692" w:rsidRPr="00D50692" w14:paraId="1F793C20" w14:textId="77777777" w:rsidTr="00D50692">
        <w:trPr>
          <w:jc w:val="center"/>
        </w:trPr>
        <w:tc>
          <w:tcPr>
            <w:tcW w:w="1690" w:type="dxa"/>
            <w:vMerge/>
            <w:tcBorders>
              <w:bottom w:val="double" w:sz="4" w:space="0" w:color="auto"/>
            </w:tcBorders>
            <w:shd w:val="clear" w:color="auto" w:fill="auto"/>
            <w:vAlign w:val="center"/>
          </w:tcPr>
          <w:p w14:paraId="32628595" w14:textId="77777777" w:rsidR="00D50692" w:rsidRPr="00D50692" w:rsidRDefault="00D50692" w:rsidP="00D50692">
            <w:pPr>
              <w:spacing w:before="0"/>
              <w:jc w:val="center"/>
              <w:rPr>
                <w:rFonts w:cs="Tahoma"/>
                <w:color w:val="000000"/>
                <w:szCs w:val="20"/>
                <w:lang w:val="ru-RU"/>
              </w:rPr>
            </w:pPr>
          </w:p>
        </w:tc>
        <w:tc>
          <w:tcPr>
            <w:tcW w:w="3615" w:type="dxa"/>
            <w:gridSpan w:val="2"/>
            <w:tcBorders>
              <w:bottom w:val="double" w:sz="4" w:space="0" w:color="auto"/>
            </w:tcBorders>
            <w:shd w:val="clear" w:color="auto" w:fill="auto"/>
            <w:vAlign w:val="center"/>
          </w:tcPr>
          <w:p w14:paraId="08AB8112" w14:textId="77777777" w:rsidR="00D50692" w:rsidRPr="00D50692" w:rsidRDefault="00D50692" w:rsidP="00D50692">
            <w:pPr>
              <w:spacing w:before="0"/>
              <w:jc w:val="center"/>
              <w:rPr>
                <w:rFonts w:cs="Tahoma"/>
                <w:bCs/>
                <w:color w:val="000000"/>
                <w:szCs w:val="20"/>
                <w:lang w:val="ru-RU"/>
              </w:rPr>
            </w:pPr>
            <w:r w:rsidRPr="00D50692">
              <w:rPr>
                <w:rFonts w:cs="Tahoma"/>
                <w:bCs/>
                <w:color w:val="000000"/>
                <w:szCs w:val="20"/>
                <w:lang w:val="ru-RU"/>
              </w:rPr>
              <w:t>Metoda paralelnih vertikalnih profila</w:t>
            </w:r>
          </w:p>
        </w:tc>
        <w:tc>
          <w:tcPr>
            <w:tcW w:w="3036" w:type="dxa"/>
            <w:gridSpan w:val="2"/>
            <w:tcBorders>
              <w:bottom w:val="double" w:sz="4" w:space="0" w:color="auto"/>
            </w:tcBorders>
            <w:shd w:val="clear" w:color="auto" w:fill="auto"/>
            <w:vAlign w:val="center"/>
          </w:tcPr>
          <w:p w14:paraId="36833E25" w14:textId="77777777" w:rsidR="00D50692" w:rsidRPr="00D50692" w:rsidRDefault="00D50692" w:rsidP="00D50692">
            <w:pPr>
              <w:spacing w:before="0"/>
              <w:jc w:val="center"/>
              <w:rPr>
                <w:rFonts w:cs="Tahoma"/>
                <w:bCs/>
                <w:color w:val="000000"/>
                <w:szCs w:val="20"/>
                <w:lang w:val="ru-RU"/>
              </w:rPr>
            </w:pPr>
            <w:r w:rsidRPr="00D50692">
              <w:rPr>
                <w:rFonts w:cs="Tahoma"/>
                <w:bCs/>
                <w:color w:val="000000"/>
                <w:szCs w:val="20"/>
                <w:lang w:val="ru-RU"/>
              </w:rPr>
              <w:t>Metoda geoloških blokova</w:t>
            </w:r>
          </w:p>
        </w:tc>
        <w:tc>
          <w:tcPr>
            <w:tcW w:w="984" w:type="dxa"/>
            <w:vMerge/>
            <w:tcBorders>
              <w:bottom w:val="double" w:sz="4" w:space="0" w:color="auto"/>
            </w:tcBorders>
            <w:shd w:val="clear" w:color="auto" w:fill="auto"/>
            <w:vAlign w:val="center"/>
          </w:tcPr>
          <w:p w14:paraId="63F3EA87" w14:textId="77777777" w:rsidR="00D50692" w:rsidRPr="00D50692" w:rsidRDefault="00D50692" w:rsidP="00D50692">
            <w:pPr>
              <w:spacing w:before="0"/>
              <w:jc w:val="center"/>
              <w:rPr>
                <w:rFonts w:cs="Tahoma"/>
                <w:color w:val="000000"/>
                <w:szCs w:val="20"/>
                <w:lang w:val="ru-RU"/>
              </w:rPr>
            </w:pPr>
          </w:p>
        </w:tc>
      </w:tr>
      <w:tr w:rsidR="00D50692" w:rsidRPr="00D50692" w14:paraId="295D82E1" w14:textId="77777777" w:rsidTr="00D50692">
        <w:trPr>
          <w:jc w:val="center"/>
        </w:trPr>
        <w:tc>
          <w:tcPr>
            <w:tcW w:w="1690" w:type="dxa"/>
            <w:tcBorders>
              <w:top w:val="double" w:sz="4" w:space="0" w:color="auto"/>
              <w:bottom w:val="single" w:sz="4" w:space="0" w:color="auto"/>
            </w:tcBorders>
            <w:shd w:val="clear" w:color="auto" w:fill="auto"/>
            <w:vAlign w:val="center"/>
          </w:tcPr>
          <w:p w14:paraId="09044D81" w14:textId="0D46C0DC" w:rsidR="00D50692" w:rsidRPr="00D50692" w:rsidRDefault="00D50692" w:rsidP="00D50692">
            <w:pPr>
              <w:spacing w:before="0"/>
              <w:jc w:val="center"/>
              <w:rPr>
                <w:rFonts w:cs="Tahoma"/>
                <w:color w:val="000000"/>
                <w:szCs w:val="20"/>
                <w:lang w:val="ru-RU"/>
              </w:rPr>
            </w:pPr>
            <w:r w:rsidRPr="00D50692">
              <w:rPr>
                <w:rFonts w:cs="Tahoma"/>
                <w:color w:val="000000"/>
                <w:szCs w:val="20"/>
                <w:lang w:val="sr-Latn-CS"/>
              </w:rPr>
              <w:t>B</w:t>
            </w:r>
          </w:p>
        </w:tc>
        <w:tc>
          <w:tcPr>
            <w:tcW w:w="1839" w:type="dxa"/>
            <w:tcBorders>
              <w:top w:val="double" w:sz="4" w:space="0" w:color="auto"/>
              <w:bottom w:val="single" w:sz="4" w:space="0" w:color="auto"/>
            </w:tcBorders>
            <w:shd w:val="clear" w:color="auto" w:fill="auto"/>
            <w:vAlign w:val="center"/>
          </w:tcPr>
          <w:p w14:paraId="051DF1FC" w14:textId="77777777" w:rsidR="00D50692" w:rsidRPr="00D50692" w:rsidRDefault="00D50692" w:rsidP="00D50692">
            <w:pPr>
              <w:spacing w:before="0"/>
              <w:jc w:val="center"/>
              <w:rPr>
                <w:rFonts w:cs="Tahoma"/>
                <w:bCs/>
                <w:color w:val="000000"/>
                <w:szCs w:val="20"/>
                <w:vertAlign w:val="superscript"/>
                <w:lang w:val="sr-Latn-CS"/>
              </w:rPr>
            </w:pPr>
            <w:r w:rsidRPr="00D50692">
              <w:rPr>
                <w:rFonts w:cs="Tahoma"/>
                <w:bCs/>
                <w:color w:val="000000"/>
                <w:szCs w:val="20"/>
              </w:rPr>
              <w:t xml:space="preserve">2.181.021 </w:t>
            </w:r>
            <w:r w:rsidRPr="00D50692">
              <w:rPr>
                <w:rFonts w:cs="Tahoma"/>
                <w:bCs/>
                <w:color w:val="000000"/>
                <w:szCs w:val="20"/>
                <w:lang w:val="sr-Latn-CS"/>
              </w:rPr>
              <w:t>m</w:t>
            </w:r>
            <w:r w:rsidRPr="00D50692">
              <w:rPr>
                <w:rFonts w:cs="Tahoma"/>
                <w:bCs/>
                <w:color w:val="000000"/>
                <w:szCs w:val="20"/>
                <w:vertAlign w:val="superscript"/>
                <w:lang w:val="sr-Latn-CS"/>
              </w:rPr>
              <w:t>3</w:t>
            </w:r>
          </w:p>
        </w:tc>
        <w:tc>
          <w:tcPr>
            <w:tcW w:w="1776" w:type="dxa"/>
            <w:tcBorders>
              <w:top w:val="double" w:sz="4" w:space="0" w:color="auto"/>
              <w:bottom w:val="single" w:sz="4" w:space="0" w:color="auto"/>
            </w:tcBorders>
            <w:shd w:val="clear" w:color="auto" w:fill="auto"/>
            <w:vAlign w:val="center"/>
          </w:tcPr>
          <w:p w14:paraId="68D8F2C9" w14:textId="77777777" w:rsidR="00D50692" w:rsidRPr="00D50692" w:rsidRDefault="00D50692" w:rsidP="00D50692">
            <w:pPr>
              <w:spacing w:before="0"/>
              <w:jc w:val="center"/>
              <w:rPr>
                <w:rFonts w:cs="Tahoma"/>
                <w:bCs/>
                <w:color w:val="000000"/>
                <w:szCs w:val="20"/>
                <w:lang w:val="sr-Latn-CS"/>
              </w:rPr>
            </w:pPr>
            <w:r w:rsidRPr="00D50692">
              <w:rPr>
                <w:rFonts w:cs="Tahoma"/>
                <w:bCs/>
                <w:color w:val="000000"/>
                <w:szCs w:val="20"/>
              </w:rPr>
              <w:t xml:space="preserve">5.845.136 </w:t>
            </w:r>
            <w:r w:rsidRPr="00D50692">
              <w:rPr>
                <w:rFonts w:cs="Tahoma"/>
                <w:bCs/>
                <w:color w:val="000000"/>
                <w:szCs w:val="20"/>
                <w:lang w:val="sr-Latn-CS"/>
              </w:rPr>
              <w:t>t</w:t>
            </w:r>
          </w:p>
        </w:tc>
        <w:tc>
          <w:tcPr>
            <w:tcW w:w="1484" w:type="dxa"/>
            <w:tcBorders>
              <w:top w:val="double" w:sz="4" w:space="0" w:color="auto"/>
              <w:bottom w:val="single" w:sz="4" w:space="0" w:color="auto"/>
            </w:tcBorders>
            <w:shd w:val="clear" w:color="auto" w:fill="auto"/>
            <w:vAlign w:val="center"/>
          </w:tcPr>
          <w:p w14:paraId="65E70998" w14:textId="77777777" w:rsidR="00D50692" w:rsidRPr="00D50692" w:rsidRDefault="00D50692" w:rsidP="00D50692">
            <w:pPr>
              <w:spacing w:before="0"/>
              <w:jc w:val="center"/>
              <w:rPr>
                <w:rFonts w:cs="Tahoma"/>
                <w:color w:val="000000"/>
                <w:szCs w:val="20"/>
                <w:vertAlign w:val="superscript"/>
                <w:lang w:val="ru-RU"/>
              </w:rPr>
            </w:pPr>
            <w:r w:rsidRPr="00D50692">
              <w:rPr>
                <w:rFonts w:cs="Tahoma"/>
                <w:color w:val="000000"/>
                <w:szCs w:val="20"/>
                <w:lang w:val="ru-RU"/>
              </w:rPr>
              <w:t>2.234.420 m</w:t>
            </w:r>
            <w:r w:rsidRPr="00D50692">
              <w:rPr>
                <w:rFonts w:cs="Tahoma"/>
                <w:color w:val="000000"/>
                <w:szCs w:val="20"/>
                <w:vertAlign w:val="superscript"/>
                <w:lang w:val="ru-RU"/>
              </w:rPr>
              <w:t>3</w:t>
            </w:r>
          </w:p>
        </w:tc>
        <w:tc>
          <w:tcPr>
            <w:tcW w:w="1552" w:type="dxa"/>
            <w:tcBorders>
              <w:top w:val="double" w:sz="4" w:space="0" w:color="auto"/>
              <w:bottom w:val="single" w:sz="4" w:space="0" w:color="auto"/>
            </w:tcBorders>
            <w:shd w:val="clear" w:color="auto" w:fill="auto"/>
            <w:vAlign w:val="center"/>
          </w:tcPr>
          <w:p w14:paraId="6B6800BB" w14:textId="77777777" w:rsidR="00D50692" w:rsidRPr="00D50692" w:rsidRDefault="00D50692" w:rsidP="00D50692">
            <w:pPr>
              <w:spacing w:before="0"/>
              <w:jc w:val="center"/>
              <w:rPr>
                <w:rFonts w:cs="Tahoma"/>
                <w:color w:val="000000"/>
                <w:szCs w:val="20"/>
              </w:rPr>
            </w:pPr>
            <w:r w:rsidRPr="00D50692">
              <w:rPr>
                <w:rFonts w:cs="Tahoma"/>
                <w:color w:val="000000"/>
                <w:szCs w:val="20"/>
                <w:lang w:val="ru-RU"/>
              </w:rPr>
              <w:t>5.988.246 t</w:t>
            </w:r>
          </w:p>
        </w:tc>
        <w:tc>
          <w:tcPr>
            <w:tcW w:w="984" w:type="dxa"/>
            <w:tcBorders>
              <w:top w:val="double" w:sz="4" w:space="0" w:color="auto"/>
              <w:bottom w:val="single" w:sz="4" w:space="0" w:color="auto"/>
            </w:tcBorders>
            <w:shd w:val="clear" w:color="auto" w:fill="auto"/>
            <w:vAlign w:val="center"/>
          </w:tcPr>
          <w:p w14:paraId="0FF0F116" w14:textId="77777777" w:rsidR="00D50692" w:rsidRPr="00D50692" w:rsidRDefault="00D50692" w:rsidP="00D50692">
            <w:pPr>
              <w:spacing w:before="0"/>
              <w:jc w:val="center"/>
              <w:rPr>
                <w:rFonts w:cs="Tahoma"/>
                <w:color w:val="000000"/>
                <w:szCs w:val="20"/>
              </w:rPr>
            </w:pPr>
            <w:r w:rsidRPr="00D50692">
              <w:rPr>
                <w:rFonts w:cs="Tahoma"/>
                <w:color w:val="000000"/>
                <w:szCs w:val="20"/>
              </w:rPr>
              <w:t>2,4</w:t>
            </w:r>
          </w:p>
        </w:tc>
      </w:tr>
      <w:tr w:rsidR="00D50692" w:rsidRPr="00D50692" w14:paraId="7765AEFB" w14:textId="77777777" w:rsidTr="00D50692">
        <w:trPr>
          <w:jc w:val="center"/>
        </w:trPr>
        <w:tc>
          <w:tcPr>
            <w:tcW w:w="1690" w:type="dxa"/>
            <w:tcBorders>
              <w:top w:val="single" w:sz="4" w:space="0" w:color="auto"/>
            </w:tcBorders>
            <w:shd w:val="clear" w:color="auto" w:fill="auto"/>
            <w:vAlign w:val="center"/>
          </w:tcPr>
          <w:p w14:paraId="0372B9D3" w14:textId="7B08DE36" w:rsidR="00D50692" w:rsidRPr="00D50692" w:rsidRDefault="00D50692" w:rsidP="00D50692">
            <w:pPr>
              <w:spacing w:before="0"/>
              <w:jc w:val="center"/>
              <w:rPr>
                <w:rFonts w:cs="Tahoma"/>
                <w:color w:val="000000"/>
                <w:szCs w:val="20"/>
                <w:lang w:val="ru-RU"/>
              </w:rPr>
            </w:pPr>
            <w:r w:rsidRPr="00D50692">
              <w:rPr>
                <w:rFonts w:cs="Tahoma"/>
                <w:color w:val="000000"/>
                <w:szCs w:val="20"/>
                <w:lang w:val="sr-Latn-CS"/>
              </w:rPr>
              <w:t>C</w:t>
            </w:r>
            <w:r w:rsidRPr="00D50692">
              <w:rPr>
                <w:rFonts w:cs="Tahoma"/>
                <w:color w:val="000000"/>
                <w:szCs w:val="20"/>
                <w:vertAlign w:val="subscript"/>
                <w:lang w:val="ru-RU"/>
              </w:rPr>
              <w:t>1</w:t>
            </w:r>
          </w:p>
        </w:tc>
        <w:tc>
          <w:tcPr>
            <w:tcW w:w="1839" w:type="dxa"/>
            <w:tcBorders>
              <w:top w:val="single" w:sz="4" w:space="0" w:color="auto"/>
            </w:tcBorders>
            <w:shd w:val="clear" w:color="auto" w:fill="auto"/>
            <w:vAlign w:val="center"/>
          </w:tcPr>
          <w:p w14:paraId="634F7D16" w14:textId="77777777" w:rsidR="00D50692" w:rsidRPr="00D50692" w:rsidRDefault="00D50692" w:rsidP="00D50692">
            <w:pPr>
              <w:spacing w:before="0"/>
              <w:jc w:val="center"/>
              <w:rPr>
                <w:rFonts w:cs="Tahoma"/>
                <w:bCs/>
                <w:color w:val="000000"/>
                <w:szCs w:val="20"/>
                <w:lang w:val="sr-Latn-CS"/>
              </w:rPr>
            </w:pPr>
            <w:r w:rsidRPr="00D50692">
              <w:rPr>
                <w:rFonts w:cs="Tahoma"/>
                <w:bCs/>
                <w:color w:val="000000"/>
                <w:szCs w:val="20"/>
              </w:rPr>
              <w:t xml:space="preserve">430.776 </w:t>
            </w:r>
            <w:r w:rsidRPr="00D50692">
              <w:rPr>
                <w:rFonts w:cs="Tahoma"/>
                <w:bCs/>
                <w:color w:val="000000"/>
                <w:szCs w:val="20"/>
                <w:lang w:val="ru-RU"/>
              </w:rPr>
              <w:t>m</w:t>
            </w:r>
            <w:r w:rsidRPr="00D50692">
              <w:rPr>
                <w:rFonts w:cs="Tahoma"/>
                <w:bCs/>
                <w:color w:val="000000"/>
                <w:szCs w:val="20"/>
                <w:vertAlign w:val="superscript"/>
                <w:lang w:val="ru-RU"/>
              </w:rPr>
              <w:t>3</w:t>
            </w:r>
          </w:p>
        </w:tc>
        <w:tc>
          <w:tcPr>
            <w:tcW w:w="1776" w:type="dxa"/>
            <w:tcBorders>
              <w:top w:val="single" w:sz="4" w:space="0" w:color="auto"/>
            </w:tcBorders>
            <w:shd w:val="clear" w:color="auto" w:fill="auto"/>
            <w:vAlign w:val="center"/>
          </w:tcPr>
          <w:p w14:paraId="7B7E9FFD" w14:textId="77777777" w:rsidR="00D50692" w:rsidRPr="00D50692" w:rsidRDefault="00D50692" w:rsidP="00D50692">
            <w:pPr>
              <w:spacing w:before="0"/>
              <w:jc w:val="center"/>
              <w:rPr>
                <w:rFonts w:cs="Tahoma"/>
                <w:bCs/>
                <w:color w:val="000000"/>
                <w:szCs w:val="20"/>
                <w:lang w:val="sr-Latn-CS"/>
              </w:rPr>
            </w:pPr>
            <w:r w:rsidRPr="00D50692">
              <w:rPr>
                <w:rFonts w:cs="Tahoma"/>
                <w:bCs/>
                <w:color w:val="000000"/>
                <w:szCs w:val="20"/>
              </w:rPr>
              <w:t>1.154.480</w:t>
            </w:r>
            <w:r w:rsidRPr="00D50692">
              <w:rPr>
                <w:rFonts w:cs="Tahoma"/>
                <w:bCs/>
                <w:color w:val="000000"/>
                <w:szCs w:val="20"/>
                <w:lang w:val="sr-Latn-CS"/>
              </w:rPr>
              <w:t xml:space="preserve"> t</w:t>
            </w:r>
          </w:p>
        </w:tc>
        <w:tc>
          <w:tcPr>
            <w:tcW w:w="1484" w:type="dxa"/>
            <w:tcBorders>
              <w:top w:val="single" w:sz="4" w:space="0" w:color="auto"/>
            </w:tcBorders>
            <w:shd w:val="clear" w:color="auto" w:fill="auto"/>
            <w:vAlign w:val="center"/>
          </w:tcPr>
          <w:p w14:paraId="43CC956F" w14:textId="77777777" w:rsidR="00D50692" w:rsidRPr="00D50692" w:rsidRDefault="00D50692" w:rsidP="00D50692">
            <w:pPr>
              <w:spacing w:before="0"/>
              <w:jc w:val="center"/>
              <w:rPr>
                <w:rFonts w:cs="Tahoma"/>
                <w:color w:val="000000"/>
                <w:szCs w:val="20"/>
                <w:vertAlign w:val="superscript"/>
                <w:lang w:val="ru-RU"/>
              </w:rPr>
            </w:pPr>
            <w:r w:rsidRPr="00D50692">
              <w:rPr>
                <w:rFonts w:cs="Tahoma"/>
                <w:color w:val="000000"/>
                <w:szCs w:val="20"/>
              </w:rPr>
              <w:t xml:space="preserve">442.887 </w:t>
            </w:r>
            <w:r w:rsidRPr="00D50692">
              <w:rPr>
                <w:rFonts w:cs="Tahoma"/>
                <w:color w:val="000000"/>
                <w:szCs w:val="20"/>
                <w:lang w:val="ru-RU"/>
              </w:rPr>
              <w:t>m</w:t>
            </w:r>
            <w:r w:rsidRPr="00D50692">
              <w:rPr>
                <w:rFonts w:cs="Tahoma"/>
                <w:color w:val="000000"/>
                <w:szCs w:val="20"/>
                <w:vertAlign w:val="superscript"/>
                <w:lang w:val="ru-RU"/>
              </w:rPr>
              <w:t>3</w:t>
            </w:r>
          </w:p>
        </w:tc>
        <w:tc>
          <w:tcPr>
            <w:tcW w:w="1552" w:type="dxa"/>
            <w:tcBorders>
              <w:top w:val="single" w:sz="4" w:space="0" w:color="auto"/>
            </w:tcBorders>
            <w:shd w:val="clear" w:color="auto" w:fill="auto"/>
            <w:vAlign w:val="center"/>
          </w:tcPr>
          <w:p w14:paraId="1A8DAC27" w14:textId="77777777" w:rsidR="00D50692" w:rsidRPr="00D50692" w:rsidRDefault="00D50692" w:rsidP="00D50692">
            <w:pPr>
              <w:spacing w:before="0"/>
              <w:jc w:val="center"/>
              <w:rPr>
                <w:rFonts w:cs="Tahoma"/>
                <w:color w:val="000000"/>
                <w:szCs w:val="20"/>
                <w:lang w:val="ru-RU"/>
              </w:rPr>
            </w:pPr>
            <w:r w:rsidRPr="00D50692">
              <w:rPr>
                <w:rFonts w:cs="Tahoma"/>
                <w:color w:val="000000"/>
                <w:szCs w:val="20"/>
              </w:rPr>
              <w:t>1.186.938</w:t>
            </w:r>
            <w:r w:rsidRPr="00D50692">
              <w:rPr>
                <w:rFonts w:cs="Tahoma"/>
                <w:color w:val="000000"/>
                <w:szCs w:val="20"/>
                <w:lang w:val="ru-RU"/>
              </w:rPr>
              <w:t xml:space="preserve"> t</w:t>
            </w:r>
          </w:p>
        </w:tc>
        <w:tc>
          <w:tcPr>
            <w:tcW w:w="984" w:type="dxa"/>
            <w:tcBorders>
              <w:top w:val="single" w:sz="4" w:space="0" w:color="auto"/>
            </w:tcBorders>
            <w:shd w:val="clear" w:color="auto" w:fill="auto"/>
            <w:vAlign w:val="center"/>
          </w:tcPr>
          <w:p w14:paraId="48120C10" w14:textId="77777777" w:rsidR="00D50692" w:rsidRPr="00D50692" w:rsidRDefault="00D50692" w:rsidP="00D50692">
            <w:pPr>
              <w:spacing w:before="0"/>
              <w:jc w:val="center"/>
              <w:rPr>
                <w:rFonts w:cs="Tahoma"/>
                <w:color w:val="000000"/>
                <w:szCs w:val="20"/>
              </w:rPr>
            </w:pPr>
            <w:r w:rsidRPr="00D50692">
              <w:rPr>
                <w:rFonts w:cs="Tahoma"/>
                <w:color w:val="000000"/>
                <w:szCs w:val="20"/>
              </w:rPr>
              <w:t>2,8</w:t>
            </w:r>
          </w:p>
        </w:tc>
      </w:tr>
      <w:tr w:rsidR="00D50692" w:rsidRPr="00D50692" w14:paraId="26E12B29" w14:textId="77777777" w:rsidTr="00D50692">
        <w:trPr>
          <w:jc w:val="center"/>
        </w:trPr>
        <w:tc>
          <w:tcPr>
            <w:tcW w:w="1690" w:type="dxa"/>
            <w:shd w:val="clear" w:color="auto" w:fill="auto"/>
            <w:vAlign w:val="center"/>
          </w:tcPr>
          <w:p w14:paraId="12F6C5FA" w14:textId="78D32C8C" w:rsidR="00D50692" w:rsidRPr="00D50692" w:rsidRDefault="00D50692" w:rsidP="00D50692">
            <w:pPr>
              <w:spacing w:before="0"/>
              <w:jc w:val="center"/>
              <w:rPr>
                <w:rFonts w:cs="Tahoma"/>
                <w:color w:val="000000"/>
                <w:szCs w:val="20"/>
                <w:lang w:val="ru-RU"/>
              </w:rPr>
            </w:pPr>
            <w:r w:rsidRPr="00D50692">
              <w:rPr>
                <w:rFonts w:cs="Tahoma"/>
                <w:color w:val="000000"/>
                <w:szCs w:val="20"/>
                <w:lang w:val="sr-Latn-CS"/>
              </w:rPr>
              <w:t xml:space="preserve">B </w:t>
            </w:r>
            <w:r w:rsidRPr="00D50692">
              <w:rPr>
                <w:rFonts w:cs="Tahoma"/>
                <w:color w:val="000000"/>
                <w:szCs w:val="20"/>
                <w:lang w:val="ru-RU"/>
              </w:rPr>
              <w:t xml:space="preserve">+ </w:t>
            </w:r>
            <w:r w:rsidRPr="00D50692">
              <w:rPr>
                <w:rFonts w:cs="Tahoma"/>
                <w:color w:val="000000"/>
                <w:szCs w:val="20"/>
                <w:lang w:val="sr-Latn-CS"/>
              </w:rPr>
              <w:t>C</w:t>
            </w:r>
            <w:r w:rsidRPr="00D50692">
              <w:rPr>
                <w:rFonts w:cs="Tahoma"/>
                <w:color w:val="000000"/>
                <w:szCs w:val="20"/>
                <w:vertAlign w:val="subscript"/>
                <w:lang w:val="ru-RU"/>
              </w:rPr>
              <w:t>1</w:t>
            </w:r>
          </w:p>
        </w:tc>
        <w:tc>
          <w:tcPr>
            <w:tcW w:w="1839" w:type="dxa"/>
            <w:shd w:val="clear" w:color="auto" w:fill="auto"/>
            <w:vAlign w:val="center"/>
          </w:tcPr>
          <w:p w14:paraId="2015C5CA" w14:textId="77777777" w:rsidR="00D50692" w:rsidRPr="00D50692" w:rsidRDefault="00D50692" w:rsidP="00D50692">
            <w:pPr>
              <w:spacing w:before="0"/>
              <w:jc w:val="center"/>
              <w:rPr>
                <w:rFonts w:cs="Tahoma"/>
                <w:bCs/>
                <w:color w:val="000000"/>
                <w:szCs w:val="20"/>
              </w:rPr>
            </w:pPr>
            <w:r w:rsidRPr="00D50692">
              <w:rPr>
                <w:rFonts w:cs="Tahoma"/>
                <w:bCs/>
                <w:color w:val="000000"/>
                <w:szCs w:val="20"/>
              </w:rPr>
              <w:t>2.611.797</w:t>
            </w:r>
            <w:r w:rsidRPr="00D50692">
              <w:rPr>
                <w:rFonts w:cs="Tahoma"/>
                <w:bCs/>
                <w:color w:val="000000"/>
                <w:szCs w:val="20"/>
                <w:lang w:val="sr-Latn-CS"/>
              </w:rPr>
              <w:t xml:space="preserve"> m</w:t>
            </w:r>
            <w:r w:rsidRPr="00D50692">
              <w:rPr>
                <w:rFonts w:cs="Tahoma"/>
                <w:bCs/>
                <w:color w:val="000000"/>
                <w:szCs w:val="20"/>
                <w:vertAlign w:val="superscript"/>
                <w:lang w:val="sr-Latn-CS"/>
              </w:rPr>
              <w:t>3</w:t>
            </w:r>
          </w:p>
        </w:tc>
        <w:tc>
          <w:tcPr>
            <w:tcW w:w="1776" w:type="dxa"/>
            <w:shd w:val="clear" w:color="auto" w:fill="auto"/>
            <w:vAlign w:val="center"/>
          </w:tcPr>
          <w:p w14:paraId="7E51922C" w14:textId="77777777" w:rsidR="00D50692" w:rsidRPr="00D50692" w:rsidRDefault="00D50692" w:rsidP="00D50692">
            <w:pPr>
              <w:spacing w:before="0"/>
              <w:jc w:val="center"/>
              <w:rPr>
                <w:rFonts w:cs="Tahoma"/>
                <w:bCs/>
                <w:color w:val="000000"/>
                <w:szCs w:val="20"/>
              </w:rPr>
            </w:pPr>
            <w:r w:rsidRPr="00D50692">
              <w:rPr>
                <w:rFonts w:cs="Tahoma"/>
                <w:bCs/>
                <w:color w:val="000000"/>
                <w:szCs w:val="20"/>
              </w:rPr>
              <w:t>6.999.616</w:t>
            </w:r>
            <w:r w:rsidRPr="00D50692">
              <w:rPr>
                <w:rFonts w:cs="Tahoma"/>
                <w:bCs/>
                <w:color w:val="000000"/>
                <w:szCs w:val="20"/>
                <w:lang w:val="sr-Latn-CS"/>
              </w:rPr>
              <w:t xml:space="preserve"> t</w:t>
            </w:r>
          </w:p>
        </w:tc>
        <w:tc>
          <w:tcPr>
            <w:tcW w:w="1484" w:type="dxa"/>
            <w:shd w:val="clear" w:color="auto" w:fill="auto"/>
            <w:vAlign w:val="center"/>
          </w:tcPr>
          <w:p w14:paraId="1A61A03E" w14:textId="77777777" w:rsidR="00D50692" w:rsidRPr="00D50692" w:rsidRDefault="00D50692" w:rsidP="00D50692">
            <w:pPr>
              <w:spacing w:before="0"/>
              <w:jc w:val="center"/>
              <w:rPr>
                <w:rFonts w:cs="Tahoma"/>
                <w:color w:val="000000"/>
                <w:szCs w:val="20"/>
                <w:lang w:val="ru-RU"/>
              </w:rPr>
            </w:pPr>
            <w:r w:rsidRPr="00D50692">
              <w:rPr>
                <w:rFonts w:cs="Tahoma"/>
                <w:color w:val="000000"/>
                <w:szCs w:val="20"/>
                <w:lang w:val="ru-RU"/>
              </w:rPr>
              <w:t>2.67</w:t>
            </w:r>
            <w:r w:rsidRPr="00D50692">
              <w:rPr>
                <w:rFonts w:cs="Tahoma"/>
                <w:color w:val="000000"/>
                <w:szCs w:val="20"/>
              </w:rPr>
              <w:t>7</w:t>
            </w:r>
            <w:r w:rsidRPr="00D50692">
              <w:rPr>
                <w:rFonts w:cs="Tahoma"/>
                <w:color w:val="000000"/>
                <w:szCs w:val="20"/>
                <w:lang w:val="ru-RU"/>
              </w:rPr>
              <w:t>.</w:t>
            </w:r>
            <w:r w:rsidRPr="00D50692">
              <w:rPr>
                <w:rFonts w:cs="Tahoma"/>
                <w:color w:val="000000"/>
                <w:szCs w:val="20"/>
              </w:rPr>
              <w:t>307</w:t>
            </w:r>
            <w:r w:rsidRPr="00D50692">
              <w:rPr>
                <w:rFonts w:cs="Tahoma"/>
                <w:color w:val="000000"/>
                <w:szCs w:val="20"/>
                <w:lang w:val="ru-RU"/>
              </w:rPr>
              <w:t xml:space="preserve"> m</w:t>
            </w:r>
            <w:r w:rsidRPr="00D50692">
              <w:rPr>
                <w:rFonts w:cs="Tahoma"/>
                <w:color w:val="000000"/>
                <w:szCs w:val="20"/>
                <w:vertAlign w:val="superscript"/>
                <w:lang w:val="ru-RU"/>
              </w:rPr>
              <w:t>3</w:t>
            </w:r>
          </w:p>
        </w:tc>
        <w:tc>
          <w:tcPr>
            <w:tcW w:w="1552" w:type="dxa"/>
            <w:shd w:val="clear" w:color="auto" w:fill="auto"/>
            <w:vAlign w:val="center"/>
          </w:tcPr>
          <w:p w14:paraId="2E4D208C" w14:textId="77777777" w:rsidR="00D50692" w:rsidRPr="00D50692" w:rsidRDefault="00D50692" w:rsidP="00D50692">
            <w:pPr>
              <w:spacing w:before="0"/>
              <w:jc w:val="center"/>
              <w:rPr>
                <w:rFonts w:cs="Tahoma"/>
                <w:color w:val="000000"/>
                <w:szCs w:val="20"/>
                <w:lang w:val="ru-RU"/>
              </w:rPr>
            </w:pPr>
            <w:r w:rsidRPr="00D50692">
              <w:rPr>
                <w:rFonts w:cs="Tahoma"/>
                <w:color w:val="000000"/>
                <w:szCs w:val="20"/>
                <w:lang w:val="ru-RU"/>
              </w:rPr>
              <w:t>7.17</w:t>
            </w:r>
            <w:r w:rsidRPr="00D50692">
              <w:rPr>
                <w:rFonts w:cs="Tahoma"/>
                <w:color w:val="000000"/>
                <w:szCs w:val="20"/>
              </w:rPr>
              <w:t>5</w:t>
            </w:r>
            <w:r w:rsidRPr="00D50692">
              <w:rPr>
                <w:rFonts w:cs="Tahoma"/>
                <w:color w:val="000000"/>
                <w:szCs w:val="20"/>
                <w:lang w:val="ru-RU"/>
              </w:rPr>
              <w:t>.</w:t>
            </w:r>
            <w:r w:rsidRPr="00D50692">
              <w:rPr>
                <w:rFonts w:cs="Tahoma"/>
                <w:color w:val="000000"/>
                <w:szCs w:val="20"/>
              </w:rPr>
              <w:t>184</w:t>
            </w:r>
            <w:r w:rsidRPr="00D50692">
              <w:rPr>
                <w:rFonts w:cs="Tahoma"/>
                <w:color w:val="000000"/>
                <w:szCs w:val="20"/>
                <w:lang w:val="ru-RU"/>
              </w:rPr>
              <w:t xml:space="preserve"> t</w:t>
            </w:r>
          </w:p>
        </w:tc>
        <w:tc>
          <w:tcPr>
            <w:tcW w:w="984" w:type="dxa"/>
            <w:shd w:val="clear" w:color="auto" w:fill="auto"/>
            <w:vAlign w:val="center"/>
          </w:tcPr>
          <w:p w14:paraId="5FE67346" w14:textId="77777777" w:rsidR="00D50692" w:rsidRPr="00D50692" w:rsidRDefault="00D50692" w:rsidP="00D50692">
            <w:pPr>
              <w:spacing w:before="0"/>
              <w:jc w:val="center"/>
              <w:rPr>
                <w:rFonts w:cs="Tahoma"/>
                <w:color w:val="000000"/>
                <w:szCs w:val="20"/>
              </w:rPr>
            </w:pPr>
            <w:r w:rsidRPr="00D50692">
              <w:rPr>
                <w:rFonts w:cs="Tahoma"/>
                <w:color w:val="000000"/>
                <w:szCs w:val="20"/>
              </w:rPr>
              <w:t>2,5</w:t>
            </w:r>
          </w:p>
        </w:tc>
      </w:tr>
    </w:tbl>
    <w:p w14:paraId="1D779404" w14:textId="03B6D974" w:rsidR="005C25CC" w:rsidRDefault="005C25CC" w:rsidP="005F1FB4">
      <w:pPr>
        <w:rPr>
          <w:lang w:val="sr-Latn-RS"/>
        </w:rPr>
      </w:pPr>
      <w:bookmarkStart w:id="53" w:name="_Toc298232363"/>
      <w:bookmarkStart w:id="54" w:name="_Toc298338194"/>
      <w:bookmarkStart w:id="55" w:name="_Toc298338408"/>
      <w:bookmarkStart w:id="56" w:name="_Toc299006231"/>
      <w:bookmarkStart w:id="57" w:name="_Toc299011058"/>
      <w:bookmarkStart w:id="58" w:name="_Toc299011322"/>
      <w:bookmarkStart w:id="59" w:name="_Toc299011457"/>
      <w:bookmarkStart w:id="60" w:name="_Toc317259080"/>
      <w:bookmarkStart w:id="61" w:name="_Toc317259361"/>
      <w:bookmarkStart w:id="62" w:name="_Toc317259740"/>
      <w:bookmarkStart w:id="63" w:name="_Toc441504065"/>
      <w:r w:rsidRPr="00202FDA">
        <w:rPr>
          <w:rFonts w:cs="Tahoma"/>
          <w:lang w:val="ru-RU"/>
        </w:rPr>
        <w:t xml:space="preserve">Dobijena razlika utvrđenih geoloških rezervi, po glavnoj i kontrolnoj metodi proračuna za </w:t>
      </w:r>
      <w:r w:rsidR="00DF20C2">
        <w:rPr>
          <w:rFonts w:cs="Tahoma"/>
          <w:lang w:val="sr-Latn-RS"/>
        </w:rPr>
        <w:t>"</w:t>
      </w:r>
      <w:r w:rsidRPr="00202FDA">
        <w:rPr>
          <w:rFonts w:cs="Tahoma"/>
          <w:lang w:val="sr-Latn-CS"/>
        </w:rPr>
        <w:t>B</w:t>
      </w:r>
      <w:r w:rsidR="00DF20C2">
        <w:rPr>
          <w:rFonts w:cs="Tahoma"/>
          <w:lang w:val="sr-Latn-RS"/>
        </w:rPr>
        <w:t>"</w:t>
      </w:r>
      <w:r w:rsidRPr="00202FDA">
        <w:rPr>
          <w:rFonts w:cs="Tahoma"/>
          <w:lang w:val="ru-RU"/>
        </w:rPr>
        <w:t xml:space="preserve"> kategoriju rezervi od 2,4 % ne prelazi dozvoljenu grešku odstupanja. Dobijena razlika za </w:t>
      </w:r>
      <w:r w:rsidR="00DF20C2">
        <w:rPr>
          <w:rFonts w:cs="Tahoma"/>
          <w:lang w:val="sr-Latn-RS"/>
        </w:rPr>
        <w:t>"</w:t>
      </w:r>
      <w:r w:rsidRPr="00202FDA">
        <w:rPr>
          <w:rFonts w:cs="Tahoma"/>
          <w:lang w:val="sr-Latn-CS"/>
        </w:rPr>
        <w:t>C</w:t>
      </w:r>
      <w:r w:rsidRPr="00202FDA">
        <w:rPr>
          <w:rFonts w:cs="Tahoma"/>
          <w:vertAlign w:val="subscript"/>
          <w:lang w:val="ru-RU"/>
        </w:rPr>
        <w:t>1</w:t>
      </w:r>
      <w:r w:rsidR="00DF20C2">
        <w:rPr>
          <w:rFonts w:cs="Tahoma"/>
          <w:lang w:val="sr-Latn-RS"/>
        </w:rPr>
        <w:t>"</w:t>
      </w:r>
      <w:r w:rsidRPr="00202FDA">
        <w:rPr>
          <w:rFonts w:cs="Tahoma"/>
          <w:lang w:val="ru-RU"/>
        </w:rPr>
        <w:t xml:space="preserve"> kategoriju rezervi od 2,8 % je izuzetno mala, naročito imajući u vidu dotičnu kategoriju i mineralnu sirovinu kao što je tehničko-građevinski kamen.</w:t>
      </w:r>
    </w:p>
    <w:p w14:paraId="6DC7464C" w14:textId="63CF1901" w:rsidR="005F1FB4" w:rsidRPr="0009549E" w:rsidRDefault="005F1FB4" w:rsidP="005F1FB4">
      <w:pPr>
        <w:rPr>
          <w:lang w:val="sr-Latn-RS"/>
        </w:rPr>
      </w:pPr>
      <w:r w:rsidRPr="00EC2465">
        <w:rPr>
          <w:lang w:val="sr-Latn-RS"/>
        </w:rPr>
        <w:t>Navedene rezerve</w:t>
      </w:r>
      <w:r w:rsidR="00EC2465">
        <w:rPr>
          <w:lang w:val="sr-Latn-RS"/>
        </w:rPr>
        <w:t xml:space="preserve"> proračunate osnovnom metodom </w:t>
      </w:r>
      <w:r w:rsidRPr="00EC2465">
        <w:rPr>
          <w:lang w:val="sr-Latn-RS"/>
        </w:rPr>
        <w:t xml:space="preserve"> su utvrđene i overene rešenjem Ministarstva rudarstva i </w:t>
      </w:r>
      <w:r w:rsidR="005C25CC" w:rsidRPr="00EC2465">
        <w:rPr>
          <w:lang w:val="sr-Latn-RS"/>
        </w:rPr>
        <w:t xml:space="preserve">energetike </w:t>
      </w:r>
      <w:r w:rsidRPr="00EC2465">
        <w:rPr>
          <w:lang w:val="sr-Latn-RS"/>
        </w:rPr>
        <w:t>broj 310-02-</w:t>
      </w:r>
      <w:r w:rsidR="00EC2465" w:rsidRPr="00EC2465">
        <w:rPr>
          <w:lang w:val="sr-Latn-RS"/>
        </w:rPr>
        <w:t>00157</w:t>
      </w:r>
      <w:r w:rsidRPr="00EC2465">
        <w:rPr>
          <w:lang w:val="sr-Latn-RS"/>
        </w:rPr>
        <w:t>/201</w:t>
      </w:r>
      <w:r w:rsidR="00EC2465" w:rsidRPr="00EC2465">
        <w:rPr>
          <w:lang w:val="sr-Latn-RS"/>
        </w:rPr>
        <w:t>0</w:t>
      </w:r>
      <w:r w:rsidRPr="00EC2465">
        <w:rPr>
          <w:lang w:val="sr-Latn-RS"/>
        </w:rPr>
        <w:t>-</w:t>
      </w:r>
      <w:r w:rsidR="00EC2465" w:rsidRPr="00EC2465">
        <w:rPr>
          <w:lang w:val="sr-Latn-RS"/>
        </w:rPr>
        <w:t>06</w:t>
      </w:r>
      <w:r w:rsidRPr="00EC2465">
        <w:rPr>
          <w:lang w:val="sr-Latn-RS"/>
        </w:rPr>
        <w:t xml:space="preserve">, od </w:t>
      </w:r>
      <w:r w:rsidR="00EC2465" w:rsidRPr="00EC2465">
        <w:rPr>
          <w:lang w:val="sr-Latn-RS"/>
        </w:rPr>
        <w:t>07</w:t>
      </w:r>
      <w:r w:rsidRPr="00EC2465">
        <w:rPr>
          <w:lang w:val="sr-Latn-RS"/>
        </w:rPr>
        <w:t>.09.201</w:t>
      </w:r>
      <w:r w:rsidR="00EC2465" w:rsidRPr="00EC2465">
        <w:rPr>
          <w:lang w:val="sr-Latn-RS"/>
        </w:rPr>
        <w:t>0</w:t>
      </w:r>
      <w:r w:rsidRPr="00EC2465">
        <w:rPr>
          <w:lang w:val="sr-Latn-RS"/>
        </w:rPr>
        <w:t>. godine.</w:t>
      </w:r>
    </w:p>
    <w:p w14:paraId="3828BC71" w14:textId="37BED7BD" w:rsidR="005A0A0F" w:rsidRPr="0009549E" w:rsidRDefault="005A0A0F" w:rsidP="005A0A0F">
      <w:pPr>
        <w:pStyle w:val="Heading2"/>
        <w:numPr>
          <w:ilvl w:val="1"/>
          <w:numId w:val="0"/>
        </w:numPr>
        <w:ind w:left="576" w:hanging="576"/>
        <w:rPr>
          <w:lang w:val="sr-Latn-RS"/>
        </w:rPr>
      </w:pPr>
      <w:bookmarkStart w:id="64" w:name="_Toc72852328"/>
      <w:r w:rsidRPr="0009549E">
        <w:rPr>
          <w:lang w:val="sr-Latn-RS"/>
        </w:rPr>
        <w:t>1.</w:t>
      </w:r>
      <w:r w:rsidR="00DF20C2">
        <w:rPr>
          <w:lang w:val="sr-Latn-RS"/>
        </w:rPr>
        <w:t>13</w:t>
      </w:r>
      <w:r w:rsidRPr="0009549E">
        <w:rPr>
          <w:lang w:val="sr-Latn-RS"/>
        </w:rPr>
        <w:t>. Godišnji kapacitet proizvodnje i vek eksploatacije</w:t>
      </w:r>
      <w:bookmarkEnd w:id="64"/>
    </w:p>
    <w:p w14:paraId="0DD2114C" w14:textId="62A80B41" w:rsidR="005A0A0F" w:rsidRPr="0009549E" w:rsidRDefault="005A0A0F" w:rsidP="005A0A0F">
      <w:pPr>
        <w:rPr>
          <w:lang w:val="sr-Latn-RS"/>
        </w:rPr>
      </w:pPr>
      <w:r w:rsidRPr="0009549E">
        <w:rPr>
          <w:lang w:val="sr-Latn-RS"/>
        </w:rPr>
        <w:t>Projektovani godišnji kapacitet prema projektnom zadatku iznosi Q</w:t>
      </w:r>
      <w:r w:rsidRPr="0009549E">
        <w:rPr>
          <w:vertAlign w:val="subscript"/>
          <w:lang w:val="sr-Latn-RS"/>
        </w:rPr>
        <w:t>gk</w:t>
      </w:r>
      <w:r w:rsidRPr="0009549E">
        <w:rPr>
          <w:lang w:val="sr-Latn-RS"/>
        </w:rPr>
        <w:t xml:space="preserve"> = </w:t>
      </w:r>
      <w:r w:rsidR="00EE102F">
        <w:rPr>
          <w:lang w:val="sr-Latn-RS"/>
        </w:rPr>
        <w:t xml:space="preserve">268.000 </w:t>
      </w:r>
      <w:r w:rsidR="000A16DF">
        <w:rPr>
          <w:lang w:val="sr-Latn-RS"/>
        </w:rPr>
        <w:t>t</w:t>
      </w:r>
      <w:r w:rsidRPr="0009549E">
        <w:rPr>
          <w:lang w:val="sr-Latn-RS"/>
        </w:rPr>
        <w:t xml:space="preserve">, odnosno, </w:t>
      </w:r>
      <w:r w:rsidR="00EE102F">
        <w:rPr>
          <w:lang w:val="sr-Latn-RS"/>
        </w:rPr>
        <w:t>100</w:t>
      </w:r>
      <w:r w:rsidRPr="0009549E">
        <w:rPr>
          <w:lang w:val="sr-Latn-RS"/>
        </w:rPr>
        <w:t>.000 m</w:t>
      </w:r>
      <w:r w:rsidRPr="0009549E">
        <w:rPr>
          <w:vertAlign w:val="superscript"/>
          <w:lang w:val="sr-Latn-RS"/>
        </w:rPr>
        <w:t>3</w:t>
      </w:r>
      <w:r w:rsidRPr="0009549E">
        <w:rPr>
          <w:lang w:val="sr-Latn-RS"/>
        </w:rPr>
        <w:t xml:space="preserve"> čvrste mase korisne mineralne sirovine.</w:t>
      </w:r>
    </w:p>
    <w:p w14:paraId="4EEE46B5" w14:textId="77777777" w:rsidR="005A0A0F" w:rsidRPr="0009549E" w:rsidRDefault="005A0A0F" w:rsidP="005A0A0F">
      <w:pPr>
        <w:rPr>
          <w:rFonts w:cs="Tahoma"/>
          <w:szCs w:val="22"/>
          <w:lang w:val="sr-Latn-RS"/>
        </w:rPr>
      </w:pPr>
      <w:r w:rsidRPr="0009549E">
        <w:rPr>
          <w:rFonts w:cs="Tahoma"/>
          <w:szCs w:val="22"/>
          <w:lang w:val="sr-Latn-RS"/>
        </w:rPr>
        <w:t>Prema tome, vek površinskog kopa će biti:</w:t>
      </w:r>
    </w:p>
    <w:p w14:paraId="261B6D24" w14:textId="1E6FBE55" w:rsidR="005A0A0F" w:rsidRPr="0009549E" w:rsidRDefault="000A16DF" w:rsidP="005A0A0F">
      <w:pPr>
        <w:tabs>
          <w:tab w:val="left" w:pos="1596"/>
        </w:tabs>
        <w:ind w:firstLine="1440"/>
        <w:rPr>
          <w:rFonts w:cs="Tahoma"/>
          <w:lang w:val="sr-Latn-RS"/>
        </w:rPr>
      </w:pPr>
      <w:r w:rsidRPr="0009549E">
        <w:rPr>
          <w:rFonts w:cs="Tahoma"/>
          <w:b/>
          <w:position w:val="-28"/>
          <w:lang w:val="sr-Latn-RS"/>
        </w:rPr>
        <w:object w:dxaOrig="3360" w:dyaOrig="639" w14:anchorId="28028ABF">
          <v:shape id="_x0000_i1026" type="#_x0000_t75" style="width:159pt;height:29.95pt" o:ole="" fillcolor="window">
            <v:imagedata r:id="rId29" o:title=""/>
          </v:shape>
          <o:OLEObject Type="Embed" ProgID="Equation.DSMT4" ShapeID="_x0000_i1026" DrawAspect="Content" ObjectID="_1683465526" r:id="rId30"/>
        </w:object>
      </w:r>
    </w:p>
    <w:p w14:paraId="0536BA53" w14:textId="77777777" w:rsidR="005A0A0F" w:rsidRPr="0009549E" w:rsidRDefault="005A0A0F" w:rsidP="005A0A0F">
      <w:pPr>
        <w:tabs>
          <w:tab w:val="left" w:pos="1596"/>
        </w:tabs>
        <w:rPr>
          <w:rFonts w:cs="Tahoma"/>
          <w:lang w:val="sr-Latn-RS"/>
        </w:rPr>
      </w:pPr>
      <w:r w:rsidRPr="0009549E">
        <w:rPr>
          <w:rFonts w:cs="Tahoma"/>
          <w:lang w:val="sr-Latn-RS"/>
        </w:rPr>
        <w:lastRenderedPageBreak/>
        <w:t>gde je:</w:t>
      </w:r>
    </w:p>
    <w:p w14:paraId="1F96B721" w14:textId="255B55CD" w:rsidR="005A0A0F" w:rsidRPr="0009549E" w:rsidRDefault="005A0A0F" w:rsidP="00161DDC">
      <w:pPr>
        <w:numPr>
          <w:ilvl w:val="0"/>
          <w:numId w:val="42"/>
        </w:numPr>
        <w:tabs>
          <w:tab w:val="left" w:pos="709"/>
        </w:tabs>
        <w:rPr>
          <w:rFonts w:cs="Tahoma"/>
          <w:lang w:val="sr-Latn-RS"/>
        </w:rPr>
      </w:pPr>
      <w:r w:rsidRPr="0009549E">
        <w:rPr>
          <w:rFonts w:cs="Tahoma"/>
          <w:lang w:val="sr-Latn-RS"/>
        </w:rPr>
        <w:t>Q</w:t>
      </w:r>
      <w:r w:rsidRPr="0009549E">
        <w:rPr>
          <w:rFonts w:cs="Tahoma"/>
          <w:vertAlign w:val="subscript"/>
          <w:lang w:val="sr-Latn-RS"/>
        </w:rPr>
        <w:t>br</w:t>
      </w:r>
      <w:r w:rsidRPr="0009549E">
        <w:rPr>
          <w:rFonts w:cs="Tahoma"/>
          <w:lang w:val="sr-Latn-RS"/>
        </w:rPr>
        <w:t xml:space="preserve"> – </w:t>
      </w:r>
      <w:r w:rsidR="005A0B1B">
        <w:rPr>
          <w:rFonts w:cs="Tahoma"/>
          <w:lang w:val="sr-Latn-RS"/>
        </w:rPr>
        <w:t xml:space="preserve">overene </w:t>
      </w:r>
      <w:r w:rsidRPr="0009549E">
        <w:rPr>
          <w:rFonts w:cs="Tahoma"/>
          <w:lang w:val="sr-Latn-RS"/>
        </w:rPr>
        <w:t xml:space="preserve">bilansne rezerve </w:t>
      </w:r>
      <w:r w:rsidRPr="0009549E">
        <w:rPr>
          <w:rFonts w:cs="Tahoma"/>
          <w:szCs w:val="22"/>
          <w:lang w:val="sr-Latn-RS"/>
        </w:rPr>
        <w:t>(</w:t>
      </w:r>
      <w:r w:rsidRPr="0009549E">
        <w:rPr>
          <w:rFonts w:cs="Tahoma"/>
          <w:lang w:val="sr-Latn-RS"/>
        </w:rPr>
        <w:t>Q</w:t>
      </w:r>
      <w:r w:rsidRPr="0009549E">
        <w:rPr>
          <w:rFonts w:cs="Tahoma"/>
          <w:vertAlign w:val="subscript"/>
          <w:lang w:val="sr-Latn-RS"/>
        </w:rPr>
        <w:t>br</w:t>
      </w:r>
      <w:r w:rsidRPr="0009549E">
        <w:rPr>
          <w:rFonts w:cs="Tahoma"/>
          <w:lang w:val="sr-Latn-RS"/>
        </w:rPr>
        <w:t xml:space="preserve"> = </w:t>
      </w:r>
      <w:r w:rsidR="000A16DF">
        <w:rPr>
          <w:rFonts w:cs="Tahoma"/>
          <w:szCs w:val="22"/>
          <w:lang w:val="sr-Latn-RS"/>
        </w:rPr>
        <w:t>2.611.797</w:t>
      </w:r>
      <w:r w:rsidRPr="0009549E">
        <w:rPr>
          <w:rFonts w:cs="Tahoma"/>
          <w:szCs w:val="22"/>
          <w:lang w:val="sr-Latn-RS"/>
        </w:rPr>
        <w:t xml:space="preserve"> č</w:t>
      </w:r>
      <w:r w:rsidRPr="0009549E">
        <w:rPr>
          <w:rFonts w:cs="Tahoma"/>
          <w:lang w:val="sr-Latn-RS"/>
        </w:rPr>
        <w:t>m</w:t>
      </w:r>
      <w:r w:rsidRPr="0009549E">
        <w:rPr>
          <w:rFonts w:cs="Tahoma"/>
          <w:vertAlign w:val="superscript"/>
          <w:lang w:val="sr-Latn-RS"/>
        </w:rPr>
        <w:t>3</w:t>
      </w:r>
      <w:r w:rsidRPr="0009549E">
        <w:rPr>
          <w:rFonts w:cs="Tahoma"/>
          <w:szCs w:val="22"/>
          <w:lang w:val="sr-Latn-RS"/>
        </w:rPr>
        <w:t>)</w:t>
      </w:r>
      <w:r w:rsidRPr="0009549E">
        <w:rPr>
          <w:rFonts w:cs="Tahoma"/>
          <w:lang w:val="sr-Latn-RS"/>
        </w:rPr>
        <w:t>;</w:t>
      </w:r>
    </w:p>
    <w:p w14:paraId="73FC3092" w14:textId="30D7A4DD" w:rsidR="005A0A0F" w:rsidRPr="0026740B" w:rsidRDefault="005A0A0F" w:rsidP="00161DDC">
      <w:pPr>
        <w:numPr>
          <w:ilvl w:val="0"/>
          <w:numId w:val="42"/>
        </w:numPr>
        <w:tabs>
          <w:tab w:val="left" w:pos="709"/>
        </w:tabs>
        <w:ind w:left="714" w:hanging="357"/>
        <w:rPr>
          <w:rFonts w:cs="Tahoma"/>
          <w:lang w:val="sr-Latn-RS"/>
        </w:rPr>
      </w:pPr>
      <w:r w:rsidRPr="0009549E">
        <w:rPr>
          <w:rFonts w:cs="Tahoma"/>
          <w:lang w:val="sr-Latn-RS"/>
        </w:rPr>
        <w:t>Q</w:t>
      </w:r>
      <w:r w:rsidRPr="0009549E">
        <w:rPr>
          <w:rFonts w:cs="Tahoma"/>
          <w:vertAlign w:val="subscript"/>
          <w:lang w:val="sr-Latn-RS"/>
        </w:rPr>
        <w:t>gs</w:t>
      </w:r>
      <w:r w:rsidRPr="0009549E">
        <w:rPr>
          <w:rFonts w:cs="Tahoma"/>
          <w:lang w:val="sr-Latn-RS"/>
        </w:rPr>
        <w:t xml:space="preserve"> – planirani godišnji kapacitet na dobijanju </w:t>
      </w:r>
      <w:r w:rsidR="000A16DF">
        <w:rPr>
          <w:rFonts w:cs="Tahoma"/>
          <w:lang w:val="sr-Latn-RS"/>
        </w:rPr>
        <w:t>krečnjaka</w:t>
      </w:r>
      <w:r w:rsidRPr="0009549E">
        <w:rPr>
          <w:rFonts w:cs="Tahoma"/>
          <w:lang w:val="sr-Latn-RS"/>
        </w:rPr>
        <w:t xml:space="preserve"> </w:t>
      </w:r>
      <w:r w:rsidRPr="0009549E">
        <w:rPr>
          <w:rFonts w:cs="Tahoma"/>
          <w:szCs w:val="22"/>
          <w:lang w:val="sr-Latn-RS"/>
        </w:rPr>
        <w:t>(</w:t>
      </w:r>
      <w:r w:rsidRPr="0009549E">
        <w:rPr>
          <w:rFonts w:cs="Tahoma"/>
          <w:lang w:val="sr-Latn-RS"/>
        </w:rPr>
        <w:t>Q</w:t>
      </w:r>
      <w:r w:rsidRPr="0009549E">
        <w:rPr>
          <w:rFonts w:cs="Tahoma"/>
          <w:vertAlign w:val="subscript"/>
          <w:lang w:val="sr-Latn-RS"/>
        </w:rPr>
        <w:t>gs</w:t>
      </w:r>
      <w:r w:rsidRPr="0009549E">
        <w:rPr>
          <w:rFonts w:cs="Tahoma"/>
          <w:lang w:val="sr-Latn-RS"/>
        </w:rPr>
        <w:t xml:space="preserve"> = </w:t>
      </w:r>
      <w:r w:rsidR="000A16DF">
        <w:rPr>
          <w:rFonts w:cs="Tahoma"/>
          <w:lang w:val="sr-Latn-RS"/>
        </w:rPr>
        <w:t>100</w:t>
      </w:r>
      <w:r w:rsidRPr="0009549E">
        <w:rPr>
          <w:rFonts w:cs="Tahoma"/>
          <w:lang w:val="sr-Latn-RS"/>
        </w:rPr>
        <w:t>.000 čm</w:t>
      </w:r>
      <w:r w:rsidRPr="0009549E">
        <w:rPr>
          <w:rFonts w:cs="Tahoma"/>
          <w:vertAlign w:val="superscript"/>
          <w:lang w:val="sr-Latn-RS"/>
        </w:rPr>
        <w:t>3</w:t>
      </w:r>
      <w:r w:rsidRPr="0009549E">
        <w:rPr>
          <w:rFonts w:cs="Tahoma"/>
          <w:szCs w:val="22"/>
          <w:lang w:val="sr-Latn-RS"/>
        </w:rPr>
        <w:t>)</w:t>
      </w:r>
    </w:p>
    <w:p w14:paraId="5BDC8DB2" w14:textId="02CF12C8" w:rsidR="0026740B" w:rsidRPr="0009549E" w:rsidRDefault="0026740B" w:rsidP="0026740B">
      <w:pPr>
        <w:tabs>
          <w:tab w:val="left" w:pos="709"/>
        </w:tabs>
        <w:rPr>
          <w:rFonts w:cs="Tahoma"/>
          <w:lang w:val="sr-Latn-RS"/>
        </w:rPr>
      </w:pPr>
      <w:r>
        <w:rPr>
          <w:rFonts w:cs="Tahoma"/>
          <w:szCs w:val="22"/>
          <w:lang w:val="sr-Latn-RS"/>
        </w:rPr>
        <w:t>Zapreminska masa sa porama i šupljinama korišćena u proračunu rezervi iznosi 2,68 t/m</w:t>
      </w:r>
      <w:r w:rsidRPr="0026740B">
        <w:rPr>
          <w:rFonts w:cs="Tahoma"/>
          <w:szCs w:val="22"/>
          <w:vertAlign w:val="superscript"/>
          <w:lang w:val="sr-Latn-RS"/>
        </w:rPr>
        <w:t>3</w:t>
      </w:r>
      <w:r>
        <w:rPr>
          <w:rFonts w:cs="Tahoma"/>
          <w:szCs w:val="22"/>
          <w:lang w:val="sr-Latn-RS"/>
        </w:rPr>
        <w:t>.</w:t>
      </w:r>
    </w:p>
    <w:p w14:paraId="2CE04B19" w14:textId="63B83199" w:rsidR="009157E1" w:rsidRPr="0009549E" w:rsidRDefault="00560936" w:rsidP="009157E1">
      <w:pPr>
        <w:pStyle w:val="Heading2"/>
        <w:numPr>
          <w:ilvl w:val="1"/>
          <w:numId w:val="0"/>
        </w:numPr>
        <w:ind w:left="576" w:hanging="576"/>
        <w:rPr>
          <w:lang w:val="sr-Latn-RS"/>
        </w:rPr>
      </w:pPr>
      <w:bookmarkStart w:id="65" w:name="_Toc72852329"/>
      <w:r w:rsidRPr="0009549E">
        <w:rPr>
          <w:lang w:val="sr-Latn-RS"/>
        </w:rPr>
        <w:t>1.</w:t>
      </w:r>
      <w:r w:rsidR="00DF20C2">
        <w:rPr>
          <w:lang w:val="sr-Latn-RS"/>
        </w:rPr>
        <w:t>14</w:t>
      </w:r>
      <w:r w:rsidRPr="0009549E">
        <w:rPr>
          <w:lang w:val="sr-Latn-RS"/>
        </w:rPr>
        <w:t>. Podaci o postojećim transportnim komunikacijama</w:t>
      </w:r>
      <w:bookmarkEnd w:id="53"/>
      <w:bookmarkEnd w:id="54"/>
      <w:bookmarkEnd w:id="55"/>
      <w:bookmarkEnd w:id="56"/>
      <w:bookmarkEnd w:id="57"/>
      <w:bookmarkEnd w:id="58"/>
      <w:bookmarkEnd w:id="59"/>
      <w:bookmarkEnd w:id="60"/>
      <w:bookmarkEnd w:id="61"/>
      <w:bookmarkEnd w:id="62"/>
      <w:bookmarkEnd w:id="63"/>
      <w:bookmarkEnd w:id="65"/>
    </w:p>
    <w:p w14:paraId="2EA61164" w14:textId="26EC2CCF" w:rsidR="00026BCD" w:rsidRPr="00DF20C2" w:rsidRDefault="009157E1" w:rsidP="00DF20C2">
      <w:pPr>
        <w:tabs>
          <w:tab w:val="left" w:pos="709"/>
        </w:tabs>
        <w:rPr>
          <w:rFonts w:cs="Tahoma"/>
          <w:szCs w:val="22"/>
          <w:lang w:val="sr-Latn-RS"/>
        </w:rPr>
      </w:pPr>
      <w:r w:rsidRPr="00DF20C2">
        <w:rPr>
          <w:rFonts w:cs="Tahoma"/>
          <w:szCs w:val="22"/>
          <w:lang w:val="sr-Latn-RS"/>
        </w:rPr>
        <w:t xml:space="preserve">U pogledu komunikacija, ležište </w:t>
      </w:r>
      <w:r w:rsidR="000A16DF" w:rsidRPr="00DF20C2">
        <w:rPr>
          <w:rFonts w:cs="Tahoma"/>
          <w:szCs w:val="22"/>
          <w:lang w:val="sr-Latn-RS"/>
        </w:rPr>
        <w:t xml:space="preserve">krečnjaka </w:t>
      </w:r>
      <w:r w:rsidR="00DF20C2" w:rsidRPr="00DF20C2">
        <w:rPr>
          <w:rFonts w:cs="Tahoma"/>
          <w:szCs w:val="22"/>
          <w:lang w:val="sr-Latn-RS"/>
        </w:rPr>
        <w:t>"</w:t>
      </w:r>
      <w:r w:rsidR="000A16DF" w:rsidRPr="00DF20C2">
        <w:rPr>
          <w:rFonts w:cs="Tahoma"/>
          <w:szCs w:val="22"/>
          <w:lang w:val="sr-Latn-RS"/>
        </w:rPr>
        <w:t>Tolićki vis</w:t>
      </w:r>
      <w:r w:rsidR="00DF20C2" w:rsidRPr="00DF20C2">
        <w:rPr>
          <w:rFonts w:cs="Tahoma"/>
          <w:szCs w:val="22"/>
          <w:lang w:val="sr-Latn-RS"/>
        </w:rPr>
        <w:t>"</w:t>
      </w:r>
      <w:r w:rsidR="000A16DF" w:rsidRPr="00DF20C2">
        <w:rPr>
          <w:rFonts w:cs="Tahoma"/>
          <w:szCs w:val="22"/>
          <w:lang w:val="sr-Latn-RS"/>
        </w:rPr>
        <w:t xml:space="preserve"> </w:t>
      </w:r>
      <w:r w:rsidRPr="00DF20C2">
        <w:rPr>
          <w:rFonts w:cs="Tahoma"/>
          <w:szCs w:val="22"/>
          <w:lang w:val="sr-Latn-RS"/>
        </w:rPr>
        <w:t xml:space="preserve">je dobro povezano sa regionalnim centrima u Republici Srbiji. Ležište </w:t>
      </w:r>
      <w:r w:rsidR="00DF20C2" w:rsidRPr="00DF20C2">
        <w:rPr>
          <w:rFonts w:cs="Tahoma"/>
          <w:szCs w:val="22"/>
          <w:lang w:val="sr-Latn-RS"/>
        </w:rPr>
        <w:t>"</w:t>
      </w:r>
      <w:r w:rsidR="005A0B1B" w:rsidRPr="00DF20C2">
        <w:rPr>
          <w:rFonts w:cs="Tahoma"/>
          <w:szCs w:val="22"/>
          <w:lang w:val="sr-Latn-RS"/>
        </w:rPr>
        <w:t>Tolićki vis</w:t>
      </w:r>
      <w:r w:rsidR="00DF20C2" w:rsidRPr="00DF20C2">
        <w:rPr>
          <w:rFonts w:cs="Tahoma"/>
          <w:szCs w:val="22"/>
          <w:lang w:val="sr-Latn-RS"/>
        </w:rPr>
        <w:t>"</w:t>
      </w:r>
      <w:r w:rsidRPr="00DF20C2">
        <w:rPr>
          <w:rFonts w:cs="Tahoma"/>
          <w:szCs w:val="22"/>
          <w:lang w:val="sr-Latn-RS"/>
        </w:rPr>
        <w:t xml:space="preserve"> </w:t>
      </w:r>
      <w:r w:rsidR="00870609" w:rsidRPr="00DF20C2">
        <w:rPr>
          <w:rFonts w:cs="Tahoma"/>
          <w:szCs w:val="22"/>
          <w:lang w:val="sr-Latn-RS"/>
        </w:rPr>
        <w:t>oko 6 km i Valjeva oko 24 km. Od ležišta do sela Divci, u kome postoji ranžirna stanica sa mogućnostima utovara rasutog tereta, ukupna razdaljina je oko 15 km. Tako da se komunikacione prilike ležišta mogu označiti kao povoljne sa više aspekta.</w:t>
      </w:r>
    </w:p>
    <w:p w14:paraId="33F5FB13" w14:textId="77777777" w:rsidR="005A792C" w:rsidRPr="0009549E" w:rsidRDefault="005A792C" w:rsidP="005A792C">
      <w:pPr>
        <w:pStyle w:val="Heading1"/>
        <w:ind w:left="595" w:hanging="595"/>
        <w:rPr>
          <w:rFonts w:cs="Tahoma"/>
          <w:lang w:val="sr-Latn-RS"/>
        </w:rPr>
      </w:pPr>
      <w:bookmarkStart w:id="66" w:name="_Toc49995728"/>
      <w:bookmarkStart w:id="67" w:name="_Toc49997243"/>
      <w:bookmarkStart w:id="68" w:name="_Toc72852330"/>
      <w:bookmarkEnd w:id="34"/>
      <w:bookmarkEnd w:id="35"/>
      <w:r w:rsidRPr="0009549E">
        <w:rPr>
          <w:rFonts w:cs="Tahoma"/>
          <w:lang w:val="sr-Latn-RS"/>
        </w:rPr>
        <w:t xml:space="preserve">2.0. TEHNIČKI OPIS TEHNOLOŠKOG PROCESA, OBJEKATA, </w:t>
      </w:r>
      <w:r w:rsidRPr="0009549E">
        <w:rPr>
          <w:rFonts w:cs="Tahoma"/>
          <w:lang w:val="sr-Latn-RS"/>
        </w:rPr>
        <w:br/>
        <w:t>OPREME I SNABDEVANJA POGONSKOM ENERGIJOM</w:t>
      </w:r>
      <w:bookmarkEnd w:id="66"/>
      <w:bookmarkEnd w:id="67"/>
      <w:bookmarkEnd w:id="68"/>
    </w:p>
    <w:p w14:paraId="7EADE842" w14:textId="77777777" w:rsidR="005A792C" w:rsidRPr="0009549E" w:rsidRDefault="005A792C" w:rsidP="005A792C">
      <w:pPr>
        <w:pStyle w:val="Heading2"/>
        <w:rPr>
          <w:rFonts w:cs="Tahoma"/>
          <w:lang w:val="sr-Latn-RS"/>
        </w:rPr>
      </w:pPr>
      <w:bookmarkStart w:id="69" w:name="_Toc49995729"/>
      <w:bookmarkStart w:id="70" w:name="_Toc49997244"/>
      <w:bookmarkStart w:id="71" w:name="_Toc72852331"/>
      <w:r w:rsidRPr="0009549E">
        <w:rPr>
          <w:rFonts w:cs="Tahoma"/>
          <w:lang w:val="sr-Latn-RS"/>
        </w:rPr>
        <w:t>2.1. Rudarsko-tehnološki deo</w:t>
      </w:r>
      <w:bookmarkEnd w:id="69"/>
      <w:bookmarkEnd w:id="70"/>
      <w:bookmarkEnd w:id="71"/>
    </w:p>
    <w:p w14:paraId="70B41C71" w14:textId="77777777" w:rsidR="005A792C" w:rsidRPr="0009549E" w:rsidRDefault="005A792C" w:rsidP="005A792C">
      <w:pPr>
        <w:pStyle w:val="Heading3"/>
        <w:rPr>
          <w:rFonts w:cs="Tahoma"/>
          <w:lang w:val="sr-Latn-RS"/>
        </w:rPr>
      </w:pPr>
      <w:bookmarkStart w:id="72" w:name="_Toc49995730"/>
      <w:bookmarkStart w:id="73" w:name="_Toc49997245"/>
      <w:bookmarkStart w:id="74" w:name="_Toc72852332"/>
      <w:r w:rsidRPr="0009549E">
        <w:rPr>
          <w:rFonts w:cs="Tahoma"/>
          <w:lang w:val="sr-Latn-RS"/>
        </w:rPr>
        <w:t>2.1.1. Ograničenje površinskog kopa</w:t>
      </w:r>
      <w:bookmarkEnd w:id="72"/>
      <w:bookmarkEnd w:id="73"/>
      <w:bookmarkEnd w:id="74"/>
    </w:p>
    <w:p w14:paraId="48B40D9E" w14:textId="521478AA" w:rsidR="005A792C" w:rsidRPr="0009549E" w:rsidRDefault="005A792C" w:rsidP="005A792C">
      <w:pPr>
        <w:rPr>
          <w:rFonts w:cs="Tahoma"/>
          <w:lang w:val="sr-Latn-RS"/>
        </w:rPr>
      </w:pPr>
      <w:r w:rsidRPr="0009549E">
        <w:rPr>
          <w:rFonts w:cs="Tahoma"/>
          <w:lang w:val="sr-Latn-RS"/>
        </w:rPr>
        <w:t xml:space="preserve">Ograničenje površinskog kopa </w:t>
      </w:r>
      <w:r w:rsidR="00DF20C2">
        <w:rPr>
          <w:rFonts w:cs="Tahoma"/>
          <w:lang w:val="sr-Latn-RS"/>
        </w:rPr>
        <w:t>"</w:t>
      </w:r>
      <w:r w:rsidR="00870609">
        <w:rPr>
          <w:rFonts w:cs="Tahoma"/>
          <w:lang w:val="sr-Latn-RS"/>
        </w:rPr>
        <w:t>Tolićki vis</w:t>
      </w:r>
      <w:r w:rsidR="00DF20C2">
        <w:rPr>
          <w:rFonts w:cs="Tahoma"/>
          <w:lang w:val="sr-Latn-RS"/>
        </w:rPr>
        <w:t>"</w:t>
      </w:r>
      <w:r w:rsidRPr="0009549E">
        <w:rPr>
          <w:rFonts w:cs="Tahoma"/>
          <w:lang w:val="sr-Latn-RS"/>
        </w:rPr>
        <w:t xml:space="preserve"> je izvršeno na osnovu ograničenja rezervi </w:t>
      </w:r>
      <w:r w:rsidR="002915A1" w:rsidRPr="0009549E">
        <w:rPr>
          <w:rFonts w:cs="Tahoma"/>
          <w:lang w:val="sr-Latn-RS"/>
        </w:rPr>
        <w:t xml:space="preserve">prema </w:t>
      </w:r>
      <w:r w:rsidR="00870609">
        <w:rPr>
          <w:rFonts w:cs="Tahoma"/>
          <w:lang w:val="sr-Latn-RS"/>
        </w:rPr>
        <w:t>E</w:t>
      </w:r>
      <w:r w:rsidR="002915A1" w:rsidRPr="0009549E">
        <w:rPr>
          <w:rFonts w:cs="Tahoma"/>
          <w:lang w:val="sr-Latn-RS"/>
        </w:rPr>
        <w:t>laboratu o rezevama</w:t>
      </w:r>
      <w:r w:rsidR="00CD5915" w:rsidRPr="0009549E">
        <w:rPr>
          <w:rFonts w:cs="Tahoma"/>
          <w:lang w:val="sr-Latn-RS"/>
        </w:rPr>
        <w:t>, kao i na osnovu rešenih imovinsko</w:t>
      </w:r>
      <w:r w:rsidR="00870609">
        <w:rPr>
          <w:rFonts w:cs="Tahoma"/>
          <w:lang w:val="sr-Latn-RS"/>
        </w:rPr>
        <w:t xml:space="preserve"> </w:t>
      </w:r>
      <w:r w:rsidR="00CD5915" w:rsidRPr="0009549E">
        <w:rPr>
          <w:rFonts w:cs="Tahoma"/>
          <w:lang w:val="sr-Latn-RS"/>
        </w:rPr>
        <w:t>-</w:t>
      </w:r>
      <w:r w:rsidR="00870609">
        <w:rPr>
          <w:rFonts w:cs="Tahoma"/>
          <w:lang w:val="sr-Latn-RS"/>
        </w:rPr>
        <w:t xml:space="preserve"> </w:t>
      </w:r>
      <w:r w:rsidR="00CD5915" w:rsidRPr="0009549E">
        <w:rPr>
          <w:rFonts w:cs="Tahoma"/>
          <w:lang w:val="sr-Latn-RS"/>
        </w:rPr>
        <w:t>pravnih odnosa na parcelama na kojima se nalazi ležište</w:t>
      </w:r>
      <w:r w:rsidRPr="0009549E">
        <w:rPr>
          <w:rFonts w:cs="Tahoma"/>
          <w:lang w:val="sr-Latn-RS"/>
        </w:rPr>
        <w:t xml:space="preserve"> i fizičko-mehaničkih karakteristika radne sredine sa nastojanjem da se u što većoj meri obuhvate okonturene rezer</w:t>
      </w:r>
      <w:r w:rsidR="00E311C2" w:rsidRPr="0009549E">
        <w:rPr>
          <w:rFonts w:cs="Tahoma"/>
          <w:lang w:val="sr-Latn-RS"/>
        </w:rPr>
        <w:t>ve</w:t>
      </w:r>
      <w:r w:rsidR="00870609">
        <w:rPr>
          <w:rFonts w:cs="Tahoma"/>
          <w:lang w:val="sr-Latn-RS"/>
        </w:rPr>
        <w:t xml:space="preserve"> krečnjaka po</w:t>
      </w:r>
      <w:r w:rsidR="00E311C2" w:rsidRPr="0009549E">
        <w:rPr>
          <w:rFonts w:cs="Tahoma"/>
          <w:lang w:val="sr-Latn-RS"/>
        </w:rPr>
        <w:t xml:space="preserve"> planu i po dubini.</w:t>
      </w:r>
    </w:p>
    <w:p w14:paraId="3E7B35E6" w14:textId="77777777" w:rsidR="005A792C" w:rsidRPr="0009549E" w:rsidRDefault="005A792C" w:rsidP="005A792C">
      <w:pPr>
        <w:pStyle w:val="Heading3"/>
        <w:rPr>
          <w:rFonts w:cs="Tahoma"/>
          <w:lang w:val="sr-Latn-RS"/>
        </w:rPr>
      </w:pPr>
      <w:bookmarkStart w:id="75" w:name="_Toc49995731"/>
      <w:bookmarkStart w:id="76" w:name="_Toc49997246"/>
      <w:bookmarkStart w:id="77" w:name="_Toc72852333"/>
      <w:r w:rsidRPr="0009549E">
        <w:rPr>
          <w:rFonts w:cs="Tahoma"/>
          <w:lang w:val="sr-Latn-RS"/>
        </w:rPr>
        <w:t>2.1.2. Konstrukcija površinskog kopa</w:t>
      </w:r>
      <w:bookmarkEnd w:id="75"/>
      <w:bookmarkEnd w:id="76"/>
      <w:bookmarkEnd w:id="77"/>
    </w:p>
    <w:p w14:paraId="17CF87AF" w14:textId="43E2D8B1" w:rsidR="00215FD2" w:rsidRPr="0009549E" w:rsidRDefault="00215FD2" w:rsidP="005F1FB4">
      <w:pPr>
        <w:rPr>
          <w:rFonts w:cs="Tahoma"/>
          <w:lang w:val="sr-Latn-RS"/>
        </w:rPr>
      </w:pPr>
      <w:r w:rsidRPr="0009549E">
        <w:rPr>
          <w:rFonts w:cs="Tahoma"/>
          <w:lang w:val="sr-Latn-RS"/>
        </w:rPr>
        <w:t xml:space="preserve">Na konstrukciju površinskog kopa </w:t>
      </w:r>
      <w:r w:rsidR="00DF20C2">
        <w:rPr>
          <w:rFonts w:cs="Tahoma"/>
          <w:lang w:val="sr-Latn-RS"/>
        </w:rPr>
        <w:t>"</w:t>
      </w:r>
      <w:r w:rsidR="00870609">
        <w:rPr>
          <w:rFonts w:cs="Tahoma"/>
          <w:lang w:val="sr-Latn-RS"/>
        </w:rPr>
        <w:t>Tolićki vis</w:t>
      </w:r>
      <w:r w:rsidR="00DF20C2">
        <w:rPr>
          <w:rFonts w:cs="Tahoma"/>
          <w:lang w:val="sr-Latn-RS"/>
        </w:rPr>
        <w:t>"</w:t>
      </w:r>
      <w:r w:rsidR="00870609">
        <w:rPr>
          <w:rFonts w:cs="Tahoma"/>
          <w:lang w:val="sr-Latn-RS"/>
        </w:rPr>
        <w:t xml:space="preserve"> </w:t>
      </w:r>
      <w:r w:rsidRPr="0009549E">
        <w:rPr>
          <w:rFonts w:cs="Tahoma"/>
          <w:lang w:val="sr-Latn-RS"/>
        </w:rPr>
        <w:t>i podelu po vertikali na etaže, uticaj su imali prirodni i tehničko-tehnološki činioci.</w:t>
      </w:r>
      <w:r w:rsidR="007073CB" w:rsidRPr="0009549E">
        <w:rPr>
          <w:rFonts w:cs="Tahoma"/>
          <w:lang w:val="sr-Latn-RS"/>
        </w:rPr>
        <w:t xml:space="preserve"> </w:t>
      </w:r>
      <w:r w:rsidRPr="0009549E">
        <w:rPr>
          <w:rFonts w:cs="Tahoma"/>
          <w:lang w:val="sr-Latn-RS"/>
        </w:rPr>
        <w:t>Iz grupe prirodnih činilaca na podelu po vertikali, dominantan uticaj ima geološka građa ležišta, odnosno litologija i inženjersko-geološki uslovi u radnoj sredini. Litološka struktura i fizičko-mehanička svojstva materijala koji grade radnu sredinu preferentno utiču na definisanje visine i uglova etaža, radnih i završnih kosina, odnosno na konstrukciju površinskog kopa.</w:t>
      </w:r>
    </w:p>
    <w:p w14:paraId="0F94F0DC" w14:textId="71507867" w:rsidR="00215FD2" w:rsidRPr="0009549E" w:rsidRDefault="00215FD2" w:rsidP="005F1FB4">
      <w:pPr>
        <w:rPr>
          <w:rFonts w:cs="Tahoma"/>
          <w:lang w:val="sr-Latn-RS"/>
        </w:rPr>
      </w:pPr>
      <w:r w:rsidRPr="0009549E">
        <w:rPr>
          <w:rFonts w:cs="Tahoma"/>
          <w:lang w:val="sr-Latn-RS"/>
        </w:rPr>
        <w:t xml:space="preserve">Druga grupa činilaca, kao što su tehničko-tehnološki parametri mašina za bušenje, utovar i transport, nemaju značajniji uticaj na konstrukciju površinskog kopa </w:t>
      </w:r>
      <w:r w:rsidR="00DF20C2">
        <w:rPr>
          <w:rFonts w:cs="Tahoma"/>
          <w:lang w:val="sr-Latn-RS"/>
        </w:rPr>
        <w:t>"</w:t>
      </w:r>
      <w:r w:rsidR="00870609">
        <w:rPr>
          <w:rFonts w:cs="Tahoma"/>
          <w:lang w:val="sr-Latn-RS"/>
        </w:rPr>
        <w:t>Tolićki vis</w:t>
      </w:r>
      <w:r w:rsidR="00DF20C2">
        <w:rPr>
          <w:rFonts w:cs="Tahoma"/>
          <w:lang w:val="sr-Latn-RS"/>
        </w:rPr>
        <w:t>"</w:t>
      </w:r>
      <w:r w:rsidRPr="0009549E">
        <w:rPr>
          <w:rFonts w:cs="Tahoma"/>
          <w:lang w:val="sr-Latn-RS"/>
        </w:rPr>
        <w:t>.</w:t>
      </w:r>
    </w:p>
    <w:p w14:paraId="5FE8E8CF" w14:textId="77777777" w:rsidR="00215FD2" w:rsidRPr="0009549E" w:rsidRDefault="00215FD2" w:rsidP="005F1FB4">
      <w:pPr>
        <w:rPr>
          <w:rFonts w:cs="Tahoma"/>
          <w:lang w:val="sr-Latn-RS"/>
        </w:rPr>
      </w:pPr>
      <w:r w:rsidRPr="0009549E">
        <w:rPr>
          <w:rFonts w:cs="Tahoma"/>
          <w:lang w:val="sr-Latn-RS"/>
        </w:rPr>
        <w:t>Analiza tokom konstrukcije, pokazala je da konačnu geometriju površinskog kopa determinišu sledeći elementi:</w:t>
      </w:r>
    </w:p>
    <w:p w14:paraId="05383295" w14:textId="3FA5DCF3" w:rsidR="00215FD2" w:rsidRPr="00412EFF" w:rsidRDefault="005F1FB4" w:rsidP="00161DDC">
      <w:pPr>
        <w:numPr>
          <w:ilvl w:val="0"/>
          <w:numId w:val="40"/>
        </w:numPr>
        <w:rPr>
          <w:rFonts w:cs="Tahoma"/>
          <w:lang w:val="sr-Latn-RS"/>
        </w:rPr>
      </w:pPr>
      <w:r w:rsidRPr="00412EFF">
        <w:rPr>
          <w:rFonts w:cs="Tahoma"/>
          <w:lang w:val="sr-Latn-RS"/>
        </w:rPr>
        <w:t xml:space="preserve">visina </w:t>
      </w:r>
      <w:r w:rsidR="00215FD2" w:rsidRPr="00412EFF">
        <w:rPr>
          <w:rFonts w:cs="Tahoma"/>
          <w:lang w:val="sr-Latn-RS"/>
        </w:rPr>
        <w:t xml:space="preserve">etaža je </w:t>
      </w:r>
      <w:r w:rsidR="00870609" w:rsidRPr="00412EFF">
        <w:rPr>
          <w:rFonts w:cs="Tahoma"/>
          <w:lang w:val="sr-Latn-RS"/>
        </w:rPr>
        <w:t>10</w:t>
      </w:r>
      <w:r w:rsidR="00215FD2" w:rsidRPr="00412EFF">
        <w:rPr>
          <w:rFonts w:cs="Tahoma"/>
          <w:lang w:val="sr-Latn-RS"/>
        </w:rPr>
        <w:t xml:space="preserve"> m;</w:t>
      </w:r>
    </w:p>
    <w:p w14:paraId="57F92863" w14:textId="135557EA" w:rsidR="00B5134B" w:rsidRDefault="005F1FB4" w:rsidP="00161DDC">
      <w:pPr>
        <w:numPr>
          <w:ilvl w:val="0"/>
          <w:numId w:val="40"/>
        </w:numPr>
        <w:rPr>
          <w:rFonts w:cs="Tahoma"/>
          <w:lang w:val="sr-Latn-RS"/>
        </w:rPr>
      </w:pPr>
      <w:r w:rsidRPr="00412EFF">
        <w:rPr>
          <w:rFonts w:cs="Tahoma"/>
          <w:lang w:val="sr-Latn-RS"/>
        </w:rPr>
        <w:t xml:space="preserve">ugao nagiba kosine etaža </w:t>
      </w:r>
      <w:r w:rsidR="00215FD2" w:rsidRPr="00412EFF">
        <w:rPr>
          <w:rFonts w:cs="Tahoma"/>
          <w:lang w:val="sr-Latn-RS"/>
        </w:rPr>
        <w:t xml:space="preserve">je </w:t>
      </w:r>
      <w:r w:rsidR="00870609" w:rsidRPr="00412EFF">
        <w:rPr>
          <w:rFonts w:cs="Tahoma"/>
          <w:lang w:val="sr-Latn-RS"/>
        </w:rPr>
        <w:t>8</w:t>
      </w:r>
      <w:r w:rsidRPr="00412EFF">
        <w:rPr>
          <w:rFonts w:cs="Tahoma"/>
          <w:lang w:val="sr-Latn-RS"/>
        </w:rPr>
        <w:t>0°</w:t>
      </w:r>
      <w:r w:rsidR="00B5134B" w:rsidRPr="00412EFF">
        <w:rPr>
          <w:rFonts w:cs="Tahoma"/>
          <w:lang w:val="sr-Latn-RS"/>
        </w:rPr>
        <w:t>;</w:t>
      </w:r>
    </w:p>
    <w:p w14:paraId="4C1A6DA5" w14:textId="27E53A09" w:rsidR="00412EFF" w:rsidRDefault="00412EFF" w:rsidP="00161DDC">
      <w:pPr>
        <w:numPr>
          <w:ilvl w:val="0"/>
          <w:numId w:val="40"/>
        </w:numPr>
        <w:rPr>
          <w:rFonts w:cs="Tahoma"/>
          <w:lang w:val="sr-Latn-RS"/>
        </w:rPr>
      </w:pPr>
      <w:r>
        <w:rPr>
          <w:rFonts w:cs="Tahoma"/>
          <w:lang w:val="sr-Latn-RS"/>
        </w:rPr>
        <w:t>visina završne konture je 50 m;</w:t>
      </w:r>
    </w:p>
    <w:p w14:paraId="1FF02711" w14:textId="76731357" w:rsidR="00412EFF" w:rsidRPr="00412EFF" w:rsidRDefault="00412EFF" w:rsidP="00161DDC">
      <w:pPr>
        <w:numPr>
          <w:ilvl w:val="0"/>
          <w:numId w:val="40"/>
        </w:numPr>
        <w:rPr>
          <w:rFonts w:cs="Tahoma"/>
          <w:lang w:val="sr-Latn-RS"/>
        </w:rPr>
      </w:pPr>
      <w:r>
        <w:rPr>
          <w:rFonts w:cs="Tahoma"/>
          <w:lang w:val="sr-Latn-RS"/>
        </w:rPr>
        <w:t>nagib završne konture je 55</w:t>
      </w:r>
      <w:r w:rsidRPr="00412EFF">
        <w:rPr>
          <w:rFonts w:cs="Tahoma"/>
          <w:lang w:val="sr-Latn-RS"/>
        </w:rPr>
        <w:t>°</w:t>
      </w:r>
      <w:r>
        <w:rPr>
          <w:rFonts w:cs="Tahoma"/>
          <w:lang w:val="sr-Latn-RS"/>
        </w:rPr>
        <w:t>;</w:t>
      </w:r>
    </w:p>
    <w:p w14:paraId="0C8F48E4" w14:textId="4ABAF891" w:rsidR="00215FD2" w:rsidRPr="00412EFF" w:rsidRDefault="00B5134B" w:rsidP="00161DDC">
      <w:pPr>
        <w:numPr>
          <w:ilvl w:val="0"/>
          <w:numId w:val="40"/>
        </w:numPr>
        <w:rPr>
          <w:rFonts w:cs="Tahoma"/>
          <w:lang w:val="sr-Latn-RS"/>
        </w:rPr>
      </w:pPr>
      <w:r w:rsidRPr="00412EFF">
        <w:rPr>
          <w:rFonts w:cs="Tahoma"/>
          <w:lang w:val="sr-Latn-RS"/>
        </w:rPr>
        <w:t xml:space="preserve">širina berme u završnoj konturi je </w:t>
      </w:r>
      <w:r w:rsidR="00412EFF">
        <w:rPr>
          <w:rFonts w:cs="Tahoma"/>
          <w:lang w:val="sr-Latn-RS"/>
        </w:rPr>
        <w:t>6,55</w:t>
      </w:r>
      <w:r w:rsidRPr="00412EFF">
        <w:rPr>
          <w:rFonts w:cs="Tahoma"/>
          <w:lang w:val="sr-Latn-RS"/>
        </w:rPr>
        <w:t xml:space="preserve"> m</w:t>
      </w:r>
      <w:r w:rsidR="008E5D2B" w:rsidRPr="00412EFF">
        <w:rPr>
          <w:rFonts w:cs="Tahoma"/>
          <w:lang w:val="sr-Latn-RS"/>
        </w:rPr>
        <w:t>.</w:t>
      </w:r>
    </w:p>
    <w:p w14:paraId="6FEC0E05" w14:textId="77777777" w:rsidR="00B033EE" w:rsidRPr="0009549E" w:rsidRDefault="00B033EE" w:rsidP="00B033EE">
      <w:pPr>
        <w:pStyle w:val="Heading3"/>
        <w:rPr>
          <w:rFonts w:cs="Tahoma"/>
          <w:lang w:val="sr-Latn-RS"/>
        </w:rPr>
      </w:pPr>
      <w:bookmarkStart w:id="78" w:name="_Toc72852334"/>
      <w:r w:rsidRPr="0009549E">
        <w:rPr>
          <w:rFonts w:cs="Tahoma"/>
          <w:lang w:val="sr-Latn-RS"/>
        </w:rPr>
        <w:t>2.1.3. Mehanizacija na površinskom kopu</w:t>
      </w:r>
      <w:bookmarkEnd w:id="78"/>
    </w:p>
    <w:p w14:paraId="4DE2C2B0" w14:textId="0C273599" w:rsidR="00B033EE" w:rsidRDefault="00412EFF" w:rsidP="00B033EE">
      <w:pPr>
        <w:rPr>
          <w:rFonts w:cs="Tahoma"/>
          <w:lang w:val="sr-Latn-RS"/>
        </w:rPr>
      </w:pPr>
      <w:r>
        <w:rPr>
          <w:rFonts w:cs="Tahoma"/>
          <w:lang w:val="sr-Latn-RS"/>
        </w:rPr>
        <w:t>Za e</w:t>
      </w:r>
      <w:r w:rsidR="00B033EE" w:rsidRPr="0009549E">
        <w:rPr>
          <w:rFonts w:cs="Tahoma"/>
          <w:lang w:val="sr-Latn-RS"/>
        </w:rPr>
        <w:t>ksploatacij</w:t>
      </w:r>
      <w:r>
        <w:rPr>
          <w:rFonts w:cs="Tahoma"/>
          <w:lang w:val="sr-Latn-RS"/>
        </w:rPr>
        <w:t>u</w:t>
      </w:r>
      <w:r w:rsidR="00B033EE" w:rsidRPr="0009549E">
        <w:rPr>
          <w:rFonts w:cs="Tahoma"/>
          <w:lang w:val="sr-Latn-RS"/>
        </w:rPr>
        <w:t xml:space="preserve"> </w:t>
      </w:r>
      <w:r>
        <w:rPr>
          <w:rFonts w:cs="Tahoma"/>
          <w:lang w:val="sr-Latn-RS"/>
        </w:rPr>
        <w:t>krečnjaka</w:t>
      </w:r>
      <w:r w:rsidR="00B033EE" w:rsidRPr="0009549E">
        <w:rPr>
          <w:rFonts w:cs="Tahoma"/>
          <w:lang w:val="sr-Latn-RS"/>
        </w:rPr>
        <w:t xml:space="preserve"> na površinskom kopu </w:t>
      </w:r>
      <w:r w:rsidR="00B20F67">
        <w:rPr>
          <w:rFonts w:cs="Tahoma"/>
          <w:lang w:val="sr-Latn-RS"/>
        </w:rPr>
        <w:t>"</w:t>
      </w:r>
      <w:r>
        <w:rPr>
          <w:rFonts w:cs="Tahoma"/>
          <w:lang w:val="sr-Latn-RS"/>
        </w:rPr>
        <w:t>Tolićki vis</w:t>
      </w:r>
      <w:r w:rsidR="00B20F67">
        <w:rPr>
          <w:rFonts w:cs="Tahoma"/>
          <w:lang w:val="sr-Latn-RS"/>
        </w:rPr>
        <w:t>"</w:t>
      </w:r>
      <w:r w:rsidR="00B033EE" w:rsidRPr="0009549E">
        <w:rPr>
          <w:rFonts w:cs="Tahoma"/>
          <w:lang w:val="sr-Latn-RS"/>
        </w:rPr>
        <w:t xml:space="preserve"> </w:t>
      </w:r>
      <w:r>
        <w:rPr>
          <w:rFonts w:cs="Tahoma"/>
          <w:lang w:val="sr-Latn-RS"/>
        </w:rPr>
        <w:t>planirana je</w:t>
      </w:r>
      <w:r w:rsidR="00B033EE" w:rsidRPr="0009549E">
        <w:rPr>
          <w:rFonts w:cs="Tahoma"/>
          <w:lang w:val="sr-Latn-RS"/>
        </w:rPr>
        <w:t xml:space="preserve"> slede</w:t>
      </w:r>
      <w:r>
        <w:rPr>
          <w:rFonts w:cs="Tahoma"/>
          <w:lang w:val="sr-Latn-RS"/>
        </w:rPr>
        <w:t>ća</w:t>
      </w:r>
      <w:r w:rsidR="00B033EE" w:rsidRPr="0009549E">
        <w:rPr>
          <w:rFonts w:cs="Tahoma"/>
          <w:lang w:val="sr-Latn-RS"/>
        </w:rPr>
        <w:t xml:space="preserve"> oprem</w:t>
      </w:r>
      <w:r w:rsidR="00714BDE">
        <w:rPr>
          <w:rFonts w:cs="Tahoma"/>
          <w:lang w:val="sr-Latn-RS"/>
        </w:rPr>
        <w:t>a</w:t>
      </w:r>
      <w:r w:rsidR="00B033EE" w:rsidRPr="0009549E">
        <w:rPr>
          <w:rFonts w:cs="Tahoma"/>
          <w:lang w:val="sr-Latn-RS"/>
        </w:rPr>
        <w:t>:</w:t>
      </w:r>
    </w:p>
    <w:p w14:paraId="2A23D533" w14:textId="2484F419" w:rsidR="00714BDE" w:rsidRPr="00714BDE" w:rsidRDefault="00B20F67" w:rsidP="00161DDC">
      <w:pPr>
        <w:pStyle w:val="ListParagraph"/>
        <w:numPr>
          <w:ilvl w:val="0"/>
          <w:numId w:val="55"/>
        </w:numPr>
        <w:spacing w:after="120"/>
        <w:ind w:left="714" w:hanging="357"/>
        <w:rPr>
          <w:rFonts w:cs="Tahoma"/>
          <w:lang w:val="sr-Latn-RS"/>
        </w:rPr>
      </w:pPr>
      <w:r w:rsidRPr="00714BDE">
        <w:rPr>
          <w:rFonts w:cs="Tahoma"/>
          <w:lang w:val="sr-Latn-RS"/>
        </w:rPr>
        <w:t xml:space="preserve">bušilica </w:t>
      </w:r>
      <w:r w:rsidR="00714BDE" w:rsidRPr="00714BDE">
        <w:rPr>
          <w:rFonts w:cs="Tahoma"/>
          <w:lang w:val="sr-Latn-RS"/>
        </w:rPr>
        <w:t xml:space="preserve">za bušenje minskih buštona tipa </w:t>
      </w:r>
      <w:r w:rsidR="00714BDE" w:rsidRPr="00714BDE">
        <w:rPr>
          <w:rFonts w:cs="Tahoma"/>
          <w:bCs/>
          <w:szCs w:val="20"/>
          <w:lang w:val="sr-Cyrl-CS"/>
        </w:rPr>
        <w:t>AC ROC F6</w:t>
      </w:r>
      <w:r>
        <w:rPr>
          <w:rFonts w:cs="Tahoma"/>
          <w:bCs/>
          <w:szCs w:val="20"/>
          <w:lang w:val="sr-Latn-RS"/>
        </w:rPr>
        <w:t>,</w:t>
      </w:r>
    </w:p>
    <w:p w14:paraId="25B33417" w14:textId="1B95356E" w:rsidR="00714BDE" w:rsidRPr="00714BDE" w:rsidRDefault="00B20F67" w:rsidP="00161DDC">
      <w:pPr>
        <w:pStyle w:val="ListParagraph"/>
        <w:numPr>
          <w:ilvl w:val="0"/>
          <w:numId w:val="55"/>
        </w:numPr>
        <w:spacing w:after="120"/>
        <w:ind w:left="714" w:hanging="357"/>
        <w:rPr>
          <w:rFonts w:cs="Tahoma"/>
          <w:lang w:val="sr-Latn-RS"/>
        </w:rPr>
      </w:pPr>
      <w:r w:rsidRPr="00714BDE">
        <w:rPr>
          <w:rFonts w:cs="Tahoma"/>
          <w:bCs/>
          <w:szCs w:val="20"/>
          <w:lang w:val="sr-Latn-RS"/>
        </w:rPr>
        <w:t xml:space="preserve">hidraulični </w:t>
      </w:r>
      <w:r w:rsidR="00714BDE" w:rsidRPr="00714BDE">
        <w:rPr>
          <w:rFonts w:cs="Tahoma"/>
          <w:bCs/>
          <w:szCs w:val="20"/>
          <w:lang w:val="sr-Latn-RS"/>
        </w:rPr>
        <w:t xml:space="preserve">bager tipa </w:t>
      </w:r>
      <w:r w:rsidR="00714BDE" w:rsidRPr="00714BDE">
        <w:rPr>
          <w:rFonts w:cs="Tahoma"/>
          <w:szCs w:val="20"/>
          <w:lang w:val="sr-Latn-CS"/>
        </w:rPr>
        <w:t>Komatsu PC360LC</w:t>
      </w:r>
      <w:r>
        <w:rPr>
          <w:rFonts w:cs="Tahoma"/>
          <w:szCs w:val="20"/>
          <w:lang w:val="sr-Latn-CS"/>
        </w:rPr>
        <w:t>,</w:t>
      </w:r>
    </w:p>
    <w:p w14:paraId="089E3909" w14:textId="462F8857" w:rsidR="00714BDE" w:rsidRPr="00714BDE" w:rsidRDefault="00B20F67" w:rsidP="00161DDC">
      <w:pPr>
        <w:pStyle w:val="ListParagraph"/>
        <w:numPr>
          <w:ilvl w:val="0"/>
          <w:numId w:val="55"/>
        </w:numPr>
        <w:spacing w:after="120"/>
        <w:ind w:left="714" w:hanging="357"/>
        <w:rPr>
          <w:rFonts w:cs="Tahoma"/>
          <w:lang w:val="sr-Latn-RS"/>
        </w:rPr>
      </w:pPr>
      <w:r w:rsidRPr="00714BDE">
        <w:rPr>
          <w:rFonts w:cs="Tahoma"/>
          <w:szCs w:val="20"/>
          <w:lang w:val="sr-Latn-CS"/>
        </w:rPr>
        <w:t xml:space="preserve">utovarivač </w:t>
      </w:r>
      <w:r w:rsidR="00714BDE" w:rsidRPr="00714BDE">
        <w:rPr>
          <w:rFonts w:cs="Tahoma"/>
          <w:szCs w:val="20"/>
          <w:lang w:val="sr-Latn-CS"/>
        </w:rPr>
        <w:t xml:space="preserve">tipa </w:t>
      </w:r>
      <w:r w:rsidR="00714BDE" w:rsidRPr="00714BDE">
        <w:rPr>
          <w:rFonts w:cs="Tahoma"/>
          <w:szCs w:val="20"/>
          <w:lang w:val="sr-Cyrl-CS"/>
        </w:rPr>
        <w:t>CAT 960</w:t>
      </w:r>
      <w:r>
        <w:rPr>
          <w:rFonts w:cs="Tahoma"/>
          <w:szCs w:val="20"/>
          <w:lang w:val="sr-Latn-RS"/>
        </w:rPr>
        <w:t>,</w:t>
      </w:r>
    </w:p>
    <w:p w14:paraId="0A3DFB41" w14:textId="288E411B" w:rsidR="00714BDE" w:rsidRPr="00714BDE" w:rsidRDefault="00B20F67" w:rsidP="00161DDC">
      <w:pPr>
        <w:pStyle w:val="ListParagraph"/>
        <w:numPr>
          <w:ilvl w:val="0"/>
          <w:numId w:val="55"/>
        </w:numPr>
        <w:spacing w:after="120"/>
        <w:ind w:left="714" w:hanging="357"/>
        <w:rPr>
          <w:rFonts w:cs="Tahoma"/>
          <w:lang w:val="sr-Latn-RS"/>
        </w:rPr>
      </w:pPr>
      <w:r>
        <w:rPr>
          <w:rFonts w:cs="Tahoma"/>
          <w:szCs w:val="20"/>
          <w:lang w:val="sr-Latn-RS"/>
        </w:rPr>
        <w:t>stabilno</w:t>
      </w:r>
      <w:r w:rsidR="00230B76">
        <w:rPr>
          <w:rFonts w:cs="Tahoma"/>
          <w:szCs w:val="20"/>
          <w:lang w:val="sr-Latn-RS"/>
        </w:rPr>
        <w:t xml:space="preserve"> postrojenj</w:t>
      </w:r>
      <w:r>
        <w:rPr>
          <w:rFonts w:cs="Tahoma"/>
          <w:szCs w:val="20"/>
          <w:lang w:val="sr-Latn-RS"/>
        </w:rPr>
        <w:t>e</w:t>
      </w:r>
      <w:r w:rsidR="00230B76">
        <w:rPr>
          <w:rFonts w:cs="Tahoma"/>
          <w:szCs w:val="20"/>
          <w:lang w:val="sr-Latn-RS"/>
        </w:rPr>
        <w:t xml:space="preserve"> za </w:t>
      </w:r>
      <w:r>
        <w:rPr>
          <w:rFonts w:cs="Tahoma"/>
          <w:szCs w:val="20"/>
          <w:lang w:val="sr-Latn-RS"/>
        </w:rPr>
        <w:t>preradu,</w:t>
      </w:r>
    </w:p>
    <w:p w14:paraId="370004AA" w14:textId="2E24CA01" w:rsidR="00714BDE" w:rsidRPr="00714BDE" w:rsidRDefault="00B20F67" w:rsidP="00161DDC">
      <w:pPr>
        <w:pStyle w:val="ListParagraph"/>
        <w:numPr>
          <w:ilvl w:val="0"/>
          <w:numId w:val="55"/>
        </w:numPr>
        <w:spacing w:after="120"/>
        <w:ind w:left="714" w:hanging="357"/>
        <w:rPr>
          <w:rFonts w:cs="Tahoma"/>
          <w:lang w:val="sr-Latn-RS"/>
        </w:rPr>
      </w:pPr>
      <w:r w:rsidRPr="00714BDE">
        <w:rPr>
          <w:rFonts w:cs="Tahoma"/>
          <w:szCs w:val="20"/>
        </w:rPr>
        <w:t xml:space="preserve">buldozer </w:t>
      </w:r>
      <w:r w:rsidR="00714BDE" w:rsidRPr="00714BDE">
        <w:rPr>
          <w:rFonts w:cs="Tahoma"/>
          <w:szCs w:val="20"/>
        </w:rPr>
        <w:t>CAT D8</w:t>
      </w:r>
      <w:r>
        <w:rPr>
          <w:rFonts w:cs="Tahoma"/>
          <w:szCs w:val="20"/>
        </w:rPr>
        <w:t>.</w:t>
      </w:r>
    </w:p>
    <w:p w14:paraId="041C3548" w14:textId="487081FB" w:rsidR="006A40A5" w:rsidRPr="006A40A5" w:rsidRDefault="006A40A5" w:rsidP="006A40A5">
      <w:pPr>
        <w:rPr>
          <w:rFonts w:cs="Tahoma"/>
          <w:lang w:val="sr-Latn-RS"/>
        </w:rPr>
      </w:pPr>
      <w:r>
        <w:rPr>
          <w:rFonts w:cs="Tahoma"/>
          <w:lang w:val="sr-Latn-RS"/>
        </w:rPr>
        <w:lastRenderedPageBreak/>
        <w:t>Svi proračuni kapaciteta i tehnološke šeme sve mehanizacije koja će biti uključena u proces eksploatacije mienralne sirovine, kao i normativi potrošnje energenata</w:t>
      </w:r>
      <w:r w:rsidR="00230B76">
        <w:rPr>
          <w:rFonts w:cs="Tahoma"/>
          <w:lang w:val="sr-Latn-RS"/>
        </w:rPr>
        <w:t xml:space="preserve"> i angažovane radne snage</w:t>
      </w:r>
      <w:r>
        <w:rPr>
          <w:rFonts w:cs="Tahoma"/>
          <w:lang w:val="sr-Latn-RS"/>
        </w:rPr>
        <w:t>, detaljno su prikazani i obrađeni u okviru Glavnog rudarskog projekta</w:t>
      </w:r>
      <w:r w:rsidR="00230B76">
        <w:rPr>
          <w:rFonts w:cs="Tahoma"/>
          <w:lang w:val="sr-Latn-RS"/>
        </w:rPr>
        <w:t xml:space="preserve"> eksploatacije krečnjaka kao TGK</w:t>
      </w:r>
      <w:r>
        <w:rPr>
          <w:rFonts w:cs="Tahoma"/>
          <w:lang w:val="sr-Latn-RS"/>
        </w:rPr>
        <w:t xml:space="preserve">. </w:t>
      </w:r>
    </w:p>
    <w:p w14:paraId="1C2B7B4B" w14:textId="77777777" w:rsidR="005A792C" w:rsidRPr="0009549E" w:rsidRDefault="005A792C" w:rsidP="005A792C">
      <w:pPr>
        <w:pStyle w:val="Heading2"/>
        <w:rPr>
          <w:rFonts w:cs="Tahoma"/>
          <w:lang w:val="sr-Latn-RS"/>
        </w:rPr>
      </w:pPr>
      <w:bookmarkStart w:id="79" w:name="_Toc49995736"/>
      <w:bookmarkStart w:id="80" w:name="_Toc49997251"/>
      <w:bookmarkStart w:id="81" w:name="_Toc72852335"/>
      <w:r w:rsidRPr="0009549E">
        <w:rPr>
          <w:rFonts w:cs="Tahoma"/>
          <w:lang w:val="sr-Latn-RS"/>
        </w:rPr>
        <w:t>2.2. Sistem eksploatacije</w:t>
      </w:r>
      <w:bookmarkEnd w:id="79"/>
      <w:bookmarkEnd w:id="80"/>
      <w:bookmarkEnd w:id="81"/>
    </w:p>
    <w:p w14:paraId="4B25A784" w14:textId="77777777" w:rsidR="005A792C" w:rsidRPr="0009549E" w:rsidRDefault="005A792C" w:rsidP="005A792C">
      <w:pPr>
        <w:pStyle w:val="Heading3"/>
        <w:rPr>
          <w:rFonts w:cs="Tahoma"/>
          <w:lang w:val="sr-Latn-RS"/>
        </w:rPr>
      </w:pPr>
      <w:bookmarkStart w:id="82" w:name="_Toc49995737"/>
      <w:bookmarkStart w:id="83" w:name="_Toc49997252"/>
      <w:bookmarkStart w:id="84" w:name="_Toc72852336"/>
      <w:r w:rsidRPr="0009549E">
        <w:rPr>
          <w:rFonts w:cs="Tahoma"/>
          <w:lang w:val="sr-Latn-RS"/>
        </w:rPr>
        <w:t>2.2.1. Tehnologija eksploatacije</w:t>
      </w:r>
      <w:bookmarkEnd w:id="82"/>
      <w:bookmarkEnd w:id="83"/>
      <w:bookmarkEnd w:id="84"/>
    </w:p>
    <w:p w14:paraId="7E98406D" w14:textId="77777777" w:rsidR="000D07F3" w:rsidRPr="0009549E" w:rsidRDefault="000D07F3" w:rsidP="000D07F3">
      <w:pPr>
        <w:rPr>
          <w:rFonts w:cs="Tahoma"/>
          <w:lang w:val="sr-Latn-RS"/>
        </w:rPr>
      </w:pPr>
      <w:r w:rsidRPr="0009549E">
        <w:rPr>
          <w:rFonts w:cs="Tahoma"/>
          <w:lang w:val="sr-Latn-RS"/>
        </w:rPr>
        <w:t>Sistem eksploatacije obuhvata više vrsta radova koji se sastoje od pojedinačnih tehnoloških procesa i to:</w:t>
      </w:r>
    </w:p>
    <w:p w14:paraId="5B2D7760" w14:textId="3324724A" w:rsidR="00D44248" w:rsidRPr="00714BDE" w:rsidRDefault="00373140" w:rsidP="00161DDC">
      <w:pPr>
        <w:numPr>
          <w:ilvl w:val="0"/>
          <w:numId w:val="41"/>
        </w:numPr>
        <w:rPr>
          <w:lang w:val="sr-Latn-RS"/>
        </w:rPr>
      </w:pPr>
      <w:r w:rsidRPr="0009549E">
        <w:rPr>
          <w:lang w:val="sr-Latn-RS"/>
        </w:rPr>
        <w:t xml:space="preserve">tehnologije </w:t>
      </w:r>
      <w:r w:rsidR="000D07F3" w:rsidRPr="0009549E">
        <w:rPr>
          <w:lang w:val="sr-Latn-RS"/>
        </w:rPr>
        <w:t xml:space="preserve">diskontinualnog otkopavanja </w:t>
      </w:r>
      <w:r w:rsidR="00D44248" w:rsidRPr="0009549E">
        <w:rPr>
          <w:lang w:val="sr-Latn-RS"/>
        </w:rPr>
        <w:t>površinske jalovine,</w:t>
      </w:r>
    </w:p>
    <w:p w14:paraId="06AD2708" w14:textId="3A87F6E4" w:rsidR="00714BDE" w:rsidRDefault="00D44248" w:rsidP="00161DDC">
      <w:pPr>
        <w:numPr>
          <w:ilvl w:val="0"/>
          <w:numId w:val="41"/>
        </w:numPr>
        <w:rPr>
          <w:lang w:val="sr-Latn-RS"/>
        </w:rPr>
      </w:pPr>
      <w:r w:rsidRPr="0009549E">
        <w:rPr>
          <w:lang w:val="sr-Latn-RS"/>
        </w:rPr>
        <w:t xml:space="preserve">tehnologije </w:t>
      </w:r>
      <w:r w:rsidR="00714BDE">
        <w:rPr>
          <w:lang w:val="sr-Latn-RS"/>
        </w:rPr>
        <w:t>eksploatacije krečnjaka,</w:t>
      </w:r>
    </w:p>
    <w:p w14:paraId="710C476F" w14:textId="2E2313F8" w:rsidR="000D07F3" w:rsidRPr="0009549E" w:rsidRDefault="00714BDE" w:rsidP="000D07F3">
      <w:pPr>
        <w:rPr>
          <w:lang w:val="sr-Latn-RS"/>
        </w:rPr>
      </w:pPr>
      <w:r>
        <w:rPr>
          <w:lang w:val="sr-Latn-RS"/>
        </w:rPr>
        <w:t>koj</w:t>
      </w:r>
      <w:r w:rsidR="00534434">
        <w:rPr>
          <w:lang w:val="sr-Latn-RS"/>
        </w:rPr>
        <w:t>e</w:t>
      </w:r>
      <w:r w:rsidR="000D07F3" w:rsidRPr="0009549E">
        <w:rPr>
          <w:lang w:val="sr-Latn-RS"/>
        </w:rPr>
        <w:t xml:space="preserve"> čini jedinstvenu celinu integrisanu kao diskontinualni sistem eksploatacije na površinskom kopu.</w:t>
      </w:r>
    </w:p>
    <w:p w14:paraId="7F1D51A6" w14:textId="77777777" w:rsidR="000D07F3" w:rsidRPr="0009549E" w:rsidRDefault="000D07F3" w:rsidP="000D07F3">
      <w:pPr>
        <w:rPr>
          <w:lang w:val="sr-Latn-RS"/>
        </w:rPr>
      </w:pPr>
      <w:r w:rsidRPr="0009549E">
        <w:rPr>
          <w:lang w:val="sr-Latn-RS"/>
        </w:rPr>
        <w:t xml:space="preserve">Tehnologija diskontinualnog otkopavanja </w:t>
      </w:r>
      <w:r w:rsidR="00D44248" w:rsidRPr="0009549E">
        <w:rPr>
          <w:lang w:val="sr-Latn-RS"/>
        </w:rPr>
        <w:t>površinske jalovine</w:t>
      </w:r>
      <w:r w:rsidRPr="0009549E">
        <w:rPr>
          <w:lang w:val="sr-Latn-RS"/>
        </w:rPr>
        <w:t xml:space="preserve"> podrazumeva otkopavanje otkrivke buldozerskim radom i guranjem masa.</w:t>
      </w:r>
    </w:p>
    <w:p w14:paraId="0D4DBD5A" w14:textId="0D5B2735" w:rsidR="00343EAB" w:rsidRPr="0009549E" w:rsidRDefault="00343EAB" w:rsidP="00343EAB">
      <w:pPr>
        <w:rPr>
          <w:rFonts w:cs="Tahoma"/>
          <w:lang w:val="sr-Latn-RS"/>
        </w:rPr>
      </w:pPr>
      <w:r w:rsidRPr="0009549E">
        <w:rPr>
          <w:rFonts w:cs="Tahoma"/>
          <w:lang w:val="sr-Latn-RS"/>
        </w:rPr>
        <w:t xml:space="preserve">Tehnologiju eksploatacije </w:t>
      </w:r>
      <w:r w:rsidR="00714BDE">
        <w:rPr>
          <w:rFonts w:cs="Tahoma"/>
          <w:lang w:val="sr-Latn-RS"/>
        </w:rPr>
        <w:t>krečnjaka</w:t>
      </w:r>
      <w:r w:rsidRPr="0009549E">
        <w:rPr>
          <w:rFonts w:cs="Tahoma"/>
          <w:lang w:val="sr-Latn-RS"/>
        </w:rPr>
        <w:t xml:space="preserve"> sačinjavaće sledeće tehnološke operacije:</w:t>
      </w:r>
    </w:p>
    <w:p w14:paraId="7A65EF59" w14:textId="77777777" w:rsidR="00373140" w:rsidRPr="0009549E" w:rsidRDefault="00343EAB" w:rsidP="00534434">
      <w:pPr>
        <w:numPr>
          <w:ilvl w:val="1"/>
          <w:numId w:val="36"/>
        </w:numPr>
        <w:ind w:left="1434" w:hanging="357"/>
        <w:rPr>
          <w:rFonts w:cs="Tahoma"/>
          <w:lang w:val="sr-Latn-RS"/>
        </w:rPr>
      </w:pPr>
      <w:r w:rsidRPr="0009549E">
        <w:rPr>
          <w:rFonts w:cs="Tahoma"/>
          <w:lang w:val="sr-Latn-RS"/>
        </w:rPr>
        <w:t>bušenje</w:t>
      </w:r>
    </w:p>
    <w:p w14:paraId="339C1860" w14:textId="77777777" w:rsidR="00343EAB" w:rsidRPr="0009549E" w:rsidRDefault="00343EAB" w:rsidP="00534434">
      <w:pPr>
        <w:numPr>
          <w:ilvl w:val="1"/>
          <w:numId w:val="36"/>
        </w:numPr>
        <w:ind w:left="1434" w:hanging="357"/>
        <w:rPr>
          <w:rFonts w:cs="Tahoma"/>
          <w:lang w:val="sr-Latn-RS"/>
        </w:rPr>
      </w:pPr>
      <w:r w:rsidRPr="0009549E">
        <w:rPr>
          <w:rFonts w:cs="Tahoma"/>
          <w:lang w:val="sr-Latn-RS"/>
        </w:rPr>
        <w:t>miniranje,</w:t>
      </w:r>
    </w:p>
    <w:p w14:paraId="065FFC36" w14:textId="77777777" w:rsidR="00343EAB" w:rsidRPr="0009549E" w:rsidRDefault="00343EAB" w:rsidP="00534434">
      <w:pPr>
        <w:numPr>
          <w:ilvl w:val="1"/>
          <w:numId w:val="36"/>
        </w:numPr>
        <w:ind w:left="1434" w:hanging="357"/>
        <w:rPr>
          <w:rFonts w:cs="Tahoma"/>
          <w:lang w:val="sr-Latn-RS"/>
        </w:rPr>
      </w:pPr>
      <w:r w:rsidRPr="0009549E">
        <w:rPr>
          <w:rFonts w:cs="Tahoma"/>
          <w:lang w:val="sr-Latn-RS"/>
        </w:rPr>
        <w:t xml:space="preserve">utovar </w:t>
      </w:r>
      <w:r w:rsidR="00373140" w:rsidRPr="0009549E">
        <w:rPr>
          <w:rFonts w:cs="Tahoma"/>
          <w:lang w:val="sr-Latn-RS"/>
        </w:rPr>
        <w:t>mineralne sirovine</w:t>
      </w:r>
      <w:r w:rsidRPr="0009549E">
        <w:rPr>
          <w:rFonts w:cs="Tahoma"/>
          <w:lang w:val="sr-Latn-RS"/>
        </w:rPr>
        <w:t>,</w:t>
      </w:r>
    </w:p>
    <w:p w14:paraId="2B5B5539" w14:textId="77777777" w:rsidR="00343EAB" w:rsidRPr="0009549E" w:rsidRDefault="00343EAB" w:rsidP="00534434">
      <w:pPr>
        <w:numPr>
          <w:ilvl w:val="1"/>
          <w:numId w:val="36"/>
        </w:numPr>
        <w:ind w:left="1434" w:hanging="357"/>
        <w:rPr>
          <w:rFonts w:cs="Tahoma"/>
          <w:lang w:val="sr-Latn-RS"/>
        </w:rPr>
      </w:pPr>
      <w:r w:rsidRPr="0009549E">
        <w:rPr>
          <w:rFonts w:cs="Tahoma"/>
          <w:lang w:val="sr-Latn-RS"/>
        </w:rPr>
        <w:t>transport</w:t>
      </w:r>
      <w:r w:rsidR="00373140" w:rsidRPr="0009549E">
        <w:rPr>
          <w:rFonts w:cs="Tahoma"/>
          <w:lang w:val="sr-Latn-RS"/>
        </w:rPr>
        <w:t xml:space="preserve"> mineralne sirovine</w:t>
      </w:r>
      <w:r w:rsidRPr="0009549E">
        <w:rPr>
          <w:rFonts w:cs="Tahoma"/>
          <w:lang w:val="sr-Latn-RS"/>
        </w:rPr>
        <w:t>,</w:t>
      </w:r>
    </w:p>
    <w:p w14:paraId="69E1289F" w14:textId="0FB04BA0" w:rsidR="00343EAB" w:rsidRDefault="005900F5" w:rsidP="00534434">
      <w:pPr>
        <w:numPr>
          <w:ilvl w:val="1"/>
          <w:numId w:val="36"/>
        </w:numPr>
        <w:ind w:left="1434" w:hanging="357"/>
        <w:rPr>
          <w:rFonts w:cs="Tahoma"/>
          <w:lang w:val="sr-Latn-RS"/>
        </w:rPr>
      </w:pPr>
      <w:r w:rsidRPr="0009549E">
        <w:rPr>
          <w:rFonts w:cs="Tahoma"/>
          <w:lang w:val="sr-Latn-RS"/>
        </w:rPr>
        <w:t>drobljenje i klasiranje</w:t>
      </w:r>
      <w:r w:rsidR="00343EAB" w:rsidRPr="0009549E">
        <w:rPr>
          <w:rFonts w:cs="Tahoma"/>
          <w:lang w:val="sr-Latn-RS"/>
        </w:rPr>
        <w:t xml:space="preserve"> </w:t>
      </w:r>
      <w:r w:rsidR="00373140" w:rsidRPr="0009549E">
        <w:rPr>
          <w:rFonts w:cs="Tahoma"/>
          <w:lang w:val="sr-Latn-RS"/>
        </w:rPr>
        <w:t>mineralne sirovine</w:t>
      </w:r>
      <w:r w:rsidR="00343EAB" w:rsidRPr="0009549E">
        <w:rPr>
          <w:rFonts w:cs="Tahoma"/>
          <w:lang w:val="sr-Latn-RS"/>
        </w:rPr>
        <w:t>.</w:t>
      </w:r>
    </w:p>
    <w:p w14:paraId="657FB2BD" w14:textId="642D5688" w:rsidR="005734C7" w:rsidRDefault="0026740B" w:rsidP="005734C7">
      <w:pPr>
        <w:rPr>
          <w:szCs w:val="28"/>
          <w:lang w:val="sr-Latn-CS"/>
        </w:rPr>
      </w:pPr>
      <w:r w:rsidRPr="0026740B">
        <w:rPr>
          <w:rFonts w:cs="Tahoma"/>
          <w:lang w:val="sr-Latn-RS"/>
        </w:rPr>
        <w:t xml:space="preserve">Otkopavanje mineralne sirovine vršiće se u etažama visine 10 m, odozgo na dole. Izminirani materijal </w:t>
      </w:r>
      <w:r>
        <w:rPr>
          <w:rFonts w:cs="Tahoma"/>
          <w:lang w:val="sr-Latn-RS"/>
        </w:rPr>
        <w:t xml:space="preserve">će </w:t>
      </w:r>
      <w:r w:rsidRPr="0026740B">
        <w:rPr>
          <w:rFonts w:cs="Tahoma"/>
          <w:lang w:val="sr-Latn-RS"/>
        </w:rPr>
        <w:t>pada</w:t>
      </w:r>
      <w:r>
        <w:rPr>
          <w:rFonts w:cs="Tahoma"/>
          <w:lang w:val="sr-Latn-RS"/>
        </w:rPr>
        <w:t>ti</w:t>
      </w:r>
      <w:r w:rsidRPr="0026740B">
        <w:rPr>
          <w:rFonts w:cs="Tahoma"/>
          <w:lang w:val="sr-Latn-RS"/>
        </w:rPr>
        <w:t xml:space="preserve"> </w:t>
      </w:r>
      <w:r w:rsidRPr="0026740B">
        <w:rPr>
          <w:rFonts w:cs="Tahoma"/>
          <w:szCs w:val="20"/>
          <w:lang w:val="sr-Latn-RS"/>
        </w:rPr>
        <w:t>na osnovni nivo, gde će se utovar</w:t>
      </w:r>
      <w:r w:rsidR="00B20F67">
        <w:rPr>
          <w:rFonts w:cs="Tahoma"/>
          <w:szCs w:val="20"/>
          <w:lang w:val="sr-Latn-RS"/>
        </w:rPr>
        <w:t>iv</w:t>
      </w:r>
      <w:r w:rsidRPr="0026740B">
        <w:rPr>
          <w:rFonts w:cs="Tahoma"/>
          <w:szCs w:val="20"/>
          <w:lang w:val="sr-Latn-RS"/>
        </w:rPr>
        <w:t xml:space="preserve">ati u </w:t>
      </w:r>
      <w:r w:rsidR="00B20F67">
        <w:rPr>
          <w:rFonts w:cs="Tahoma"/>
          <w:szCs w:val="20"/>
          <w:lang w:val="sr-Latn-RS"/>
        </w:rPr>
        <w:t xml:space="preserve">kamione i transportovati do stabilnog postrojenja za preradu. </w:t>
      </w:r>
      <w:r w:rsidR="005734C7" w:rsidRPr="001E3C78">
        <w:rPr>
          <w:lang w:val="sr-Latn-CS"/>
        </w:rPr>
        <w:t>Vangabaritni komadi razbijaće se mehanički pomoću hidrauličnog čekića za razbijanje kamena.</w:t>
      </w:r>
    </w:p>
    <w:p w14:paraId="7DE04F73" w14:textId="77777777" w:rsidR="00383EC8" w:rsidRPr="0009549E" w:rsidRDefault="00383EC8" w:rsidP="00383EC8">
      <w:pPr>
        <w:pStyle w:val="Heading3"/>
        <w:rPr>
          <w:rFonts w:cs="Tahoma"/>
          <w:lang w:val="sr-Latn-RS"/>
        </w:rPr>
      </w:pPr>
      <w:bookmarkStart w:id="85" w:name="_Toc72852337"/>
      <w:r w:rsidRPr="0009549E">
        <w:rPr>
          <w:rFonts w:cs="Tahoma"/>
          <w:lang w:val="sr-Latn-RS"/>
        </w:rPr>
        <w:t>2.2.</w:t>
      </w:r>
      <w:r w:rsidR="00373140" w:rsidRPr="0009549E">
        <w:rPr>
          <w:rFonts w:cs="Tahoma"/>
          <w:lang w:val="sr-Latn-RS"/>
        </w:rPr>
        <w:t>2</w:t>
      </w:r>
      <w:r w:rsidRPr="0009549E">
        <w:rPr>
          <w:rFonts w:cs="Tahoma"/>
          <w:lang w:val="sr-Latn-RS"/>
        </w:rPr>
        <w:t>. Bušenje i miniranje</w:t>
      </w:r>
      <w:bookmarkEnd w:id="85"/>
      <w:r w:rsidR="00DB49F2" w:rsidRPr="0009549E">
        <w:rPr>
          <w:rFonts w:cs="Tahoma"/>
          <w:lang w:val="sr-Latn-RS"/>
        </w:rPr>
        <w:t xml:space="preserve"> </w:t>
      </w:r>
    </w:p>
    <w:p w14:paraId="2154DA00" w14:textId="4CC867AD" w:rsidR="00560936" w:rsidRPr="0009549E" w:rsidRDefault="00560936" w:rsidP="00DB49F2">
      <w:pPr>
        <w:autoSpaceDE w:val="0"/>
        <w:autoSpaceDN w:val="0"/>
        <w:adjustRightInd w:val="0"/>
        <w:spacing w:before="0"/>
        <w:jc w:val="left"/>
        <w:rPr>
          <w:rFonts w:cs="Tahoma"/>
          <w:szCs w:val="22"/>
          <w:lang w:val="sr-Latn-RS"/>
        </w:rPr>
      </w:pPr>
      <w:r w:rsidRPr="0009549E">
        <w:rPr>
          <w:rFonts w:cs="Tahoma"/>
          <w:szCs w:val="22"/>
          <w:lang w:val="sr-Latn-RS"/>
        </w:rPr>
        <w:t xml:space="preserve">Na površinskom kopu </w:t>
      </w:r>
      <w:r w:rsidR="005734C7">
        <w:rPr>
          <w:rFonts w:cs="Tahoma"/>
          <w:szCs w:val="22"/>
          <w:lang w:val="sr-Latn-RS"/>
        </w:rPr>
        <w:t>"</w:t>
      </w:r>
      <w:r w:rsidR="00534434">
        <w:rPr>
          <w:rFonts w:cs="Tahoma"/>
          <w:szCs w:val="22"/>
          <w:lang w:val="sr-Latn-RS"/>
        </w:rPr>
        <w:t>Tolićki vis</w:t>
      </w:r>
      <w:r w:rsidR="005734C7">
        <w:rPr>
          <w:rFonts w:cs="Tahoma"/>
          <w:szCs w:val="22"/>
          <w:lang w:val="sr-Latn-RS"/>
        </w:rPr>
        <w:t>"</w:t>
      </w:r>
      <w:r w:rsidRPr="0009549E">
        <w:rPr>
          <w:rFonts w:cs="Tahoma"/>
          <w:szCs w:val="22"/>
          <w:lang w:val="sr-Latn-RS"/>
        </w:rPr>
        <w:t xml:space="preserve"> bušačko-minerski radovi se izvode prema parametrima proračunatim</w:t>
      </w:r>
      <w:r w:rsidR="00DB49F2" w:rsidRPr="0009549E">
        <w:rPr>
          <w:rFonts w:cs="Tahoma"/>
          <w:szCs w:val="22"/>
          <w:lang w:val="sr-Latn-RS"/>
        </w:rPr>
        <w:t xml:space="preserve"> u </w:t>
      </w:r>
      <w:r w:rsidR="005734C7">
        <w:rPr>
          <w:rFonts w:cs="Tahoma"/>
          <w:szCs w:val="22"/>
          <w:lang w:val="sr-Latn-RS"/>
        </w:rPr>
        <w:t>"</w:t>
      </w:r>
      <w:r w:rsidR="00DB49F2" w:rsidRPr="0009549E">
        <w:rPr>
          <w:rFonts w:cs="Tahoma"/>
          <w:szCs w:val="22"/>
          <w:lang w:val="sr-Latn-RS"/>
        </w:rPr>
        <w:t xml:space="preserve">Glavnom rudarskom projektu eksploatacije </w:t>
      </w:r>
      <w:r w:rsidR="00534434">
        <w:rPr>
          <w:rFonts w:cs="Tahoma"/>
          <w:szCs w:val="22"/>
          <w:lang w:val="sr-Latn-RS"/>
        </w:rPr>
        <w:t>krečnjaka</w:t>
      </w:r>
      <w:r w:rsidR="00DB49F2" w:rsidRPr="0009549E">
        <w:rPr>
          <w:rFonts w:cs="Tahoma"/>
          <w:szCs w:val="22"/>
          <w:lang w:val="sr-Latn-RS"/>
        </w:rPr>
        <w:t xml:space="preserve"> na površinskom kopu </w:t>
      </w:r>
      <w:r w:rsidR="00534434">
        <w:rPr>
          <w:rFonts w:cs="Tahoma"/>
          <w:szCs w:val="22"/>
          <w:lang w:val="sr-Latn-RS"/>
        </w:rPr>
        <w:t>Tolićki vis</w:t>
      </w:r>
      <w:r w:rsidR="005734C7">
        <w:rPr>
          <w:rFonts w:cs="Tahoma"/>
          <w:szCs w:val="22"/>
          <w:lang w:val="sr-Latn-RS"/>
        </w:rPr>
        <w:t>"</w:t>
      </w:r>
      <w:r w:rsidR="00534434">
        <w:rPr>
          <w:rFonts w:cs="Tahoma"/>
          <w:szCs w:val="22"/>
          <w:lang w:val="sr-Latn-RS"/>
        </w:rPr>
        <w:t>.</w:t>
      </w:r>
    </w:p>
    <w:p w14:paraId="4F3C0924" w14:textId="77777777" w:rsidR="00383EC8" w:rsidRPr="0009549E" w:rsidRDefault="00383EC8" w:rsidP="00383EC8">
      <w:pPr>
        <w:spacing w:line="276" w:lineRule="auto"/>
        <w:rPr>
          <w:rFonts w:cs="Tahoma"/>
          <w:szCs w:val="22"/>
          <w:lang w:val="sr-Latn-RS"/>
        </w:rPr>
      </w:pPr>
      <w:r w:rsidRPr="0009549E">
        <w:rPr>
          <w:rFonts w:cs="Tahoma"/>
          <w:szCs w:val="22"/>
          <w:lang w:val="sr-Latn-RS"/>
        </w:rPr>
        <w:t>Proračun parametara bušenja i minranja izvršen je za sledeće zadate polazne parametre:</w:t>
      </w:r>
    </w:p>
    <w:p w14:paraId="4D378D6F" w14:textId="1587FAC8" w:rsidR="00383EC8" w:rsidRPr="0009549E" w:rsidRDefault="00F31DA6" w:rsidP="00F60B3C">
      <w:pPr>
        <w:numPr>
          <w:ilvl w:val="1"/>
          <w:numId w:val="36"/>
        </w:numPr>
        <w:rPr>
          <w:rFonts w:cs="Tahoma"/>
          <w:lang w:val="sr-Latn-RS"/>
        </w:rPr>
      </w:pPr>
      <w:r w:rsidRPr="0009549E">
        <w:rPr>
          <w:rFonts w:cs="Tahoma"/>
          <w:lang w:val="sr-Latn-RS"/>
        </w:rPr>
        <w:t xml:space="preserve">godišnji </w:t>
      </w:r>
      <w:r w:rsidR="00383EC8" w:rsidRPr="0009549E">
        <w:rPr>
          <w:rFonts w:cs="Tahoma"/>
          <w:lang w:val="sr-Latn-RS"/>
        </w:rPr>
        <w:t xml:space="preserve">kapacitet: </w:t>
      </w:r>
      <w:r w:rsidR="00534434">
        <w:rPr>
          <w:rFonts w:cs="Tahoma"/>
          <w:lang w:val="sr-Latn-RS"/>
        </w:rPr>
        <w:t>100</w:t>
      </w:r>
      <w:r w:rsidR="009C3A26" w:rsidRPr="0009549E">
        <w:rPr>
          <w:rFonts w:cs="Tahoma"/>
          <w:lang w:val="sr-Latn-RS"/>
        </w:rPr>
        <w:t>.000</w:t>
      </w:r>
      <w:r w:rsidR="00383EC8" w:rsidRPr="0009549E">
        <w:rPr>
          <w:rFonts w:cs="Tahoma"/>
          <w:lang w:val="sr-Latn-RS"/>
        </w:rPr>
        <w:t xml:space="preserve"> m</w:t>
      </w:r>
      <w:r w:rsidR="00383EC8" w:rsidRPr="0009549E">
        <w:rPr>
          <w:rFonts w:cs="Tahoma"/>
          <w:vertAlign w:val="superscript"/>
          <w:lang w:val="sr-Latn-RS"/>
        </w:rPr>
        <w:t>3</w:t>
      </w:r>
      <w:r w:rsidR="00534434">
        <w:rPr>
          <w:rFonts w:cs="Tahoma"/>
          <w:vertAlign w:val="superscript"/>
          <w:lang w:val="sr-Latn-RS"/>
        </w:rPr>
        <w:t xml:space="preserve"> </w:t>
      </w:r>
      <w:r w:rsidR="00383EC8" w:rsidRPr="0009549E">
        <w:rPr>
          <w:rFonts w:cs="Tahoma"/>
          <w:lang w:val="sr-Latn-RS"/>
        </w:rPr>
        <w:t xml:space="preserve">čm </w:t>
      </w:r>
      <w:r w:rsidR="00534434">
        <w:rPr>
          <w:rFonts w:cs="Tahoma"/>
          <w:lang w:val="sr-Latn-RS"/>
        </w:rPr>
        <w:t>krečnjaka</w:t>
      </w:r>
      <w:r w:rsidR="00383EC8" w:rsidRPr="0009549E">
        <w:rPr>
          <w:rFonts w:cs="Tahoma"/>
          <w:lang w:val="sr-Latn-RS"/>
        </w:rPr>
        <w:t>;</w:t>
      </w:r>
    </w:p>
    <w:p w14:paraId="6739AF9E" w14:textId="2C901A94" w:rsidR="00383EC8" w:rsidRPr="0009549E" w:rsidRDefault="00F31DA6" w:rsidP="00F60B3C">
      <w:pPr>
        <w:numPr>
          <w:ilvl w:val="1"/>
          <w:numId w:val="36"/>
        </w:numPr>
        <w:rPr>
          <w:rFonts w:cs="Tahoma"/>
          <w:lang w:val="sr-Latn-RS"/>
        </w:rPr>
      </w:pPr>
      <w:r w:rsidRPr="0009549E">
        <w:rPr>
          <w:rFonts w:cs="Tahoma"/>
          <w:lang w:val="sr-Latn-RS"/>
        </w:rPr>
        <w:t xml:space="preserve">zapreminska </w:t>
      </w:r>
      <w:r w:rsidR="00EE2A63" w:rsidRPr="0009549E">
        <w:rPr>
          <w:rFonts w:cs="Tahoma"/>
          <w:lang w:val="sr-Latn-RS"/>
        </w:rPr>
        <w:t xml:space="preserve">masa </w:t>
      </w:r>
      <w:r w:rsidR="006D1EA9" w:rsidRPr="0009549E">
        <w:rPr>
          <w:rFonts w:cs="Tahoma"/>
          <w:lang w:val="sr-Latn-RS"/>
        </w:rPr>
        <w:t>dolomitskih mermera</w:t>
      </w:r>
      <w:r w:rsidR="00EE2A63" w:rsidRPr="0009549E">
        <w:rPr>
          <w:rFonts w:cs="Tahoma"/>
          <w:lang w:val="sr-Latn-RS"/>
        </w:rPr>
        <w:t xml:space="preserve"> 2,</w:t>
      </w:r>
      <w:r w:rsidR="00534434">
        <w:rPr>
          <w:rFonts w:cs="Tahoma"/>
          <w:lang w:val="sr-Latn-RS"/>
        </w:rPr>
        <w:t>68</w:t>
      </w:r>
      <w:r w:rsidR="00383EC8" w:rsidRPr="0009549E">
        <w:rPr>
          <w:rFonts w:cs="Tahoma"/>
          <w:lang w:val="sr-Latn-RS"/>
        </w:rPr>
        <w:t xml:space="preserve"> t/m</w:t>
      </w:r>
      <w:r w:rsidR="00383EC8" w:rsidRPr="0009549E">
        <w:rPr>
          <w:rFonts w:cs="Tahoma"/>
          <w:vertAlign w:val="superscript"/>
          <w:lang w:val="sr-Latn-RS"/>
        </w:rPr>
        <w:t>3</w:t>
      </w:r>
      <w:r w:rsidR="00383EC8" w:rsidRPr="0009549E">
        <w:rPr>
          <w:rFonts w:cs="Tahoma"/>
          <w:lang w:val="sr-Latn-RS"/>
        </w:rPr>
        <w:t>;</w:t>
      </w:r>
    </w:p>
    <w:p w14:paraId="2B132780" w14:textId="3335EE93" w:rsidR="00383EC8" w:rsidRPr="0009549E" w:rsidRDefault="00383EC8" w:rsidP="00F60B3C">
      <w:pPr>
        <w:numPr>
          <w:ilvl w:val="1"/>
          <w:numId w:val="36"/>
        </w:numPr>
        <w:rPr>
          <w:rFonts w:cs="Tahoma"/>
          <w:lang w:val="sr-Latn-RS"/>
        </w:rPr>
      </w:pPr>
      <w:r w:rsidRPr="0009549E">
        <w:rPr>
          <w:rFonts w:cs="Tahoma"/>
          <w:lang w:val="sr-Latn-RS"/>
        </w:rPr>
        <w:t>pritisna čvrstoća</w:t>
      </w:r>
      <w:r w:rsidR="00230B76">
        <w:rPr>
          <w:rFonts w:cs="Tahoma"/>
          <w:lang w:val="sr-Latn-RS"/>
        </w:rPr>
        <w:t xml:space="preserve"> u vodzasićenom stanju</w:t>
      </w:r>
      <w:r w:rsidRPr="0009549E">
        <w:rPr>
          <w:rFonts w:cs="Tahoma"/>
          <w:lang w:val="sr-Latn-RS"/>
        </w:rPr>
        <w:t xml:space="preserve"> </w:t>
      </w:r>
      <w:r w:rsidRPr="00230B76">
        <w:rPr>
          <w:rFonts w:cs="Tahoma"/>
          <w:lang w:val="sr-Latn-RS"/>
        </w:rPr>
        <w:t>1</w:t>
      </w:r>
      <w:r w:rsidR="00230B76" w:rsidRPr="00230B76">
        <w:rPr>
          <w:rFonts w:cs="Tahoma"/>
          <w:lang w:val="sr-Latn-RS"/>
        </w:rPr>
        <w:t>56 MPa</w:t>
      </w:r>
      <w:r w:rsidRPr="00230B76">
        <w:rPr>
          <w:rFonts w:cs="Tahoma"/>
          <w:lang w:val="sr-Latn-RS"/>
        </w:rPr>
        <w:t>;</w:t>
      </w:r>
    </w:p>
    <w:p w14:paraId="18DF30F2" w14:textId="6DC87D4D" w:rsidR="00383EC8" w:rsidRPr="0009549E" w:rsidRDefault="00F31DA6" w:rsidP="00F60B3C">
      <w:pPr>
        <w:numPr>
          <w:ilvl w:val="1"/>
          <w:numId w:val="36"/>
        </w:numPr>
        <w:rPr>
          <w:rFonts w:cs="Tahoma"/>
          <w:lang w:val="sr-Latn-RS"/>
        </w:rPr>
      </w:pPr>
      <w:r w:rsidRPr="0009549E">
        <w:rPr>
          <w:rFonts w:cs="Tahoma"/>
          <w:lang w:val="sr-Latn-RS"/>
        </w:rPr>
        <w:t xml:space="preserve">visina </w:t>
      </w:r>
      <w:r w:rsidR="00383EC8" w:rsidRPr="0009549E">
        <w:rPr>
          <w:rFonts w:cs="Tahoma"/>
          <w:lang w:val="sr-Latn-RS"/>
        </w:rPr>
        <w:t xml:space="preserve">etaže u </w:t>
      </w:r>
      <w:r w:rsidR="006D1EA9" w:rsidRPr="0009549E">
        <w:rPr>
          <w:rFonts w:cs="Tahoma"/>
          <w:lang w:val="sr-Latn-RS"/>
        </w:rPr>
        <w:t>dolomitskom mermeru</w:t>
      </w:r>
      <w:r w:rsidRPr="0009549E">
        <w:rPr>
          <w:rFonts w:cs="Tahoma"/>
          <w:lang w:val="sr-Latn-RS"/>
        </w:rPr>
        <w:t xml:space="preserve"> 1</w:t>
      </w:r>
      <w:r w:rsidR="00534434">
        <w:rPr>
          <w:rFonts w:cs="Tahoma"/>
          <w:lang w:val="sr-Latn-RS"/>
        </w:rPr>
        <w:t>0</w:t>
      </w:r>
      <w:r w:rsidRPr="0009549E">
        <w:rPr>
          <w:rFonts w:cs="Tahoma"/>
          <w:lang w:val="sr-Latn-RS"/>
        </w:rPr>
        <w:t xml:space="preserve"> m;</w:t>
      </w:r>
    </w:p>
    <w:p w14:paraId="4565666A" w14:textId="0E611760" w:rsidR="00383EC8" w:rsidRPr="0009549E" w:rsidRDefault="00F31DA6" w:rsidP="00F60B3C">
      <w:pPr>
        <w:numPr>
          <w:ilvl w:val="1"/>
          <w:numId w:val="36"/>
        </w:numPr>
        <w:rPr>
          <w:rFonts w:cs="Tahoma"/>
          <w:lang w:val="sr-Latn-RS"/>
        </w:rPr>
      </w:pPr>
      <w:r w:rsidRPr="0009549E">
        <w:rPr>
          <w:rFonts w:cs="Tahoma"/>
          <w:lang w:val="sr-Latn-RS"/>
        </w:rPr>
        <w:t xml:space="preserve">nagib </w:t>
      </w:r>
      <w:r w:rsidR="00383EC8" w:rsidRPr="0009549E">
        <w:rPr>
          <w:rFonts w:cs="Tahoma"/>
          <w:lang w:val="sr-Latn-RS"/>
        </w:rPr>
        <w:t xml:space="preserve">kosine etaže </w:t>
      </w:r>
      <w:r w:rsidRPr="0009549E">
        <w:rPr>
          <w:rFonts w:cs="Tahoma"/>
          <w:lang w:val="sr-Latn-RS"/>
        </w:rPr>
        <w:t>–</w:t>
      </w:r>
      <w:r w:rsidR="00383EC8" w:rsidRPr="0009549E">
        <w:rPr>
          <w:rFonts w:cs="Tahoma"/>
          <w:lang w:val="sr-Latn-RS"/>
        </w:rPr>
        <w:t xml:space="preserve"> bušotine </w:t>
      </w:r>
      <w:r w:rsidR="00534434">
        <w:rPr>
          <w:rFonts w:cs="Tahoma"/>
          <w:lang w:val="sr-Latn-RS"/>
        </w:rPr>
        <w:t>8</w:t>
      </w:r>
      <w:r w:rsidR="00383EC8" w:rsidRPr="0009549E">
        <w:rPr>
          <w:rFonts w:cs="Tahoma"/>
          <w:lang w:val="sr-Latn-RS"/>
        </w:rPr>
        <w:t>0°.</w:t>
      </w:r>
    </w:p>
    <w:p w14:paraId="46613ED6" w14:textId="74532A06" w:rsidR="0026740B" w:rsidRPr="0009549E" w:rsidRDefault="00F31DA6" w:rsidP="00F31DA6">
      <w:pPr>
        <w:spacing w:line="276" w:lineRule="auto"/>
        <w:rPr>
          <w:rFonts w:cs="Tahoma"/>
          <w:szCs w:val="22"/>
          <w:lang w:val="sr-Latn-RS"/>
        </w:rPr>
      </w:pPr>
      <w:r w:rsidRPr="0009549E">
        <w:rPr>
          <w:rFonts w:cs="Tahoma"/>
          <w:szCs w:val="22"/>
          <w:lang w:val="sr-Latn-RS"/>
        </w:rPr>
        <w:t>S obzirom na fizičko-mehaničke kar</w:t>
      </w:r>
      <w:r w:rsidR="00EE2A63" w:rsidRPr="0009549E">
        <w:rPr>
          <w:rFonts w:cs="Tahoma"/>
          <w:szCs w:val="22"/>
          <w:lang w:val="sr-Latn-RS"/>
        </w:rPr>
        <w:t xml:space="preserve">akteristike radne sredine </w:t>
      </w:r>
      <w:r w:rsidRPr="0009549E">
        <w:rPr>
          <w:rFonts w:cs="Tahoma"/>
          <w:szCs w:val="22"/>
          <w:lang w:val="sr-Latn-RS"/>
        </w:rPr>
        <w:t xml:space="preserve">za izradu minskih bušotina koristi se udarno-rotaciono bušenje, bušilicom </w:t>
      </w:r>
      <w:r w:rsidR="00EE2A63" w:rsidRPr="0009549E">
        <w:rPr>
          <w:rFonts w:cs="Tahoma"/>
          <w:szCs w:val="22"/>
          <w:lang w:val="sr-Latn-RS"/>
        </w:rPr>
        <w:t xml:space="preserve">Atlas Copco ROC </w:t>
      </w:r>
      <w:r w:rsidR="00534434">
        <w:rPr>
          <w:rFonts w:cs="Tahoma"/>
          <w:szCs w:val="22"/>
          <w:lang w:val="sr-Latn-RS"/>
        </w:rPr>
        <w:t>F</w:t>
      </w:r>
      <w:r w:rsidR="00EE2A63" w:rsidRPr="0009549E">
        <w:rPr>
          <w:rFonts w:cs="Tahoma"/>
          <w:szCs w:val="22"/>
          <w:lang w:val="sr-Latn-RS"/>
        </w:rPr>
        <w:t>-6</w:t>
      </w:r>
      <w:r w:rsidR="005734C7">
        <w:rPr>
          <w:rFonts w:cs="Tahoma"/>
          <w:szCs w:val="22"/>
          <w:lang w:val="sr-Latn-RS"/>
        </w:rPr>
        <w:t xml:space="preserve"> ili nekom drugom sličnih karakteristika</w:t>
      </w:r>
      <w:r w:rsidRPr="0009549E">
        <w:rPr>
          <w:rFonts w:cs="Tahoma"/>
          <w:szCs w:val="22"/>
          <w:lang w:val="sr-Latn-RS"/>
        </w:rPr>
        <w:t>. Tehničke karakteristike bušilice prikazane su u narednoj tabeli.</w:t>
      </w:r>
    </w:p>
    <w:p w14:paraId="71339285" w14:textId="77777777" w:rsidR="00D07E6C" w:rsidRDefault="00D07E6C">
      <w:pPr>
        <w:spacing w:before="0"/>
        <w:jc w:val="left"/>
        <w:rPr>
          <w:rFonts w:cs="Tahoma"/>
          <w:szCs w:val="22"/>
          <w:lang w:val="sr-Latn-RS"/>
        </w:rPr>
      </w:pPr>
      <w:r>
        <w:rPr>
          <w:rFonts w:cs="Tahoma"/>
          <w:szCs w:val="22"/>
          <w:lang w:val="sr-Latn-RS"/>
        </w:rPr>
        <w:br w:type="page"/>
      </w:r>
    </w:p>
    <w:p w14:paraId="2DD02DD0" w14:textId="55FD4B03" w:rsidR="00F31DA6" w:rsidRPr="0009549E" w:rsidRDefault="00F31DA6" w:rsidP="00F31DA6">
      <w:pPr>
        <w:spacing w:line="276" w:lineRule="auto"/>
        <w:rPr>
          <w:rFonts w:cs="Tahoma"/>
          <w:szCs w:val="22"/>
          <w:lang w:val="sr-Latn-RS"/>
        </w:rPr>
      </w:pPr>
      <w:r w:rsidRPr="0009549E">
        <w:rPr>
          <w:rFonts w:cs="Tahoma"/>
          <w:szCs w:val="22"/>
          <w:lang w:val="sr-Latn-RS"/>
        </w:rPr>
        <w:lastRenderedPageBreak/>
        <w:t>Tabela 2.1.</w:t>
      </w:r>
      <w:r w:rsidR="00534434">
        <w:rPr>
          <w:rFonts w:cs="Tahoma"/>
          <w:szCs w:val="22"/>
          <w:lang w:val="sr-Latn-RS"/>
        </w:rPr>
        <w:t xml:space="preserve"> Tehničke karakteristike bušilice AC ROC F-6</w:t>
      </w:r>
    </w:p>
    <w:tbl>
      <w:tblPr>
        <w:tblW w:w="5000"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3079"/>
        <w:gridCol w:w="1119"/>
        <w:gridCol w:w="5127"/>
      </w:tblGrid>
      <w:tr w:rsidR="00F31DA6" w:rsidRPr="0009549E" w14:paraId="7DA19F00" w14:textId="77777777" w:rsidTr="002C149D">
        <w:trPr>
          <w:jc w:val="center"/>
        </w:trPr>
        <w:tc>
          <w:tcPr>
            <w:tcW w:w="1651" w:type="pct"/>
            <w:shd w:val="clear" w:color="auto" w:fill="EAEAEA"/>
            <w:vAlign w:val="center"/>
          </w:tcPr>
          <w:p w14:paraId="267A4DEB" w14:textId="77777777" w:rsidR="00F31DA6" w:rsidRPr="0009549E" w:rsidRDefault="00F31DA6" w:rsidP="00F31DA6">
            <w:pPr>
              <w:tabs>
                <w:tab w:val="right" w:pos="9639"/>
              </w:tabs>
              <w:spacing w:before="0"/>
              <w:rPr>
                <w:rFonts w:cs="Tahoma"/>
                <w:szCs w:val="22"/>
                <w:lang w:val="sr-Latn-RS"/>
              </w:rPr>
            </w:pPr>
            <w:r w:rsidRPr="0009549E">
              <w:rPr>
                <w:rFonts w:cs="Tahoma"/>
                <w:color w:val="000000"/>
                <w:szCs w:val="22"/>
                <w:lang w:val="sr-Latn-RS"/>
              </w:rPr>
              <w:t>Tip čekića</w:t>
            </w:r>
          </w:p>
        </w:tc>
        <w:tc>
          <w:tcPr>
            <w:tcW w:w="600" w:type="pct"/>
            <w:vAlign w:val="center"/>
          </w:tcPr>
          <w:p w14:paraId="3D0C038B" w14:textId="77777777" w:rsidR="00F31DA6" w:rsidRPr="0009549E" w:rsidRDefault="00F31DA6" w:rsidP="00F31DA6">
            <w:pPr>
              <w:pStyle w:val="NoSpacing"/>
              <w:ind w:firstLine="0"/>
              <w:jc w:val="center"/>
              <w:rPr>
                <w:rStyle w:val="Emphasis"/>
                <w:rFonts w:ascii="Tahoma" w:hAnsi="Tahoma" w:cs="Tahoma"/>
                <w:i w:val="0"/>
                <w:sz w:val="20"/>
                <w:szCs w:val="20"/>
                <w:lang w:val="sr-Latn-RS"/>
              </w:rPr>
            </w:pPr>
            <w:r w:rsidRPr="0009549E">
              <w:rPr>
                <w:rStyle w:val="Emphasis"/>
                <w:rFonts w:ascii="Tahoma" w:hAnsi="Tahoma" w:cs="Tahoma"/>
                <w:i w:val="0"/>
                <w:sz w:val="20"/>
                <w:szCs w:val="20"/>
                <w:lang w:val="sr-Latn-RS"/>
              </w:rPr>
              <w:t>-</w:t>
            </w:r>
          </w:p>
        </w:tc>
        <w:tc>
          <w:tcPr>
            <w:tcW w:w="2749" w:type="pct"/>
            <w:vAlign w:val="center"/>
          </w:tcPr>
          <w:p w14:paraId="10F0B6CD" w14:textId="77777777" w:rsidR="00F31DA6" w:rsidRPr="0009549E" w:rsidRDefault="00F31DA6" w:rsidP="00F31DA6">
            <w:pPr>
              <w:widowControl w:val="0"/>
              <w:shd w:val="clear" w:color="auto" w:fill="FFFFFF"/>
              <w:spacing w:before="0"/>
              <w:jc w:val="center"/>
              <w:rPr>
                <w:rFonts w:cs="Tahoma"/>
                <w:szCs w:val="22"/>
                <w:lang w:val="sr-Latn-RS"/>
              </w:rPr>
            </w:pPr>
            <w:r w:rsidRPr="0009549E">
              <w:rPr>
                <w:rFonts w:cs="Tahoma"/>
                <w:szCs w:val="22"/>
                <w:lang w:val="sr-Latn-RS"/>
              </w:rPr>
              <w:t>Dubinski čekić</w:t>
            </w:r>
          </w:p>
        </w:tc>
      </w:tr>
      <w:tr w:rsidR="00F31DA6" w:rsidRPr="0009549E" w14:paraId="646983D0" w14:textId="77777777" w:rsidTr="002C149D">
        <w:trPr>
          <w:jc w:val="center"/>
        </w:trPr>
        <w:tc>
          <w:tcPr>
            <w:tcW w:w="1651" w:type="pct"/>
            <w:shd w:val="clear" w:color="auto" w:fill="EAEAEA"/>
            <w:vAlign w:val="center"/>
          </w:tcPr>
          <w:p w14:paraId="3C5DBC9C" w14:textId="77777777" w:rsidR="00F31DA6" w:rsidRPr="0009549E" w:rsidRDefault="00F31DA6" w:rsidP="00EE2A63">
            <w:pPr>
              <w:tabs>
                <w:tab w:val="right" w:pos="9639"/>
              </w:tabs>
              <w:spacing w:before="0"/>
              <w:rPr>
                <w:rFonts w:cs="Tahoma"/>
                <w:szCs w:val="22"/>
                <w:lang w:val="sr-Latn-RS"/>
              </w:rPr>
            </w:pPr>
            <w:r w:rsidRPr="0009549E">
              <w:rPr>
                <w:rFonts w:cs="Tahoma"/>
                <w:color w:val="000000"/>
                <w:szCs w:val="22"/>
                <w:lang w:val="sr-Latn-RS"/>
              </w:rPr>
              <w:t xml:space="preserve">Prečnik </w:t>
            </w:r>
            <w:r w:rsidR="00EE2A63" w:rsidRPr="0009549E">
              <w:rPr>
                <w:rFonts w:cs="Tahoma"/>
                <w:color w:val="000000"/>
                <w:szCs w:val="22"/>
                <w:lang w:val="sr-Latn-RS"/>
              </w:rPr>
              <w:t>krune</w:t>
            </w:r>
          </w:p>
        </w:tc>
        <w:tc>
          <w:tcPr>
            <w:tcW w:w="600" w:type="pct"/>
            <w:vAlign w:val="center"/>
          </w:tcPr>
          <w:p w14:paraId="73197F04" w14:textId="77777777" w:rsidR="00F31DA6" w:rsidRPr="0009549E" w:rsidRDefault="00F31DA6" w:rsidP="00F31DA6">
            <w:pPr>
              <w:pStyle w:val="NoSpacing"/>
              <w:ind w:firstLine="0"/>
              <w:jc w:val="center"/>
              <w:rPr>
                <w:rStyle w:val="Emphasis"/>
                <w:rFonts w:ascii="Tahoma" w:hAnsi="Tahoma" w:cs="Tahoma"/>
                <w:i w:val="0"/>
                <w:sz w:val="20"/>
                <w:szCs w:val="20"/>
                <w:lang w:val="sr-Latn-RS"/>
              </w:rPr>
            </w:pPr>
            <w:r w:rsidRPr="0009549E">
              <w:rPr>
                <w:rStyle w:val="Emphasis"/>
                <w:rFonts w:ascii="Tahoma" w:hAnsi="Tahoma" w:cs="Tahoma"/>
                <w:i w:val="0"/>
                <w:sz w:val="20"/>
                <w:szCs w:val="20"/>
                <w:lang w:val="sr-Latn-RS"/>
              </w:rPr>
              <w:t>mm</w:t>
            </w:r>
          </w:p>
        </w:tc>
        <w:tc>
          <w:tcPr>
            <w:tcW w:w="2749" w:type="pct"/>
            <w:vAlign w:val="center"/>
          </w:tcPr>
          <w:p w14:paraId="342AAE32" w14:textId="77777777" w:rsidR="00F31DA6" w:rsidRPr="0009549E" w:rsidRDefault="00EE2A63" w:rsidP="00EE2A63">
            <w:pPr>
              <w:widowControl w:val="0"/>
              <w:shd w:val="clear" w:color="auto" w:fill="FFFFFF"/>
              <w:spacing w:before="0"/>
              <w:jc w:val="center"/>
              <w:rPr>
                <w:rFonts w:cs="Tahoma"/>
                <w:szCs w:val="22"/>
                <w:lang w:val="sr-Latn-RS"/>
              </w:rPr>
            </w:pPr>
            <w:r w:rsidRPr="0009549E">
              <w:rPr>
                <w:rFonts w:cs="Tahoma"/>
                <w:szCs w:val="22"/>
                <w:lang w:val="sr-Latn-RS"/>
              </w:rPr>
              <w:t>85 – 100</w:t>
            </w:r>
          </w:p>
        </w:tc>
      </w:tr>
      <w:tr w:rsidR="00EE2A63" w:rsidRPr="0009549E" w14:paraId="65D13A54" w14:textId="77777777" w:rsidTr="002C149D">
        <w:trPr>
          <w:jc w:val="center"/>
        </w:trPr>
        <w:tc>
          <w:tcPr>
            <w:tcW w:w="1651" w:type="pct"/>
            <w:shd w:val="clear" w:color="auto" w:fill="EAEAEA"/>
            <w:vAlign w:val="center"/>
          </w:tcPr>
          <w:p w14:paraId="3EF29FA0" w14:textId="77777777" w:rsidR="00EE2A63" w:rsidRPr="0009549E" w:rsidRDefault="00EE2A63" w:rsidP="00EE2A63">
            <w:pPr>
              <w:tabs>
                <w:tab w:val="right" w:pos="9639"/>
              </w:tabs>
              <w:spacing w:before="0"/>
              <w:rPr>
                <w:rFonts w:cs="Tahoma"/>
                <w:color w:val="000000"/>
                <w:szCs w:val="22"/>
                <w:lang w:val="sr-Latn-RS"/>
              </w:rPr>
            </w:pPr>
            <w:r w:rsidRPr="0009549E">
              <w:rPr>
                <w:rFonts w:cs="Tahoma"/>
                <w:color w:val="000000"/>
                <w:szCs w:val="22"/>
                <w:lang w:val="sr-Latn-RS"/>
              </w:rPr>
              <w:t>Prečnik šipke</w:t>
            </w:r>
          </w:p>
        </w:tc>
        <w:tc>
          <w:tcPr>
            <w:tcW w:w="600" w:type="pct"/>
            <w:vAlign w:val="center"/>
          </w:tcPr>
          <w:p w14:paraId="7CE28787" w14:textId="77777777" w:rsidR="00EE2A63" w:rsidRPr="0009549E" w:rsidRDefault="00EE2A63" w:rsidP="00F31DA6">
            <w:pPr>
              <w:pStyle w:val="NoSpacing"/>
              <w:ind w:firstLine="0"/>
              <w:jc w:val="center"/>
              <w:rPr>
                <w:rStyle w:val="Emphasis"/>
                <w:rFonts w:ascii="Tahoma" w:hAnsi="Tahoma" w:cs="Tahoma"/>
                <w:i w:val="0"/>
                <w:sz w:val="20"/>
                <w:szCs w:val="20"/>
                <w:lang w:val="sr-Latn-RS"/>
              </w:rPr>
            </w:pPr>
            <w:r w:rsidRPr="0009549E">
              <w:rPr>
                <w:rStyle w:val="Emphasis"/>
                <w:rFonts w:ascii="Tahoma" w:hAnsi="Tahoma" w:cs="Tahoma"/>
                <w:i w:val="0"/>
                <w:sz w:val="20"/>
                <w:szCs w:val="20"/>
                <w:lang w:val="sr-Latn-RS"/>
              </w:rPr>
              <w:t>mm</w:t>
            </w:r>
          </w:p>
        </w:tc>
        <w:tc>
          <w:tcPr>
            <w:tcW w:w="2749" w:type="pct"/>
            <w:vAlign w:val="center"/>
          </w:tcPr>
          <w:p w14:paraId="19762E0C" w14:textId="77777777" w:rsidR="00EE2A63" w:rsidRPr="0009549E" w:rsidRDefault="00EE2A63" w:rsidP="00EE2A63">
            <w:pPr>
              <w:widowControl w:val="0"/>
              <w:shd w:val="clear" w:color="auto" w:fill="FFFFFF"/>
              <w:spacing w:before="0"/>
              <w:jc w:val="center"/>
              <w:rPr>
                <w:rFonts w:cs="Tahoma"/>
                <w:szCs w:val="22"/>
                <w:lang w:val="sr-Latn-RS"/>
              </w:rPr>
            </w:pPr>
            <w:r w:rsidRPr="0009549E">
              <w:rPr>
                <w:rFonts w:cs="Tahoma"/>
                <w:szCs w:val="22"/>
                <w:lang w:val="sr-Latn-RS"/>
              </w:rPr>
              <w:t>70</w:t>
            </w:r>
          </w:p>
        </w:tc>
      </w:tr>
      <w:tr w:rsidR="00F31DA6" w:rsidRPr="0009549E" w14:paraId="303CD68D" w14:textId="77777777" w:rsidTr="002C149D">
        <w:trPr>
          <w:jc w:val="center"/>
        </w:trPr>
        <w:tc>
          <w:tcPr>
            <w:tcW w:w="1651" w:type="pct"/>
            <w:shd w:val="clear" w:color="auto" w:fill="EAEAEA"/>
            <w:vAlign w:val="center"/>
          </w:tcPr>
          <w:p w14:paraId="26B79CA8" w14:textId="77777777" w:rsidR="00F31DA6" w:rsidRPr="0009549E" w:rsidRDefault="00F31DA6" w:rsidP="00F31DA6">
            <w:pPr>
              <w:tabs>
                <w:tab w:val="right" w:pos="9639"/>
              </w:tabs>
              <w:spacing w:before="0"/>
              <w:rPr>
                <w:rFonts w:cs="Tahoma"/>
                <w:szCs w:val="22"/>
                <w:lang w:val="sr-Latn-RS"/>
              </w:rPr>
            </w:pPr>
            <w:r w:rsidRPr="0009549E">
              <w:rPr>
                <w:rFonts w:cs="Tahoma"/>
                <w:color w:val="000000"/>
                <w:szCs w:val="22"/>
                <w:lang w:val="sr-Latn-RS"/>
              </w:rPr>
              <w:t>Dužina sipki</w:t>
            </w:r>
          </w:p>
        </w:tc>
        <w:tc>
          <w:tcPr>
            <w:tcW w:w="600" w:type="pct"/>
            <w:vAlign w:val="center"/>
          </w:tcPr>
          <w:p w14:paraId="6D01A156" w14:textId="77777777" w:rsidR="00F31DA6" w:rsidRPr="0009549E" w:rsidRDefault="00F31DA6" w:rsidP="00F31DA6">
            <w:pPr>
              <w:pStyle w:val="NoSpacing"/>
              <w:ind w:firstLine="0"/>
              <w:jc w:val="center"/>
              <w:rPr>
                <w:rStyle w:val="Emphasis"/>
                <w:rFonts w:ascii="Tahoma" w:hAnsi="Tahoma" w:cs="Tahoma"/>
                <w:i w:val="0"/>
                <w:sz w:val="20"/>
                <w:szCs w:val="20"/>
                <w:lang w:val="sr-Latn-RS"/>
              </w:rPr>
            </w:pPr>
            <w:r w:rsidRPr="0009549E">
              <w:rPr>
                <w:rStyle w:val="Emphasis"/>
                <w:rFonts w:ascii="Tahoma" w:hAnsi="Tahoma" w:cs="Tahoma"/>
                <w:i w:val="0"/>
                <w:sz w:val="20"/>
                <w:szCs w:val="20"/>
                <w:lang w:val="sr-Latn-RS"/>
              </w:rPr>
              <w:t>mm</w:t>
            </w:r>
          </w:p>
        </w:tc>
        <w:tc>
          <w:tcPr>
            <w:tcW w:w="2749" w:type="pct"/>
            <w:vAlign w:val="center"/>
          </w:tcPr>
          <w:p w14:paraId="729744F1" w14:textId="77777777" w:rsidR="00F31DA6" w:rsidRPr="0009549E" w:rsidRDefault="00EE2A63" w:rsidP="00F31DA6">
            <w:pPr>
              <w:widowControl w:val="0"/>
              <w:shd w:val="clear" w:color="auto" w:fill="FFFFFF"/>
              <w:spacing w:before="0"/>
              <w:jc w:val="center"/>
              <w:rPr>
                <w:rFonts w:cs="Tahoma"/>
                <w:color w:val="000000"/>
                <w:szCs w:val="22"/>
                <w:lang w:val="sr-Latn-RS"/>
              </w:rPr>
            </w:pPr>
            <w:r w:rsidRPr="0009549E">
              <w:rPr>
                <w:rFonts w:cs="Tahoma"/>
                <w:color w:val="000000"/>
                <w:szCs w:val="22"/>
                <w:lang w:val="sr-Latn-RS"/>
              </w:rPr>
              <w:t>4.000</w:t>
            </w:r>
          </w:p>
        </w:tc>
      </w:tr>
      <w:tr w:rsidR="00F31DA6" w:rsidRPr="0009549E" w14:paraId="56825C28" w14:textId="77777777" w:rsidTr="002C149D">
        <w:trPr>
          <w:jc w:val="center"/>
        </w:trPr>
        <w:tc>
          <w:tcPr>
            <w:tcW w:w="1651" w:type="pct"/>
            <w:shd w:val="clear" w:color="auto" w:fill="EAEAEA"/>
            <w:vAlign w:val="center"/>
          </w:tcPr>
          <w:p w14:paraId="28FFA296" w14:textId="77777777" w:rsidR="00F31DA6" w:rsidRPr="0009549E" w:rsidRDefault="00F31DA6" w:rsidP="00F31DA6">
            <w:pPr>
              <w:tabs>
                <w:tab w:val="right" w:pos="9639"/>
              </w:tabs>
              <w:spacing w:before="0"/>
              <w:rPr>
                <w:rFonts w:cs="Tahoma"/>
                <w:szCs w:val="22"/>
                <w:lang w:val="sr-Latn-RS"/>
              </w:rPr>
            </w:pPr>
            <w:r w:rsidRPr="0009549E">
              <w:rPr>
                <w:rFonts w:cs="Tahoma"/>
                <w:color w:val="000000"/>
                <w:szCs w:val="22"/>
                <w:lang w:val="sr-Latn-RS"/>
              </w:rPr>
              <w:t>Dubina bušenja</w:t>
            </w:r>
          </w:p>
        </w:tc>
        <w:tc>
          <w:tcPr>
            <w:tcW w:w="600" w:type="pct"/>
            <w:vAlign w:val="center"/>
          </w:tcPr>
          <w:p w14:paraId="720D1348" w14:textId="77777777" w:rsidR="00F31DA6" w:rsidRPr="0009549E" w:rsidRDefault="00F31DA6" w:rsidP="00F31DA6">
            <w:pPr>
              <w:pStyle w:val="NoSpacing"/>
              <w:ind w:firstLine="0"/>
              <w:jc w:val="center"/>
              <w:rPr>
                <w:rStyle w:val="Emphasis"/>
                <w:rFonts w:ascii="Tahoma" w:hAnsi="Tahoma" w:cs="Tahoma"/>
                <w:i w:val="0"/>
                <w:sz w:val="20"/>
                <w:szCs w:val="20"/>
                <w:lang w:val="sr-Latn-RS"/>
              </w:rPr>
            </w:pPr>
            <w:r w:rsidRPr="0009549E">
              <w:rPr>
                <w:rStyle w:val="Emphasis"/>
                <w:rFonts w:ascii="Tahoma" w:hAnsi="Tahoma" w:cs="Tahoma"/>
                <w:i w:val="0"/>
                <w:sz w:val="20"/>
                <w:szCs w:val="20"/>
                <w:lang w:val="sr-Latn-RS"/>
              </w:rPr>
              <w:t>m</w:t>
            </w:r>
          </w:p>
        </w:tc>
        <w:tc>
          <w:tcPr>
            <w:tcW w:w="2749" w:type="pct"/>
            <w:vAlign w:val="center"/>
          </w:tcPr>
          <w:p w14:paraId="7AA9933C" w14:textId="77777777" w:rsidR="00F31DA6" w:rsidRPr="0009549E" w:rsidRDefault="00EE2A63" w:rsidP="00F31DA6">
            <w:pPr>
              <w:widowControl w:val="0"/>
              <w:shd w:val="clear" w:color="auto" w:fill="FFFFFF"/>
              <w:spacing w:before="0"/>
              <w:jc w:val="center"/>
              <w:rPr>
                <w:rFonts w:cs="Tahoma"/>
                <w:color w:val="000000"/>
                <w:szCs w:val="22"/>
                <w:lang w:val="sr-Latn-RS"/>
              </w:rPr>
            </w:pPr>
            <w:r w:rsidRPr="0009549E">
              <w:rPr>
                <w:rFonts w:cs="Tahoma"/>
                <w:color w:val="000000"/>
                <w:szCs w:val="22"/>
                <w:lang w:val="sr-Latn-RS"/>
              </w:rPr>
              <w:t>36</w:t>
            </w:r>
          </w:p>
        </w:tc>
      </w:tr>
      <w:tr w:rsidR="00F31DA6" w:rsidRPr="0009549E" w14:paraId="4C94CE5C" w14:textId="77777777" w:rsidTr="002C149D">
        <w:trPr>
          <w:jc w:val="center"/>
        </w:trPr>
        <w:tc>
          <w:tcPr>
            <w:tcW w:w="1651" w:type="pct"/>
            <w:shd w:val="clear" w:color="auto" w:fill="EAEAEA"/>
            <w:vAlign w:val="center"/>
          </w:tcPr>
          <w:p w14:paraId="62165201" w14:textId="77777777" w:rsidR="00F31DA6" w:rsidRPr="0009549E" w:rsidRDefault="00F066D6" w:rsidP="00F31DA6">
            <w:pPr>
              <w:tabs>
                <w:tab w:val="right" w:pos="9639"/>
              </w:tabs>
              <w:spacing w:before="0"/>
              <w:rPr>
                <w:rFonts w:cs="Tahoma"/>
                <w:szCs w:val="22"/>
                <w:lang w:val="sr-Latn-RS"/>
              </w:rPr>
            </w:pPr>
            <w:r w:rsidRPr="0009549E">
              <w:rPr>
                <w:rFonts w:cs="Tahoma"/>
                <w:color w:val="000000"/>
                <w:szCs w:val="22"/>
                <w:lang w:val="sr-Latn-RS"/>
              </w:rPr>
              <w:t>Snaga motora</w:t>
            </w:r>
          </w:p>
        </w:tc>
        <w:tc>
          <w:tcPr>
            <w:tcW w:w="600" w:type="pct"/>
            <w:vAlign w:val="center"/>
          </w:tcPr>
          <w:p w14:paraId="0D54EAA6" w14:textId="77777777" w:rsidR="00F31DA6" w:rsidRPr="0009549E" w:rsidRDefault="00F066D6" w:rsidP="00F31DA6">
            <w:pPr>
              <w:pStyle w:val="NoSpacing"/>
              <w:ind w:firstLine="0"/>
              <w:jc w:val="center"/>
              <w:rPr>
                <w:rStyle w:val="Emphasis"/>
                <w:rFonts w:ascii="Tahoma" w:hAnsi="Tahoma" w:cs="Tahoma"/>
                <w:i w:val="0"/>
                <w:sz w:val="20"/>
                <w:szCs w:val="20"/>
                <w:lang w:val="sr-Latn-RS"/>
              </w:rPr>
            </w:pPr>
            <w:r w:rsidRPr="0009549E">
              <w:rPr>
                <w:rStyle w:val="Emphasis"/>
                <w:rFonts w:ascii="Tahoma" w:hAnsi="Tahoma" w:cs="Tahoma"/>
                <w:i w:val="0"/>
                <w:sz w:val="20"/>
                <w:szCs w:val="20"/>
                <w:lang w:val="sr-Latn-RS"/>
              </w:rPr>
              <w:t>kW</w:t>
            </w:r>
          </w:p>
        </w:tc>
        <w:tc>
          <w:tcPr>
            <w:tcW w:w="2749" w:type="pct"/>
            <w:vAlign w:val="center"/>
          </w:tcPr>
          <w:p w14:paraId="0DBAA691" w14:textId="77777777" w:rsidR="00F31DA6" w:rsidRPr="0009549E" w:rsidRDefault="00F066D6" w:rsidP="00F31DA6">
            <w:pPr>
              <w:widowControl w:val="0"/>
              <w:shd w:val="clear" w:color="auto" w:fill="FFFFFF"/>
              <w:spacing w:before="0"/>
              <w:jc w:val="center"/>
              <w:rPr>
                <w:rFonts w:cs="Tahoma"/>
                <w:szCs w:val="22"/>
                <w:lang w:val="sr-Latn-RS"/>
              </w:rPr>
            </w:pPr>
            <w:r w:rsidRPr="0009549E">
              <w:rPr>
                <w:rFonts w:cs="Tahoma"/>
                <w:szCs w:val="22"/>
                <w:lang w:val="sr-Latn-RS"/>
              </w:rPr>
              <w:t>186</w:t>
            </w:r>
          </w:p>
        </w:tc>
      </w:tr>
      <w:tr w:rsidR="00F31DA6" w:rsidRPr="0009549E" w14:paraId="08820A35" w14:textId="77777777" w:rsidTr="002C149D">
        <w:trPr>
          <w:jc w:val="center"/>
        </w:trPr>
        <w:tc>
          <w:tcPr>
            <w:tcW w:w="1651" w:type="pct"/>
            <w:shd w:val="clear" w:color="auto" w:fill="EAEAEA"/>
            <w:vAlign w:val="center"/>
          </w:tcPr>
          <w:p w14:paraId="03BD766B" w14:textId="77777777" w:rsidR="00F31DA6" w:rsidRPr="0009549E" w:rsidRDefault="00F066D6" w:rsidP="00F31DA6">
            <w:pPr>
              <w:tabs>
                <w:tab w:val="right" w:pos="9639"/>
              </w:tabs>
              <w:spacing w:before="0"/>
              <w:rPr>
                <w:rFonts w:cs="Tahoma"/>
                <w:szCs w:val="22"/>
                <w:lang w:val="sr-Latn-RS"/>
              </w:rPr>
            </w:pPr>
            <w:r w:rsidRPr="0009549E">
              <w:rPr>
                <w:rFonts w:cs="Tahoma"/>
                <w:color w:val="000000"/>
                <w:szCs w:val="22"/>
                <w:lang w:val="sr-Latn-RS"/>
              </w:rPr>
              <w:t>Kaseta za cevi</w:t>
            </w:r>
          </w:p>
        </w:tc>
        <w:tc>
          <w:tcPr>
            <w:tcW w:w="600" w:type="pct"/>
            <w:vAlign w:val="center"/>
          </w:tcPr>
          <w:p w14:paraId="167495EE" w14:textId="77777777" w:rsidR="00F31DA6" w:rsidRPr="0009549E" w:rsidRDefault="00F066D6" w:rsidP="00F31DA6">
            <w:pPr>
              <w:pStyle w:val="NoSpacing"/>
              <w:ind w:firstLine="0"/>
              <w:jc w:val="center"/>
              <w:rPr>
                <w:rStyle w:val="Emphasis"/>
                <w:rFonts w:ascii="Tahoma" w:hAnsi="Tahoma" w:cs="Tahoma"/>
                <w:i w:val="0"/>
                <w:sz w:val="20"/>
                <w:szCs w:val="20"/>
                <w:lang w:val="sr-Latn-RS"/>
              </w:rPr>
            </w:pPr>
            <w:r w:rsidRPr="0009549E">
              <w:rPr>
                <w:rStyle w:val="Emphasis"/>
                <w:rFonts w:ascii="Tahoma" w:hAnsi="Tahoma" w:cs="Tahoma"/>
                <w:i w:val="0"/>
                <w:sz w:val="20"/>
                <w:szCs w:val="20"/>
                <w:lang w:val="sr-Latn-RS"/>
              </w:rPr>
              <w:t>kom</w:t>
            </w:r>
          </w:p>
        </w:tc>
        <w:tc>
          <w:tcPr>
            <w:tcW w:w="2749" w:type="pct"/>
            <w:vAlign w:val="center"/>
          </w:tcPr>
          <w:p w14:paraId="11A881A3" w14:textId="77777777" w:rsidR="00F31DA6" w:rsidRPr="0009549E" w:rsidRDefault="00F066D6" w:rsidP="00F31DA6">
            <w:pPr>
              <w:widowControl w:val="0"/>
              <w:shd w:val="clear" w:color="auto" w:fill="FFFFFF"/>
              <w:spacing w:before="0"/>
              <w:jc w:val="center"/>
              <w:rPr>
                <w:rFonts w:cs="Tahoma"/>
                <w:color w:val="000000"/>
                <w:szCs w:val="22"/>
                <w:lang w:val="sr-Latn-RS"/>
              </w:rPr>
            </w:pPr>
            <w:r w:rsidRPr="0009549E">
              <w:rPr>
                <w:rFonts w:cs="Tahoma"/>
                <w:color w:val="000000"/>
                <w:szCs w:val="22"/>
                <w:lang w:val="sr-Latn-RS"/>
              </w:rPr>
              <w:t>8</w:t>
            </w:r>
          </w:p>
        </w:tc>
      </w:tr>
      <w:tr w:rsidR="00F31DA6" w:rsidRPr="0009549E" w14:paraId="591321D3" w14:textId="77777777" w:rsidTr="002C149D">
        <w:trPr>
          <w:jc w:val="center"/>
        </w:trPr>
        <w:tc>
          <w:tcPr>
            <w:tcW w:w="1651" w:type="pct"/>
            <w:shd w:val="clear" w:color="auto" w:fill="EAEAEA"/>
            <w:vAlign w:val="center"/>
          </w:tcPr>
          <w:p w14:paraId="7FCE4B5F" w14:textId="77777777" w:rsidR="00F31DA6" w:rsidRPr="0009549E" w:rsidRDefault="00F066D6" w:rsidP="00F31DA6">
            <w:pPr>
              <w:tabs>
                <w:tab w:val="right" w:pos="9639"/>
              </w:tabs>
              <w:spacing w:before="0"/>
              <w:rPr>
                <w:rFonts w:cs="Tahoma"/>
                <w:szCs w:val="22"/>
                <w:lang w:val="sr-Latn-RS"/>
              </w:rPr>
            </w:pPr>
            <w:r w:rsidRPr="0009549E">
              <w:rPr>
                <w:rFonts w:cs="Tahoma"/>
                <w:color w:val="000000"/>
                <w:szCs w:val="22"/>
                <w:lang w:val="sr-Latn-RS"/>
              </w:rPr>
              <w:t>Prosečna potrošnja goriva</w:t>
            </w:r>
          </w:p>
        </w:tc>
        <w:tc>
          <w:tcPr>
            <w:tcW w:w="600" w:type="pct"/>
            <w:vAlign w:val="center"/>
          </w:tcPr>
          <w:p w14:paraId="282E7D97" w14:textId="77777777" w:rsidR="00F31DA6" w:rsidRPr="0009549E" w:rsidRDefault="00F066D6" w:rsidP="00F31DA6">
            <w:pPr>
              <w:pStyle w:val="NoSpacing"/>
              <w:ind w:firstLine="0"/>
              <w:jc w:val="center"/>
              <w:rPr>
                <w:rStyle w:val="Emphasis"/>
                <w:rFonts w:ascii="Tahoma" w:hAnsi="Tahoma" w:cs="Tahoma"/>
                <w:i w:val="0"/>
                <w:sz w:val="20"/>
                <w:szCs w:val="20"/>
                <w:lang w:val="sr-Latn-RS"/>
              </w:rPr>
            </w:pPr>
            <w:r w:rsidRPr="0009549E">
              <w:rPr>
                <w:rStyle w:val="Emphasis"/>
                <w:rFonts w:ascii="Tahoma" w:hAnsi="Tahoma" w:cs="Tahoma"/>
                <w:i w:val="0"/>
                <w:sz w:val="20"/>
                <w:szCs w:val="20"/>
                <w:lang w:val="sr-Latn-RS"/>
              </w:rPr>
              <w:t>l/h</w:t>
            </w:r>
          </w:p>
        </w:tc>
        <w:tc>
          <w:tcPr>
            <w:tcW w:w="2749" w:type="pct"/>
            <w:vAlign w:val="center"/>
          </w:tcPr>
          <w:p w14:paraId="1A94C9EC" w14:textId="77777777" w:rsidR="00F31DA6" w:rsidRPr="0009549E" w:rsidRDefault="00F066D6" w:rsidP="00F31DA6">
            <w:pPr>
              <w:widowControl w:val="0"/>
              <w:shd w:val="clear" w:color="auto" w:fill="FFFFFF"/>
              <w:spacing w:before="0"/>
              <w:jc w:val="center"/>
              <w:rPr>
                <w:rFonts w:cs="Tahoma"/>
                <w:color w:val="000000"/>
                <w:szCs w:val="22"/>
                <w:lang w:val="sr-Latn-RS"/>
              </w:rPr>
            </w:pPr>
            <w:r w:rsidRPr="0009549E">
              <w:rPr>
                <w:rFonts w:cs="Tahoma"/>
                <w:color w:val="000000"/>
                <w:szCs w:val="22"/>
                <w:lang w:val="sr-Latn-RS"/>
              </w:rPr>
              <w:t>27</w:t>
            </w:r>
          </w:p>
        </w:tc>
      </w:tr>
      <w:tr w:rsidR="00F31DA6" w:rsidRPr="0009549E" w14:paraId="7BFB90FA" w14:textId="77777777" w:rsidTr="002C149D">
        <w:trPr>
          <w:jc w:val="center"/>
        </w:trPr>
        <w:tc>
          <w:tcPr>
            <w:tcW w:w="1651" w:type="pct"/>
            <w:shd w:val="clear" w:color="auto" w:fill="EAEAEA"/>
            <w:vAlign w:val="center"/>
          </w:tcPr>
          <w:p w14:paraId="4E05733E" w14:textId="77777777" w:rsidR="00F31DA6" w:rsidRPr="0009549E" w:rsidRDefault="00F066D6" w:rsidP="00F31DA6">
            <w:pPr>
              <w:tabs>
                <w:tab w:val="right" w:pos="9639"/>
              </w:tabs>
              <w:spacing w:before="0"/>
              <w:rPr>
                <w:rFonts w:cs="Tahoma"/>
                <w:szCs w:val="22"/>
                <w:lang w:val="sr-Latn-RS"/>
              </w:rPr>
            </w:pPr>
            <w:r w:rsidRPr="0009549E">
              <w:rPr>
                <w:rFonts w:cs="Tahoma"/>
                <w:color w:val="000000"/>
                <w:szCs w:val="22"/>
                <w:lang w:val="sr-Latn-RS"/>
              </w:rPr>
              <w:t>Pritisak na tlo</w:t>
            </w:r>
          </w:p>
        </w:tc>
        <w:tc>
          <w:tcPr>
            <w:tcW w:w="600" w:type="pct"/>
            <w:vAlign w:val="center"/>
          </w:tcPr>
          <w:p w14:paraId="4222F853" w14:textId="77777777" w:rsidR="00F31DA6" w:rsidRPr="0009549E" w:rsidRDefault="00F066D6" w:rsidP="00F31DA6">
            <w:pPr>
              <w:pStyle w:val="NoSpacing"/>
              <w:ind w:firstLine="0"/>
              <w:jc w:val="center"/>
              <w:rPr>
                <w:rStyle w:val="Emphasis"/>
                <w:rFonts w:ascii="Tahoma" w:hAnsi="Tahoma" w:cs="Tahoma"/>
                <w:i w:val="0"/>
                <w:sz w:val="20"/>
                <w:szCs w:val="20"/>
                <w:lang w:val="sr-Latn-RS"/>
              </w:rPr>
            </w:pPr>
            <w:r w:rsidRPr="0009549E">
              <w:rPr>
                <w:rStyle w:val="Emphasis"/>
                <w:rFonts w:ascii="Tahoma" w:hAnsi="Tahoma" w:cs="Tahoma"/>
                <w:i w:val="0"/>
                <w:sz w:val="20"/>
                <w:szCs w:val="20"/>
                <w:lang w:val="sr-Latn-RS"/>
              </w:rPr>
              <w:t>N/mm</w:t>
            </w:r>
            <w:r w:rsidRPr="0009549E">
              <w:rPr>
                <w:rStyle w:val="Emphasis"/>
                <w:rFonts w:ascii="Tahoma" w:hAnsi="Tahoma" w:cs="Tahoma"/>
                <w:i w:val="0"/>
                <w:sz w:val="20"/>
                <w:szCs w:val="20"/>
                <w:vertAlign w:val="superscript"/>
                <w:lang w:val="sr-Latn-RS"/>
              </w:rPr>
              <w:t>2</w:t>
            </w:r>
          </w:p>
        </w:tc>
        <w:tc>
          <w:tcPr>
            <w:tcW w:w="2749" w:type="pct"/>
            <w:vAlign w:val="center"/>
          </w:tcPr>
          <w:p w14:paraId="529D6A15" w14:textId="77777777" w:rsidR="00F31DA6" w:rsidRPr="0009549E" w:rsidRDefault="00F066D6" w:rsidP="00F31DA6">
            <w:pPr>
              <w:widowControl w:val="0"/>
              <w:shd w:val="clear" w:color="auto" w:fill="FFFFFF"/>
              <w:spacing w:before="0"/>
              <w:jc w:val="center"/>
              <w:rPr>
                <w:rFonts w:cs="Tahoma"/>
                <w:color w:val="000000"/>
                <w:szCs w:val="22"/>
                <w:lang w:val="sr-Latn-RS"/>
              </w:rPr>
            </w:pPr>
            <w:r w:rsidRPr="0009549E">
              <w:rPr>
                <w:rFonts w:cs="Tahoma"/>
                <w:color w:val="000000"/>
                <w:szCs w:val="22"/>
                <w:lang w:val="sr-Latn-RS"/>
              </w:rPr>
              <w:t>0,085</w:t>
            </w:r>
          </w:p>
        </w:tc>
      </w:tr>
      <w:tr w:rsidR="00F31DA6" w:rsidRPr="0009549E" w14:paraId="7F17B8E2" w14:textId="77777777" w:rsidTr="002C149D">
        <w:trPr>
          <w:jc w:val="center"/>
        </w:trPr>
        <w:tc>
          <w:tcPr>
            <w:tcW w:w="1651" w:type="pct"/>
            <w:shd w:val="clear" w:color="auto" w:fill="EAEAEA"/>
            <w:vAlign w:val="center"/>
          </w:tcPr>
          <w:p w14:paraId="7CF5AF7E" w14:textId="77777777" w:rsidR="00F31DA6" w:rsidRPr="0009549E" w:rsidRDefault="00F31DA6" w:rsidP="00F31DA6">
            <w:pPr>
              <w:tabs>
                <w:tab w:val="right" w:pos="9639"/>
              </w:tabs>
              <w:spacing w:before="0"/>
              <w:rPr>
                <w:rFonts w:cs="Tahoma"/>
                <w:szCs w:val="22"/>
                <w:lang w:val="sr-Latn-RS"/>
              </w:rPr>
            </w:pPr>
            <w:r w:rsidRPr="0009549E">
              <w:rPr>
                <w:rFonts w:cs="Tahoma"/>
                <w:color w:val="000000"/>
                <w:szCs w:val="22"/>
                <w:lang w:val="sr-Latn-RS"/>
              </w:rPr>
              <w:t>Brzina kretanja</w:t>
            </w:r>
          </w:p>
        </w:tc>
        <w:tc>
          <w:tcPr>
            <w:tcW w:w="600" w:type="pct"/>
            <w:vAlign w:val="center"/>
          </w:tcPr>
          <w:p w14:paraId="785A6B88" w14:textId="77777777" w:rsidR="00F31DA6" w:rsidRPr="0009549E" w:rsidRDefault="00F31DA6" w:rsidP="00F31DA6">
            <w:pPr>
              <w:pStyle w:val="NoSpacing"/>
              <w:ind w:firstLine="0"/>
              <w:jc w:val="center"/>
              <w:rPr>
                <w:rStyle w:val="Emphasis"/>
                <w:rFonts w:ascii="Tahoma" w:hAnsi="Tahoma" w:cs="Tahoma"/>
                <w:i w:val="0"/>
                <w:sz w:val="20"/>
                <w:szCs w:val="20"/>
                <w:lang w:val="sr-Latn-RS"/>
              </w:rPr>
            </w:pPr>
            <w:r w:rsidRPr="0009549E">
              <w:rPr>
                <w:rStyle w:val="Emphasis"/>
                <w:rFonts w:ascii="Tahoma" w:hAnsi="Tahoma" w:cs="Tahoma"/>
                <w:i w:val="0"/>
                <w:sz w:val="20"/>
                <w:szCs w:val="20"/>
                <w:lang w:val="sr-Latn-RS"/>
              </w:rPr>
              <w:t>km/h</w:t>
            </w:r>
          </w:p>
        </w:tc>
        <w:tc>
          <w:tcPr>
            <w:tcW w:w="2749" w:type="pct"/>
            <w:vAlign w:val="center"/>
          </w:tcPr>
          <w:p w14:paraId="3FDC3CDD" w14:textId="77777777" w:rsidR="00F31DA6" w:rsidRPr="0009549E" w:rsidRDefault="00EE2A63" w:rsidP="00EE2A63">
            <w:pPr>
              <w:widowControl w:val="0"/>
              <w:shd w:val="clear" w:color="auto" w:fill="FFFFFF"/>
              <w:spacing w:before="0"/>
              <w:jc w:val="center"/>
              <w:rPr>
                <w:rFonts w:cs="Tahoma"/>
                <w:color w:val="000000"/>
                <w:szCs w:val="22"/>
                <w:lang w:val="sr-Latn-RS"/>
              </w:rPr>
            </w:pPr>
            <w:r w:rsidRPr="0009549E">
              <w:rPr>
                <w:rFonts w:cs="Tahoma"/>
                <w:color w:val="000000"/>
                <w:szCs w:val="22"/>
                <w:lang w:val="sr-Latn-RS"/>
              </w:rPr>
              <w:t>1,7 – 3,6</w:t>
            </w:r>
          </w:p>
        </w:tc>
      </w:tr>
      <w:tr w:rsidR="00F31DA6" w:rsidRPr="0009549E" w14:paraId="24661B7A" w14:textId="77777777" w:rsidTr="002C149D">
        <w:trPr>
          <w:jc w:val="center"/>
        </w:trPr>
        <w:tc>
          <w:tcPr>
            <w:tcW w:w="1651" w:type="pct"/>
            <w:shd w:val="clear" w:color="auto" w:fill="EAEAEA"/>
            <w:vAlign w:val="center"/>
          </w:tcPr>
          <w:p w14:paraId="4C1CA4B2" w14:textId="77777777" w:rsidR="00F31DA6" w:rsidRPr="0009549E" w:rsidRDefault="00F31DA6" w:rsidP="00F31DA6">
            <w:pPr>
              <w:tabs>
                <w:tab w:val="right" w:pos="9639"/>
              </w:tabs>
              <w:spacing w:before="0"/>
              <w:rPr>
                <w:rFonts w:cs="Tahoma"/>
                <w:szCs w:val="22"/>
                <w:lang w:val="sr-Latn-RS"/>
              </w:rPr>
            </w:pPr>
            <w:r w:rsidRPr="0009549E">
              <w:rPr>
                <w:rFonts w:cs="Tahoma"/>
                <w:color w:val="000000"/>
                <w:szCs w:val="22"/>
                <w:lang w:val="sr-Latn-RS"/>
              </w:rPr>
              <w:t>Kapacitet kompresora</w:t>
            </w:r>
          </w:p>
        </w:tc>
        <w:tc>
          <w:tcPr>
            <w:tcW w:w="600" w:type="pct"/>
            <w:vAlign w:val="center"/>
          </w:tcPr>
          <w:p w14:paraId="01E71E67" w14:textId="77777777" w:rsidR="00F31DA6" w:rsidRPr="0009549E" w:rsidRDefault="00F066D6" w:rsidP="00F31DA6">
            <w:pPr>
              <w:pStyle w:val="NoSpacing"/>
              <w:ind w:firstLine="0"/>
              <w:jc w:val="center"/>
              <w:rPr>
                <w:rStyle w:val="Emphasis"/>
                <w:rFonts w:ascii="Tahoma" w:hAnsi="Tahoma" w:cs="Tahoma"/>
                <w:i w:val="0"/>
                <w:sz w:val="20"/>
                <w:szCs w:val="20"/>
                <w:lang w:val="sr-Latn-RS"/>
              </w:rPr>
            </w:pPr>
            <w:r w:rsidRPr="0009549E">
              <w:rPr>
                <w:rStyle w:val="Emphasis"/>
                <w:rFonts w:ascii="Tahoma" w:hAnsi="Tahoma" w:cs="Tahoma"/>
                <w:i w:val="0"/>
                <w:sz w:val="20"/>
                <w:szCs w:val="20"/>
                <w:lang w:val="sr-Latn-RS"/>
              </w:rPr>
              <w:t>l/s</w:t>
            </w:r>
          </w:p>
        </w:tc>
        <w:tc>
          <w:tcPr>
            <w:tcW w:w="2749" w:type="pct"/>
            <w:vAlign w:val="center"/>
          </w:tcPr>
          <w:p w14:paraId="1A8611D0" w14:textId="77777777" w:rsidR="00F31DA6" w:rsidRPr="0009549E" w:rsidRDefault="00F066D6" w:rsidP="00F31DA6">
            <w:pPr>
              <w:widowControl w:val="0"/>
              <w:shd w:val="clear" w:color="auto" w:fill="FFFFFF"/>
              <w:spacing w:before="0"/>
              <w:jc w:val="center"/>
              <w:rPr>
                <w:rFonts w:cs="Tahoma"/>
                <w:color w:val="000000"/>
                <w:szCs w:val="22"/>
                <w:lang w:val="sr-Latn-RS"/>
              </w:rPr>
            </w:pPr>
            <w:r w:rsidRPr="0009549E">
              <w:rPr>
                <w:rFonts w:cs="Tahoma"/>
                <w:color w:val="000000"/>
                <w:szCs w:val="22"/>
                <w:lang w:val="sr-Latn-RS"/>
              </w:rPr>
              <w:t>213</w:t>
            </w:r>
          </w:p>
        </w:tc>
      </w:tr>
      <w:tr w:rsidR="00F31DA6" w:rsidRPr="0009549E" w14:paraId="26B364DE" w14:textId="77777777" w:rsidTr="002C149D">
        <w:trPr>
          <w:jc w:val="center"/>
        </w:trPr>
        <w:tc>
          <w:tcPr>
            <w:tcW w:w="1651" w:type="pct"/>
            <w:shd w:val="clear" w:color="auto" w:fill="EAEAEA"/>
            <w:vAlign w:val="center"/>
          </w:tcPr>
          <w:p w14:paraId="7C38E9AA" w14:textId="77777777" w:rsidR="00F31DA6" w:rsidRPr="0009549E" w:rsidRDefault="00F31DA6" w:rsidP="00F31DA6">
            <w:pPr>
              <w:tabs>
                <w:tab w:val="right" w:pos="9639"/>
              </w:tabs>
              <w:spacing w:before="0"/>
              <w:rPr>
                <w:rFonts w:cs="Tahoma"/>
                <w:szCs w:val="22"/>
                <w:lang w:val="sr-Latn-RS"/>
              </w:rPr>
            </w:pPr>
            <w:r w:rsidRPr="0009549E">
              <w:rPr>
                <w:rFonts w:cs="Tahoma"/>
                <w:color w:val="000000"/>
                <w:szCs w:val="22"/>
                <w:lang w:val="sr-Latn-RS"/>
              </w:rPr>
              <w:t>Pritisak (radni)</w:t>
            </w:r>
          </w:p>
        </w:tc>
        <w:tc>
          <w:tcPr>
            <w:tcW w:w="600" w:type="pct"/>
            <w:vAlign w:val="center"/>
          </w:tcPr>
          <w:p w14:paraId="2E691080" w14:textId="77777777" w:rsidR="00F31DA6" w:rsidRPr="0009549E" w:rsidRDefault="00F31DA6" w:rsidP="00F31DA6">
            <w:pPr>
              <w:pStyle w:val="NoSpacing"/>
              <w:ind w:firstLine="0"/>
              <w:jc w:val="center"/>
              <w:rPr>
                <w:rStyle w:val="Emphasis"/>
                <w:rFonts w:ascii="Tahoma" w:hAnsi="Tahoma" w:cs="Tahoma"/>
                <w:i w:val="0"/>
                <w:sz w:val="20"/>
                <w:szCs w:val="20"/>
                <w:lang w:val="sr-Latn-RS"/>
              </w:rPr>
            </w:pPr>
            <w:r w:rsidRPr="0009549E">
              <w:rPr>
                <w:rStyle w:val="Emphasis"/>
                <w:rFonts w:ascii="Tahoma" w:hAnsi="Tahoma" w:cs="Tahoma"/>
                <w:i w:val="0"/>
                <w:sz w:val="20"/>
                <w:szCs w:val="20"/>
                <w:lang w:val="sr-Latn-RS"/>
              </w:rPr>
              <w:t>bara</w:t>
            </w:r>
          </w:p>
        </w:tc>
        <w:tc>
          <w:tcPr>
            <w:tcW w:w="2749" w:type="pct"/>
            <w:vAlign w:val="center"/>
          </w:tcPr>
          <w:p w14:paraId="0FAACE27" w14:textId="77777777" w:rsidR="00F31DA6" w:rsidRPr="0009549E" w:rsidRDefault="00F066D6" w:rsidP="00F31DA6">
            <w:pPr>
              <w:widowControl w:val="0"/>
              <w:shd w:val="clear" w:color="auto" w:fill="FFFFFF"/>
              <w:spacing w:before="0"/>
              <w:jc w:val="center"/>
              <w:rPr>
                <w:rFonts w:cs="Tahoma"/>
                <w:color w:val="000000"/>
                <w:szCs w:val="22"/>
                <w:lang w:val="sr-Latn-RS"/>
              </w:rPr>
            </w:pPr>
            <w:r w:rsidRPr="0009549E">
              <w:rPr>
                <w:rFonts w:cs="Tahoma"/>
                <w:color w:val="000000"/>
                <w:szCs w:val="22"/>
                <w:lang w:val="sr-Latn-RS"/>
              </w:rPr>
              <w:t>14</w:t>
            </w:r>
          </w:p>
        </w:tc>
      </w:tr>
      <w:tr w:rsidR="00F31DA6" w:rsidRPr="0009549E" w14:paraId="01349647" w14:textId="77777777" w:rsidTr="002C149D">
        <w:trPr>
          <w:jc w:val="center"/>
        </w:trPr>
        <w:tc>
          <w:tcPr>
            <w:tcW w:w="1651" w:type="pct"/>
            <w:shd w:val="clear" w:color="auto" w:fill="EAEAEA"/>
            <w:vAlign w:val="center"/>
          </w:tcPr>
          <w:p w14:paraId="4B31630D" w14:textId="77777777" w:rsidR="00F31DA6" w:rsidRPr="0009549E" w:rsidRDefault="00F066D6" w:rsidP="00F31DA6">
            <w:pPr>
              <w:tabs>
                <w:tab w:val="right" w:pos="9639"/>
              </w:tabs>
              <w:spacing w:before="0"/>
              <w:rPr>
                <w:rFonts w:cs="Tahoma"/>
                <w:szCs w:val="22"/>
                <w:lang w:val="sr-Latn-RS"/>
              </w:rPr>
            </w:pPr>
            <w:r w:rsidRPr="0009549E">
              <w:rPr>
                <w:rFonts w:cs="Tahoma"/>
                <w:color w:val="000000"/>
                <w:szCs w:val="22"/>
                <w:lang w:val="sr-Latn-RS"/>
              </w:rPr>
              <w:t>Nivo buke</w:t>
            </w:r>
          </w:p>
        </w:tc>
        <w:tc>
          <w:tcPr>
            <w:tcW w:w="600" w:type="pct"/>
            <w:vAlign w:val="center"/>
          </w:tcPr>
          <w:p w14:paraId="40B1D1B9" w14:textId="77777777" w:rsidR="00F31DA6" w:rsidRPr="0009549E" w:rsidRDefault="00F066D6" w:rsidP="00F31DA6">
            <w:pPr>
              <w:pStyle w:val="NoSpacing"/>
              <w:ind w:firstLine="0"/>
              <w:jc w:val="center"/>
              <w:rPr>
                <w:rStyle w:val="Emphasis"/>
                <w:rFonts w:ascii="Tahoma" w:hAnsi="Tahoma" w:cs="Tahoma"/>
                <w:i w:val="0"/>
                <w:sz w:val="20"/>
                <w:szCs w:val="20"/>
                <w:lang w:val="sr-Latn-RS"/>
              </w:rPr>
            </w:pPr>
            <w:r w:rsidRPr="0009549E">
              <w:rPr>
                <w:rStyle w:val="Emphasis"/>
                <w:rFonts w:ascii="Tahoma" w:hAnsi="Tahoma" w:cs="Tahoma"/>
                <w:i w:val="0"/>
                <w:sz w:val="20"/>
                <w:szCs w:val="20"/>
                <w:lang w:val="sr-Latn-RS"/>
              </w:rPr>
              <w:t>db</w:t>
            </w:r>
          </w:p>
        </w:tc>
        <w:tc>
          <w:tcPr>
            <w:tcW w:w="2749" w:type="pct"/>
            <w:vAlign w:val="center"/>
          </w:tcPr>
          <w:p w14:paraId="00C7848C" w14:textId="77777777" w:rsidR="00F31DA6" w:rsidRPr="0009549E" w:rsidRDefault="00F066D6" w:rsidP="00F31DA6">
            <w:pPr>
              <w:widowControl w:val="0"/>
              <w:shd w:val="clear" w:color="auto" w:fill="FFFFFF"/>
              <w:spacing w:before="0"/>
              <w:jc w:val="center"/>
              <w:rPr>
                <w:rFonts w:cs="Tahoma"/>
                <w:color w:val="000000"/>
                <w:szCs w:val="22"/>
                <w:lang w:val="sr-Latn-RS"/>
              </w:rPr>
            </w:pPr>
            <w:r w:rsidRPr="0009549E">
              <w:rPr>
                <w:rFonts w:cs="Tahoma"/>
                <w:color w:val="000000"/>
                <w:szCs w:val="22"/>
                <w:lang w:val="sr-Latn-RS"/>
              </w:rPr>
              <w:t>81</w:t>
            </w:r>
          </w:p>
        </w:tc>
      </w:tr>
      <w:tr w:rsidR="00F066D6" w:rsidRPr="0009549E" w14:paraId="3FFD745B" w14:textId="77777777" w:rsidTr="002C149D">
        <w:trPr>
          <w:jc w:val="center"/>
        </w:trPr>
        <w:tc>
          <w:tcPr>
            <w:tcW w:w="1651" w:type="pct"/>
            <w:shd w:val="clear" w:color="auto" w:fill="EAEAEA"/>
            <w:vAlign w:val="center"/>
          </w:tcPr>
          <w:p w14:paraId="5975C3BC" w14:textId="77777777" w:rsidR="00F066D6" w:rsidRPr="0009549E" w:rsidRDefault="00F066D6" w:rsidP="00F31DA6">
            <w:pPr>
              <w:tabs>
                <w:tab w:val="right" w:pos="9639"/>
              </w:tabs>
              <w:spacing w:before="0"/>
              <w:rPr>
                <w:rFonts w:cs="Tahoma"/>
                <w:color w:val="000000"/>
                <w:szCs w:val="22"/>
                <w:lang w:val="sr-Latn-RS"/>
              </w:rPr>
            </w:pPr>
            <w:r w:rsidRPr="0009549E">
              <w:rPr>
                <w:rFonts w:cs="Tahoma"/>
                <w:color w:val="000000"/>
                <w:szCs w:val="22"/>
                <w:lang w:val="sr-Latn-RS"/>
              </w:rPr>
              <w:t>Sopstveno osvetljenje</w:t>
            </w:r>
          </w:p>
        </w:tc>
        <w:tc>
          <w:tcPr>
            <w:tcW w:w="600" w:type="pct"/>
            <w:vAlign w:val="center"/>
          </w:tcPr>
          <w:p w14:paraId="15E2F381" w14:textId="77777777" w:rsidR="00F066D6" w:rsidRPr="0009549E" w:rsidRDefault="00F066D6" w:rsidP="00F31DA6">
            <w:pPr>
              <w:pStyle w:val="NoSpacing"/>
              <w:ind w:firstLine="0"/>
              <w:jc w:val="center"/>
              <w:rPr>
                <w:rStyle w:val="Emphasis"/>
                <w:rFonts w:ascii="Tahoma" w:hAnsi="Tahoma" w:cs="Tahoma"/>
                <w:i w:val="0"/>
                <w:sz w:val="20"/>
                <w:szCs w:val="20"/>
                <w:lang w:val="sr-Latn-RS"/>
              </w:rPr>
            </w:pPr>
            <w:r w:rsidRPr="0009549E">
              <w:rPr>
                <w:rStyle w:val="Emphasis"/>
                <w:rFonts w:ascii="Tahoma" w:hAnsi="Tahoma" w:cs="Tahoma"/>
                <w:i w:val="0"/>
                <w:sz w:val="20"/>
                <w:szCs w:val="20"/>
                <w:lang w:val="sr-Latn-RS"/>
              </w:rPr>
              <w:t>W</w:t>
            </w:r>
          </w:p>
        </w:tc>
        <w:tc>
          <w:tcPr>
            <w:tcW w:w="2749" w:type="pct"/>
            <w:vAlign w:val="center"/>
          </w:tcPr>
          <w:p w14:paraId="3EA44BD1" w14:textId="77777777" w:rsidR="00F066D6" w:rsidRPr="0009549E" w:rsidRDefault="00F066D6" w:rsidP="00F31DA6">
            <w:pPr>
              <w:widowControl w:val="0"/>
              <w:shd w:val="clear" w:color="auto" w:fill="FFFFFF"/>
              <w:spacing w:before="0"/>
              <w:jc w:val="center"/>
              <w:rPr>
                <w:rFonts w:cs="Tahoma"/>
                <w:color w:val="000000"/>
                <w:szCs w:val="22"/>
                <w:lang w:val="sr-Latn-RS"/>
              </w:rPr>
            </w:pPr>
            <w:r w:rsidRPr="0009549E">
              <w:rPr>
                <w:rFonts w:cs="Tahoma"/>
                <w:color w:val="000000"/>
                <w:szCs w:val="22"/>
                <w:lang w:val="sr-Latn-RS"/>
              </w:rPr>
              <w:t>6x70</w:t>
            </w:r>
          </w:p>
        </w:tc>
      </w:tr>
      <w:tr w:rsidR="00F066D6" w:rsidRPr="0009549E" w14:paraId="3F1BE3D1" w14:textId="77777777" w:rsidTr="002C149D">
        <w:trPr>
          <w:jc w:val="center"/>
        </w:trPr>
        <w:tc>
          <w:tcPr>
            <w:tcW w:w="1651" w:type="pct"/>
            <w:shd w:val="clear" w:color="auto" w:fill="EAEAEA"/>
            <w:vAlign w:val="center"/>
          </w:tcPr>
          <w:p w14:paraId="7965A251" w14:textId="77777777" w:rsidR="00F066D6" w:rsidRPr="0009549E" w:rsidRDefault="00F066D6" w:rsidP="00F31DA6">
            <w:pPr>
              <w:tabs>
                <w:tab w:val="right" w:pos="9639"/>
              </w:tabs>
              <w:spacing w:before="0"/>
              <w:rPr>
                <w:rFonts w:cs="Tahoma"/>
                <w:color w:val="000000"/>
                <w:szCs w:val="22"/>
                <w:lang w:val="sr-Latn-RS"/>
              </w:rPr>
            </w:pPr>
            <w:r w:rsidRPr="0009549E">
              <w:rPr>
                <w:rFonts w:cs="Tahoma"/>
                <w:color w:val="000000"/>
                <w:szCs w:val="22"/>
                <w:lang w:val="sr-Latn-RS"/>
              </w:rPr>
              <w:t>Vazdušni otprašivač</w:t>
            </w:r>
          </w:p>
        </w:tc>
        <w:tc>
          <w:tcPr>
            <w:tcW w:w="600" w:type="pct"/>
            <w:vAlign w:val="center"/>
          </w:tcPr>
          <w:p w14:paraId="4B1106C5" w14:textId="77777777" w:rsidR="00F066D6" w:rsidRPr="0009549E" w:rsidRDefault="00F066D6" w:rsidP="00F31DA6">
            <w:pPr>
              <w:pStyle w:val="NoSpacing"/>
              <w:ind w:firstLine="0"/>
              <w:jc w:val="center"/>
              <w:rPr>
                <w:rStyle w:val="Emphasis"/>
                <w:rFonts w:ascii="Tahoma" w:hAnsi="Tahoma" w:cs="Tahoma"/>
                <w:i w:val="0"/>
                <w:sz w:val="20"/>
                <w:szCs w:val="20"/>
                <w:lang w:val="sr-Latn-RS"/>
              </w:rPr>
            </w:pPr>
            <w:r w:rsidRPr="0009549E">
              <w:rPr>
                <w:rStyle w:val="Emphasis"/>
                <w:rFonts w:ascii="Tahoma" w:hAnsi="Tahoma" w:cs="Tahoma"/>
                <w:i w:val="0"/>
                <w:sz w:val="20"/>
                <w:szCs w:val="20"/>
                <w:lang w:val="sr-Latn-RS"/>
              </w:rPr>
              <w:t>bar</w:t>
            </w:r>
          </w:p>
        </w:tc>
        <w:tc>
          <w:tcPr>
            <w:tcW w:w="2749" w:type="pct"/>
            <w:vAlign w:val="center"/>
          </w:tcPr>
          <w:p w14:paraId="673D8B75" w14:textId="77777777" w:rsidR="00F066D6" w:rsidRPr="0009549E" w:rsidRDefault="00F066D6" w:rsidP="00F31DA6">
            <w:pPr>
              <w:widowControl w:val="0"/>
              <w:shd w:val="clear" w:color="auto" w:fill="FFFFFF"/>
              <w:spacing w:before="0"/>
              <w:jc w:val="center"/>
              <w:rPr>
                <w:rFonts w:cs="Tahoma"/>
                <w:color w:val="000000"/>
                <w:szCs w:val="22"/>
                <w:lang w:val="sr-Latn-RS"/>
              </w:rPr>
            </w:pPr>
            <w:r w:rsidRPr="0009549E">
              <w:rPr>
                <w:rFonts w:cs="Tahoma"/>
                <w:color w:val="000000"/>
                <w:szCs w:val="22"/>
                <w:lang w:val="sr-Latn-RS"/>
              </w:rPr>
              <w:t>8</w:t>
            </w:r>
          </w:p>
        </w:tc>
      </w:tr>
      <w:tr w:rsidR="00F066D6" w:rsidRPr="0009549E" w14:paraId="4F7D72B8" w14:textId="77777777" w:rsidTr="002C149D">
        <w:trPr>
          <w:jc w:val="center"/>
        </w:trPr>
        <w:tc>
          <w:tcPr>
            <w:tcW w:w="1651" w:type="pct"/>
            <w:shd w:val="clear" w:color="auto" w:fill="EAEAEA"/>
            <w:vAlign w:val="center"/>
          </w:tcPr>
          <w:p w14:paraId="2BFF9A60" w14:textId="77777777" w:rsidR="00F066D6" w:rsidRPr="0009549E" w:rsidRDefault="00F066D6" w:rsidP="00F31DA6">
            <w:pPr>
              <w:tabs>
                <w:tab w:val="right" w:pos="9639"/>
              </w:tabs>
              <w:spacing w:before="0"/>
              <w:rPr>
                <w:rFonts w:cs="Tahoma"/>
                <w:color w:val="000000"/>
                <w:szCs w:val="22"/>
                <w:lang w:val="sr-Latn-RS"/>
              </w:rPr>
            </w:pPr>
            <w:r w:rsidRPr="0009549E">
              <w:rPr>
                <w:rFonts w:cs="Tahoma"/>
                <w:color w:val="000000"/>
                <w:szCs w:val="22"/>
                <w:lang w:val="sr-Latn-RS"/>
              </w:rPr>
              <w:t>Potrošnja vazduha za otprašivač</w:t>
            </w:r>
          </w:p>
        </w:tc>
        <w:tc>
          <w:tcPr>
            <w:tcW w:w="600" w:type="pct"/>
            <w:vAlign w:val="center"/>
          </w:tcPr>
          <w:p w14:paraId="07D2195D" w14:textId="77777777" w:rsidR="00F066D6" w:rsidRPr="0009549E" w:rsidRDefault="00F066D6" w:rsidP="00F31DA6">
            <w:pPr>
              <w:pStyle w:val="NoSpacing"/>
              <w:ind w:firstLine="0"/>
              <w:jc w:val="center"/>
              <w:rPr>
                <w:rStyle w:val="Emphasis"/>
                <w:rFonts w:ascii="Tahoma" w:hAnsi="Tahoma" w:cs="Tahoma"/>
                <w:i w:val="0"/>
                <w:sz w:val="20"/>
                <w:szCs w:val="20"/>
                <w:lang w:val="sr-Latn-RS"/>
              </w:rPr>
            </w:pPr>
            <w:r w:rsidRPr="0009549E">
              <w:rPr>
                <w:rStyle w:val="Emphasis"/>
                <w:rFonts w:ascii="Tahoma" w:hAnsi="Tahoma" w:cs="Tahoma"/>
                <w:i w:val="0"/>
                <w:sz w:val="20"/>
                <w:szCs w:val="20"/>
                <w:lang w:val="sr-Latn-RS"/>
              </w:rPr>
              <w:t>l/s</w:t>
            </w:r>
          </w:p>
        </w:tc>
        <w:tc>
          <w:tcPr>
            <w:tcW w:w="2749" w:type="pct"/>
            <w:vAlign w:val="center"/>
          </w:tcPr>
          <w:p w14:paraId="2223B903" w14:textId="77777777" w:rsidR="00F066D6" w:rsidRPr="0009549E" w:rsidRDefault="00F066D6" w:rsidP="00F31DA6">
            <w:pPr>
              <w:widowControl w:val="0"/>
              <w:shd w:val="clear" w:color="auto" w:fill="FFFFFF"/>
              <w:spacing w:before="0"/>
              <w:jc w:val="center"/>
              <w:rPr>
                <w:rFonts w:cs="Tahoma"/>
                <w:color w:val="000000"/>
                <w:szCs w:val="22"/>
                <w:lang w:val="sr-Latn-RS"/>
              </w:rPr>
            </w:pPr>
            <w:r w:rsidRPr="0009549E">
              <w:rPr>
                <w:rFonts w:cs="Tahoma"/>
                <w:color w:val="000000"/>
                <w:szCs w:val="22"/>
                <w:lang w:val="sr-Latn-RS"/>
              </w:rPr>
              <w:t>2 – 4</w:t>
            </w:r>
          </w:p>
        </w:tc>
      </w:tr>
      <w:tr w:rsidR="00F066D6" w:rsidRPr="0009549E" w14:paraId="7DB3D1F5" w14:textId="77777777" w:rsidTr="002C149D">
        <w:trPr>
          <w:jc w:val="center"/>
        </w:trPr>
        <w:tc>
          <w:tcPr>
            <w:tcW w:w="1651" w:type="pct"/>
            <w:shd w:val="clear" w:color="auto" w:fill="EAEAEA"/>
            <w:vAlign w:val="center"/>
          </w:tcPr>
          <w:p w14:paraId="1AA6D363" w14:textId="77777777" w:rsidR="00F066D6" w:rsidRPr="0009549E" w:rsidRDefault="00F066D6" w:rsidP="00F31DA6">
            <w:pPr>
              <w:tabs>
                <w:tab w:val="right" w:pos="9639"/>
              </w:tabs>
              <w:spacing w:before="0"/>
              <w:rPr>
                <w:rFonts w:cs="Tahoma"/>
                <w:color w:val="000000"/>
                <w:szCs w:val="22"/>
                <w:lang w:val="sr-Latn-RS"/>
              </w:rPr>
            </w:pPr>
            <w:r w:rsidRPr="0009549E">
              <w:rPr>
                <w:rFonts w:cs="Tahoma"/>
                <w:color w:val="000000"/>
                <w:szCs w:val="22"/>
                <w:lang w:val="sr-Latn-RS"/>
              </w:rPr>
              <w:t>Zaokretanje katarke</w:t>
            </w:r>
          </w:p>
          <w:p w14:paraId="0D084EF1" w14:textId="77777777" w:rsidR="00F066D6" w:rsidRPr="0009549E" w:rsidRDefault="00F066D6" w:rsidP="00F31DA6">
            <w:pPr>
              <w:tabs>
                <w:tab w:val="right" w:pos="9639"/>
              </w:tabs>
              <w:spacing w:before="0"/>
              <w:rPr>
                <w:rFonts w:cs="Tahoma"/>
                <w:color w:val="000000"/>
                <w:szCs w:val="22"/>
                <w:lang w:val="sr-Latn-RS"/>
              </w:rPr>
            </w:pPr>
            <w:r w:rsidRPr="0009549E">
              <w:rPr>
                <w:rFonts w:cs="Tahoma"/>
                <w:color w:val="000000"/>
                <w:szCs w:val="22"/>
                <w:lang w:val="sr-Latn-RS"/>
              </w:rPr>
              <w:t>– levo</w:t>
            </w:r>
          </w:p>
          <w:p w14:paraId="12C91C17" w14:textId="77777777" w:rsidR="00F066D6" w:rsidRPr="0009549E" w:rsidRDefault="00F066D6" w:rsidP="00F31DA6">
            <w:pPr>
              <w:tabs>
                <w:tab w:val="right" w:pos="9639"/>
              </w:tabs>
              <w:spacing w:before="0"/>
              <w:rPr>
                <w:rFonts w:cs="Tahoma"/>
                <w:color w:val="000000"/>
                <w:szCs w:val="22"/>
                <w:lang w:val="sr-Latn-RS"/>
              </w:rPr>
            </w:pPr>
            <w:r w:rsidRPr="0009549E">
              <w:rPr>
                <w:rFonts w:cs="Tahoma"/>
                <w:color w:val="000000"/>
                <w:szCs w:val="22"/>
                <w:lang w:val="sr-Latn-RS"/>
              </w:rPr>
              <w:t>– desno</w:t>
            </w:r>
          </w:p>
        </w:tc>
        <w:tc>
          <w:tcPr>
            <w:tcW w:w="600" w:type="pct"/>
            <w:vAlign w:val="center"/>
          </w:tcPr>
          <w:p w14:paraId="48475C19" w14:textId="77777777" w:rsidR="00F066D6" w:rsidRPr="0009549E" w:rsidRDefault="00F066D6" w:rsidP="00F31DA6">
            <w:pPr>
              <w:pStyle w:val="NoSpacing"/>
              <w:ind w:firstLine="0"/>
              <w:jc w:val="center"/>
              <w:rPr>
                <w:rStyle w:val="Emphasis"/>
                <w:rFonts w:ascii="Tahoma" w:hAnsi="Tahoma" w:cs="Tahoma"/>
                <w:i w:val="0"/>
                <w:sz w:val="20"/>
                <w:szCs w:val="20"/>
                <w:lang w:val="sr-Latn-RS"/>
              </w:rPr>
            </w:pPr>
            <w:r w:rsidRPr="0009549E">
              <w:rPr>
                <w:rStyle w:val="Emphasis"/>
                <w:rFonts w:ascii="Tahoma" w:hAnsi="Tahoma" w:cs="Tahoma"/>
                <w:i w:val="0"/>
                <w:sz w:val="20"/>
                <w:szCs w:val="20"/>
                <w:lang w:val="sr-Latn-RS"/>
              </w:rPr>
              <w:t>stepen</w:t>
            </w:r>
          </w:p>
        </w:tc>
        <w:tc>
          <w:tcPr>
            <w:tcW w:w="2749" w:type="pct"/>
            <w:vAlign w:val="center"/>
          </w:tcPr>
          <w:p w14:paraId="74A4F855" w14:textId="77777777" w:rsidR="00F066D6" w:rsidRPr="0009549E" w:rsidRDefault="00F066D6" w:rsidP="00F31DA6">
            <w:pPr>
              <w:widowControl w:val="0"/>
              <w:shd w:val="clear" w:color="auto" w:fill="FFFFFF"/>
              <w:spacing w:before="0"/>
              <w:jc w:val="center"/>
              <w:rPr>
                <w:rFonts w:cs="Tahoma"/>
                <w:color w:val="000000"/>
                <w:szCs w:val="22"/>
                <w:lang w:val="sr-Latn-RS"/>
              </w:rPr>
            </w:pPr>
          </w:p>
          <w:p w14:paraId="77D7B921" w14:textId="77777777" w:rsidR="00F066D6" w:rsidRPr="0009549E" w:rsidRDefault="00F066D6" w:rsidP="00F31DA6">
            <w:pPr>
              <w:widowControl w:val="0"/>
              <w:shd w:val="clear" w:color="auto" w:fill="FFFFFF"/>
              <w:spacing w:before="0"/>
              <w:jc w:val="center"/>
              <w:rPr>
                <w:rFonts w:cs="Tahoma"/>
                <w:color w:val="000000"/>
                <w:szCs w:val="22"/>
                <w:lang w:val="sr-Latn-RS"/>
              </w:rPr>
            </w:pPr>
            <w:r w:rsidRPr="0009549E">
              <w:rPr>
                <w:rFonts w:cs="Tahoma"/>
                <w:color w:val="000000"/>
                <w:szCs w:val="22"/>
                <w:lang w:val="sr-Latn-RS"/>
              </w:rPr>
              <w:t>22</w:t>
            </w:r>
          </w:p>
          <w:p w14:paraId="29E628B1" w14:textId="77777777" w:rsidR="00F066D6" w:rsidRPr="0009549E" w:rsidRDefault="00F066D6" w:rsidP="00F31DA6">
            <w:pPr>
              <w:widowControl w:val="0"/>
              <w:shd w:val="clear" w:color="auto" w:fill="FFFFFF"/>
              <w:spacing w:before="0"/>
              <w:jc w:val="center"/>
              <w:rPr>
                <w:rFonts w:cs="Tahoma"/>
                <w:color w:val="000000"/>
                <w:szCs w:val="22"/>
                <w:lang w:val="sr-Latn-RS"/>
              </w:rPr>
            </w:pPr>
            <w:r w:rsidRPr="0009549E">
              <w:rPr>
                <w:rFonts w:cs="Tahoma"/>
                <w:color w:val="000000"/>
                <w:szCs w:val="22"/>
                <w:lang w:val="sr-Latn-RS"/>
              </w:rPr>
              <w:t>53</w:t>
            </w:r>
          </w:p>
        </w:tc>
      </w:tr>
      <w:tr w:rsidR="00F066D6" w:rsidRPr="0009549E" w14:paraId="6BB8321F" w14:textId="77777777" w:rsidTr="002C149D">
        <w:trPr>
          <w:jc w:val="center"/>
        </w:trPr>
        <w:tc>
          <w:tcPr>
            <w:tcW w:w="1651" w:type="pct"/>
            <w:shd w:val="clear" w:color="auto" w:fill="EAEAEA"/>
            <w:vAlign w:val="center"/>
          </w:tcPr>
          <w:p w14:paraId="768AA507" w14:textId="77777777" w:rsidR="00F066D6" w:rsidRPr="0009549E" w:rsidRDefault="00F066D6" w:rsidP="00F31DA6">
            <w:pPr>
              <w:tabs>
                <w:tab w:val="right" w:pos="9639"/>
              </w:tabs>
              <w:spacing w:before="0"/>
              <w:rPr>
                <w:rFonts w:cs="Tahoma"/>
                <w:color w:val="000000"/>
                <w:szCs w:val="22"/>
                <w:lang w:val="sr-Latn-RS"/>
              </w:rPr>
            </w:pPr>
            <w:r w:rsidRPr="0009549E">
              <w:rPr>
                <w:rFonts w:cs="Tahoma"/>
                <w:color w:val="000000"/>
                <w:szCs w:val="22"/>
                <w:lang w:val="sr-Latn-RS"/>
              </w:rPr>
              <w:t>Bušenje pod uglom</w:t>
            </w:r>
          </w:p>
          <w:p w14:paraId="3FE9F5A7" w14:textId="77777777" w:rsidR="00F066D6" w:rsidRPr="0009549E" w:rsidRDefault="00F066D6" w:rsidP="00F066D6">
            <w:pPr>
              <w:tabs>
                <w:tab w:val="right" w:pos="9639"/>
              </w:tabs>
              <w:spacing w:before="0"/>
              <w:rPr>
                <w:rFonts w:cs="Tahoma"/>
                <w:color w:val="000000"/>
                <w:szCs w:val="22"/>
                <w:lang w:val="sr-Latn-RS"/>
              </w:rPr>
            </w:pPr>
            <w:r w:rsidRPr="0009549E">
              <w:rPr>
                <w:rFonts w:cs="Tahoma"/>
                <w:color w:val="000000"/>
                <w:szCs w:val="22"/>
                <w:lang w:val="sr-Latn-RS"/>
              </w:rPr>
              <w:t>– vertikalno</w:t>
            </w:r>
          </w:p>
          <w:p w14:paraId="0D81E81B" w14:textId="77777777" w:rsidR="00F066D6" w:rsidRPr="0009549E" w:rsidRDefault="00F066D6" w:rsidP="00F066D6">
            <w:pPr>
              <w:tabs>
                <w:tab w:val="right" w:pos="9639"/>
              </w:tabs>
              <w:spacing w:before="0"/>
              <w:rPr>
                <w:rFonts w:cs="Tahoma"/>
                <w:color w:val="000000"/>
                <w:szCs w:val="22"/>
                <w:lang w:val="sr-Latn-RS"/>
              </w:rPr>
            </w:pPr>
            <w:r w:rsidRPr="0009549E">
              <w:rPr>
                <w:rFonts w:cs="Tahoma"/>
                <w:color w:val="000000"/>
                <w:szCs w:val="22"/>
                <w:lang w:val="sr-Latn-RS"/>
              </w:rPr>
              <w:t>– horizontalno</w:t>
            </w:r>
          </w:p>
        </w:tc>
        <w:tc>
          <w:tcPr>
            <w:tcW w:w="600" w:type="pct"/>
            <w:vAlign w:val="center"/>
          </w:tcPr>
          <w:p w14:paraId="4BB1FE84" w14:textId="77777777" w:rsidR="00F066D6" w:rsidRPr="0009549E" w:rsidRDefault="00F066D6" w:rsidP="00F31DA6">
            <w:pPr>
              <w:pStyle w:val="NoSpacing"/>
              <w:ind w:firstLine="0"/>
              <w:jc w:val="center"/>
              <w:rPr>
                <w:rStyle w:val="Emphasis"/>
                <w:rFonts w:ascii="Tahoma" w:hAnsi="Tahoma" w:cs="Tahoma"/>
                <w:i w:val="0"/>
                <w:sz w:val="20"/>
                <w:szCs w:val="20"/>
                <w:lang w:val="sr-Latn-RS"/>
              </w:rPr>
            </w:pPr>
            <w:r w:rsidRPr="0009549E">
              <w:rPr>
                <w:rStyle w:val="Emphasis"/>
                <w:rFonts w:ascii="Tahoma" w:hAnsi="Tahoma" w:cs="Tahoma"/>
                <w:i w:val="0"/>
                <w:sz w:val="20"/>
                <w:szCs w:val="20"/>
                <w:lang w:val="sr-Latn-RS"/>
              </w:rPr>
              <w:t>stepen</w:t>
            </w:r>
          </w:p>
        </w:tc>
        <w:tc>
          <w:tcPr>
            <w:tcW w:w="2749" w:type="pct"/>
            <w:vAlign w:val="center"/>
          </w:tcPr>
          <w:p w14:paraId="067DFC54" w14:textId="77777777" w:rsidR="00F066D6" w:rsidRPr="0009549E" w:rsidRDefault="00F066D6" w:rsidP="00F066D6">
            <w:pPr>
              <w:widowControl w:val="0"/>
              <w:shd w:val="clear" w:color="auto" w:fill="FFFFFF"/>
              <w:spacing w:before="0"/>
              <w:jc w:val="center"/>
              <w:rPr>
                <w:rFonts w:cs="Tahoma"/>
                <w:color w:val="000000"/>
                <w:szCs w:val="22"/>
                <w:lang w:val="sr-Latn-RS"/>
              </w:rPr>
            </w:pPr>
          </w:p>
          <w:p w14:paraId="2A45C4FC" w14:textId="77777777" w:rsidR="00F066D6" w:rsidRPr="0009549E" w:rsidRDefault="00F066D6" w:rsidP="00F066D6">
            <w:pPr>
              <w:widowControl w:val="0"/>
              <w:shd w:val="clear" w:color="auto" w:fill="FFFFFF"/>
              <w:spacing w:before="0"/>
              <w:jc w:val="center"/>
              <w:rPr>
                <w:rFonts w:cs="Tahoma"/>
                <w:color w:val="000000"/>
                <w:szCs w:val="22"/>
                <w:lang w:val="sr-Latn-RS"/>
              </w:rPr>
            </w:pPr>
            <w:r w:rsidRPr="0009549E">
              <w:rPr>
                <w:rFonts w:cs="Tahoma"/>
                <w:color w:val="000000"/>
                <w:szCs w:val="22"/>
                <w:lang w:val="sr-Latn-RS"/>
              </w:rPr>
              <w:t>47</w:t>
            </w:r>
          </w:p>
          <w:p w14:paraId="51A2C04D" w14:textId="77777777" w:rsidR="00F066D6" w:rsidRPr="0009549E" w:rsidRDefault="00F066D6" w:rsidP="00F066D6">
            <w:pPr>
              <w:widowControl w:val="0"/>
              <w:shd w:val="clear" w:color="auto" w:fill="FFFFFF"/>
              <w:spacing w:before="0"/>
              <w:jc w:val="center"/>
              <w:rPr>
                <w:rFonts w:cs="Tahoma"/>
                <w:color w:val="000000"/>
                <w:szCs w:val="22"/>
                <w:lang w:val="sr-Latn-RS"/>
              </w:rPr>
            </w:pPr>
            <w:r w:rsidRPr="0009549E">
              <w:rPr>
                <w:rFonts w:cs="Tahoma"/>
                <w:color w:val="000000"/>
                <w:szCs w:val="22"/>
                <w:lang w:val="sr-Latn-RS"/>
              </w:rPr>
              <w:t>95</w:t>
            </w:r>
          </w:p>
        </w:tc>
      </w:tr>
    </w:tbl>
    <w:p w14:paraId="1467BB89" w14:textId="77777777" w:rsidR="00536114" w:rsidRPr="0009549E" w:rsidRDefault="00536114" w:rsidP="00536114">
      <w:pPr>
        <w:rPr>
          <w:rFonts w:cs="Tahoma"/>
          <w:szCs w:val="22"/>
          <w:lang w:val="sr-Latn-RS"/>
        </w:rPr>
      </w:pPr>
      <w:r w:rsidRPr="0009549E">
        <w:rPr>
          <w:rFonts w:cs="Tahoma"/>
          <w:szCs w:val="22"/>
          <w:lang w:val="sr-Latn-RS"/>
        </w:rPr>
        <w:t xml:space="preserve">Bušenje minskih bušotina treba vršiti u </w:t>
      </w:r>
      <w:r w:rsidR="00743A0B" w:rsidRPr="0009549E">
        <w:rPr>
          <w:rFonts w:cs="Tahoma"/>
          <w:szCs w:val="22"/>
          <w:lang w:val="sr-Latn-RS"/>
        </w:rPr>
        <w:t>trougaonom</w:t>
      </w:r>
      <w:r w:rsidRPr="0009549E">
        <w:rPr>
          <w:rFonts w:cs="Tahoma"/>
          <w:szCs w:val="22"/>
          <w:lang w:val="sr-Latn-RS"/>
        </w:rPr>
        <w:t xml:space="preserve"> rasporedu i to u 2 reda minskih bušotina. Koeficijent zbliženja treba da iznosi m = 1.</w:t>
      </w:r>
    </w:p>
    <w:p w14:paraId="6A923C60" w14:textId="77777777" w:rsidR="00536114" w:rsidRPr="0009549E" w:rsidRDefault="00536114" w:rsidP="00536114">
      <w:pPr>
        <w:rPr>
          <w:rFonts w:cs="Tahoma"/>
          <w:szCs w:val="22"/>
          <w:lang w:val="sr-Latn-RS"/>
        </w:rPr>
      </w:pPr>
      <w:r w:rsidRPr="0009549E">
        <w:rPr>
          <w:color w:val="000000"/>
          <w:lang w:val="sr-Latn-RS"/>
        </w:rPr>
        <w:t xml:space="preserve">Za miniranje će se koristiti </w:t>
      </w:r>
      <w:r w:rsidRPr="0009549E">
        <w:rPr>
          <w:rFonts w:cs="Tahoma"/>
          <w:szCs w:val="22"/>
          <w:lang w:val="sr-Latn-RS"/>
        </w:rPr>
        <w:t>kombinacija eksploziva ANFEX-P i AMONEX-1 u odnosu 75%</w:t>
      </w:r>
      <w:r w:rsidR="001261BA">
        <w:rPr>
          <w:rFonts w:cs="Tahoma"/>
          <w:szCs w:val="22"/>
          <w:lang w:val="sr-Latn-RS"/>
        </w:rPr>
        <w:t>-</w:t>
      </w:r>
      <w:r w:rsidRPr="0009549E">
        <w:rPr>
          <w:rFonts w:cs="Tahoma"/>
          <w:szCs w:val="22"/>
          <w:lang w:val="sr-Latn-RS"/>
        </w:rPr>
        <w:t>25%.</w:t>
      </w:r>
    </w:p>
    <w:p w14:paraId="07232544" w14:textId="712E5B2D" w:rsidR="001261BA" w:rsidRDefault="001261BA" w:rsidP="001261BA">
      <w:pPr>
        <w:rPr>
          <w:rFonts w:ascii="Times New Roman" w:hAnsi="Times New Roman"/>
          <w:lang w:val="sr-Latn-RS" w:eastAsia="sr-Latn-RS"/>
        </w:rPr>
      </w:pPr>
      <w:r>
        <w:t xml:space="preserve">U slučaju pojave vode u minskim bušotinama koristiće se vodootporni eksploziv DETONEX </w:t>
      </w:r>
      <w:r w:rsidR="005734C7">
        <w:t>i</w:t>
      </w:r>
      <w:r>
        <w:t xml:space="preserve"> to u kombinaciji DETONEX-20%, AMONEX-1 30%, ANFEX-P (ANFO-J) 50%.</w:t>
      </w:r>
    </w:p>
    <w:p w14:paraId="6A5954E0" w14:textId="692C5ABD" w:rsidR="001261BA" w:rsidRDefault="001261BA" w:rsidP="00536114">
      <w:pPr>
        <w:rPr>
          <w:color w:val="000000"/>
          <w:lang w:val="sr-Latn-RS"/>
        </w:rPr>
      </w:pPr>
      <w:r>
        <w:t>Za kratke minske bušotiine, kada se pojavi potreba za istim, dubine 5</w:t>
      </w:r>
      <w:r w:rsidR="00007C82">
        <w:t xml:space="preserve"> </w:t>
      </w:r>
      <w:r>
        <w:t>m ili ikraće, dužina čepa ne sme biti manja od polovine dubine bušotine.</w:t>
      </w:r>
    </w:p>
    <w:p w14:paraId="13E1B8A1" w14:textId="77777777" w:rsidR="00536114" w:rsidRPr="0009549E" w:rsidRDefault="00536114" w:rsidP="00536114">
      <w:pPr>
        <w:rPr>
          <w:lang w:val="sr-Latn-RS"/>
        </w:rPr>
      </w:pPr>
      <w:r w:rsidRPr="0009549E">
        <w:rPr>
          <w:lang w:val="sr-Latn-RS"/>
        </w:rPr>
        <w:t xml:space="preserve">Na osnovu rezultata proračuna milisekundnog usporenja usvojeni su intervali usporenja od </w:t>
      </w:r>
      <w:r w:rsidR="00743A0B" w:rsidRPr="0009549E">
        <w:rPr>
          <w:lang w:val="sr-Latn-RS"/>
        </w:rPr>
        <w:t>25</w:t>
      </w:r>
      <w:r w:rsidRPr="0009549E">
        <w:rPr>
          <w:lang w:val="sr-Latn-RS"/>
        </w:rPr>
        <w:t xml:space="preserve"> ms, </w:t>
      </w:r>
      <w:r w:rsidR="00743A0B" w:rsidRPr="0009549E">
        <w:rPr>
          <w:lang w:val="sr-Latn-RS"/>
        </w:rPr>
        <w:t xml:space="preserve">s </w:t>
      </w:r>
      <w:r w:rsidRPr="0009549E">
        <w:rPr>
          <w:lang w:val="sr-Latn-RS"/>
        </w:rPr>
        <w:t>obzirom</w:t>
      </w:r>
      <w:r w:rsidR="00743A0B" w:rsidRPr="0009549E">
        <w:rPr>
          <w:lang w:val="sr-Latn-RS"/>
        </w:rPr>
        <w:t xml:space="preserve"> na to</w:t>
      </w:r>
      <w:r w:rsidRPr="0009549E">
        <w:rPr>
          <w:lang w:val="sr-Latn-RS"/>
        </w:rPr>
        <w:t xml:space="preserve"> da je to standardno usporenje proizvođača NONEL detonatora, tako da je obezbeđeno istovremeno aktiviranje samo po jedne bušotine.</w:t>
      </w:r>
    </w:p>
    <w:p w14:paraId="5574A5D2" w14:textId="77777777" w:rsidR="00536114" w:rsidRPr="0009549E" w:rsidRDefault="00536114" w:rsidP="00536114">
      <w:pPr>
        <w:rPr>
          <w:rFonts w:cs="Tahoma"/>
          <w:lang w:val="sr-Latn-RS"/>
        </w:rPr>
      </w:pPr>
      <w:r w:rsidRPr="0009549E">
        <w:rPr>
          <w:rFonts w:cs="Tahoma"/>
          <w:lang w:val="sr-Latn-RS"/>
        </w:rPr>
        <w:t>Od sredstava za iniciranje predviđa se primena:</w:t>
      </w:r>
    </w:p>
    <w:p w14:paraId="770A3F01" w14:textId="77777777" w:rsidR="00536114" w:rsidRPr="0009549E" w:rsidRDefault="00536114" w:rsidP="004F1F18">
      <w:pPr>
        <w:numPr>
          <w:ilvl w:val="0"/>
          <w:numId w:val="37"/>
        </w:numPr>
        <w:rPr>
          <w:rFonts w:cs="Tahoma"/>
          <w:lang w:val="sr-Latn-RS"/>
        </w:rPr>
      </w:pPr>
      <w:r w:rsidRPr="0009549E">
        <w:rPr>
          <w:rFonts w:cs="Tahoma"/>
          <w:lang w:val="sr-Latn-RS"/>
        </w:rPr>
        <w:t>iniciranje NONEL sistemom ili alternativno</w:t>
      </w:r>
    </w:p>
    <w:p w14:paraId="5F2001C5" w14:textId="77777777" w:rsidR="00536114" w:rsidRPr="0009549E" w:rsidRDefault="00536114" w:rsidP="004F1F18">
      <w:pPr>
        <w:numPr>
          <w:ilvl w:val="0"/>
          <w:numId w:val="37"/>
        </w:numPr>
        <w:spacing w:before="0"/>
        <w:rPr>
          <w:rFonts w:cs="Tahoma"/>
          <w:lang w:val="sr-Latn-RS"/>
        </w:rPr>
      </w:pPr>
      <w:r w:rsidRPr="0009549E">
        <w:rPr>
          <w:rFonts w:cs="Tahoma"/>
          <w:lang w:val="sr-Latn-RS"/>
        </w:rPr>
        <w:t>detonirajućeg štapina, - usporivača - konektora, rudarskih kapisli i sporogorućeg štapina u slučaju iniciranja kratkih minskih bušotina.</w:t>
      </w:r>
    </w:p>
    <w:p w14:paraId="69F0DEDF" w14:textId="77777777" w:rsidR="00536114" w:rsidRPr="0009549E" w:rsidRDefault="00536114" w:rsidP="00536114">
      <w:pPr>
        <w:rPr>
          <w:lang w:val="sr-Latn-RS"/>
        </w:rPr>
      </w:pPr>
      <w:r w:rsidRPr="0009549E">
        <w:rPr>
          <w:lang w:val="sr-Latn-RS"/>
        </w:rPr>
        <w:t>Prilikom formiranja gornje etažne ravni na strmom terenu, miniranja etaže koja izlazi na teren u delovima u kojima je njena visina manja od 5 m, izrade puteva i formiranja platoa za postavljanje bušilice potrebno je izvršiti bušačko minerske radove metodom kratkih minskih bušotina.</w:t>
      </w:r>
    </w:p>
    <w:p w14:paraId="58A2F7F6" w14:textId="58651A21" w:rsidR="00536114" w:rsidRPr="0009549E" w:rsidRDefault="00536114" w:rsidP="00536114">
      <w:pPr>
        <w:rPr>
          <w:lang w:val="sr-Latn-RS"/>
        </w:rPr>
      </w:pPr>
      <w:r w:rsidRPr="0009549E">
        <w:rPr>
          <w:lang w:val="sr-Latn-RS"/>
        </w:rPr>
        <w:t xml:space="preserve">Izrada minskih bušotina vršiće se bušaćim čekićima dubine do 5 m i prečnika Ø 36 mm sa monoblok dletima. Kratke minske bušotine mogu se bušiti vertikalno, koso i horizontalno. Kao eksploziv koristi se Amonex 1 u patronama Ø 32 mm težine patrone 200 g i dužine 226÷248 cm. </w:t>
      </w:r>
      <w:r w:rsidR="005734C7">
        <w:rPr>
          <w:lang w:val="sr-Latn-RS"/>
        </w:rPr>
        <w:t>S o</w:t>
      </w:r>
      <w:r w:rsidRPr="0009549E">
        <w:rPr>
          <w:lang w:val="sr-Latn-RS"/>
        </w:rPr>
        <w:t>bzirom na nagib terena i na činjenicu da su kratke minske bušotine različitih dužina, treba voditi računa da eksploziv punjen u gornjoj (dubljoj) bušotini ne bude iznad čepa kraće bušotine kako ne bi došlo do velikog odbacivanja materijala.</w:t>
      </w:r>
    </w:p>
    <w:p w14:paraId="7F0F883B" w14:textId="39A84206" w:rsidR="00536114" w:rsidRPr="0009549E" w:rsidRDefault="00536114" w:rsidP="00536114">
      <w:pPr>
        <w:rPr>
          <w:lang w:val="sr-Latn-RS"/>
        </w:rPr>
      </w:pPr>
      <w:r w:rsidRPr="0009549E">
        <w:rPr>
          <w:lang w:val="sr-Latn-RS"/>
        </w:rPr>
        <w:t>Linija najmanjeg otpora za bušotine malih prečnika iznosi W = 1,4 m</w:t>
      </w:r>
      <w:r w:rsidR="005734C7">
        <w:rPr>
          <w:lang w:val="sr-Latn-RS"/>
        </w:rPr>
        <w:t>.</w:t>
      </w:r>
    </w:p>
    <w:p w14:paraId="11EA46E8" w14:textId="77777777" w:rsidR="00536114" w:rsidRPr="0009549E" w:rsidRDefault="00536114" w:rsidP="00536114">
      <w:pPr>
        <w:rPr>
          <w:lang w:val="sr-Latn-RS"/>
        </w:rPr>
      </w:pPr>
      <w:r w:rsidRPr="0009549E">
        <w:rPr>
          <w:lang w:val="sr-Latn-RS"/>
        </w:rPr>
        <w:t>Kratke minske bušotine bušiće se u kvadratnom rasporedu gde su rastojanja između redova bušotina (b) i između bušotina u redu (a) jednaka i iznose 1,4 m.</w:t>
      </w:r>
    </w:p>
    <w:p w14:paraId="63AEF557" w14:textId="77777777" w:rsidR="00536114" w:rsidRPr="0009549E" w:rsidRDefault="00536114" w:rsidP="00230B76">
      <w:pPr>
        <w:rPr>
          <w:lang w:val="sr-Latn-RS"/>
        </w:rPr>
      </w:pPr>
      <w:r w:rsidRPr="0009549E">
        <w:rPr>
          <w:lang w:val="sr-Latn-RS"/>
        </w:rPr>
        <w:t>Probušenje ispod nivelete etaže za čvrste i tvrde stene iznosi l</w:t>
      </w:r>
      <w:r w:rsidRPr="0009549E">
        <w:rPr>
          <w:vertAlign w:val="subscript"/>
          <w:lang w:val="sr-Latn-RS"/>
        </w:rPr>
        <w:t>pr</w:t>
      </w:r>
      <w:r w:rsidRPr="0009549E">
        <w:rPr>
          <w:lang w:val="sr-Latn-RS"/>
        </w:rPr>
        <w:t xml:space="preserve"> = 0,4 m</w:t>
      </w:r>
    </w:p>
    <w:p w14:paraId="4A06FA40" w14:textId="77777777" w:rsidR="00536114" w:rsidRPr="0009549E" w:rsidRDefault="00536114" w:rsidP="00230B76">
      <w:pPr>
        <w:rPr>
          <w:lang w:val="sr-Latn-RS"/>
        </w:rPr>
      </w:pPr>
      <w:r w:rsidRPr="0009549E">
        <w:rPr>
          <w:lang w:val="sr-Latn-RS"/>
        </w:rPr>
        <w:lastRenderedPageBreak/>
        <w:t>Dužina čepa zavisi od dužine kratke minske bušotine i iznosi l</w:t>
      </w:r>
      <w:r w:rsidRPr="0009549E">
        <w:rPr>
          <w:vertAlign w:val="subscript"/>
          <w:lang w:val="sr-Latn-RS"/>
        </w:rPr>
        <w:t>č</w:t>
      </w:r>
      <w:r w:rsidRPr="0009549E">
        <w:rPr>
          <w:lang w:val="sr-Latn-RS"/>
        </w:rPr>
        <w:t xml:space="preserve"> = 0,5 m.</w:t>
      </w:r>
    </w:p>
    <w:p w14:paraId="08BB3575" w14:textId="77777777" w:rsidR="005A792C" w:rsidRPr="0009549E" w:rsidRDefault="005A792C" w:rsidP="005A792C">
      <w:pPr>
        <w:pStyle w:val="Heading3"/>
        <w:rPr>
          <w:rFonts w:cs="Tahoma"/>
          <w:lang w:val="sr-Latn-RS"/>
        </w:rPr>
      </w:pPr>
      <w:bookmarkStart w:id="86" w:name="_Toc49064415"/>
      <w:bookmarkStart w:id="87" w:name="_Toc49995753"/>
      <w:bookmarkStart w:id="88" w:name="_Toc49997268"/>
      <w:bookmarkStart w:id="89" w:name="_Toc72852338"/>
      <w:r w:rsidRPr="0009549E">
        <w:rPr>
          <w:rFonts w:cs="Tahoma"/>
          <w:lang w:val="sr-Latn-RS"/>
        </w:rPr>
        <w:t>2.2.</w:t>
      </w:r>
      <w:r w:rsidR="00147671" w:rsidRPr="0009549E">
        <w:rPr>
          <w:rFonts w:cs="Tahoma"/>
          <w:lang w:val="sr-Latn-RS"/>
        </w:rPr>
        <w:t>3</w:t>
      </w:r>
      <w:r w:rsidRPr="0009549E">
        <w:rPr>
          <w:rFonts w:cs="Tahoma"/>
          <w:lang w:val="sr-Latn-RS"/>
        </w:rPr>
        <w:t xml:space="preserve">. </w:t>
      </w:r>
      <w:r w:rsidR="0067217D" w:rsidRPr="0009549E">
        <w:rPr>
          <w:rFonts w:cs="Tahoma"/>
          <w:lang w:val="sr-Latn-RS"/>
        </w:rPr>
        <w:t xml:space="preserve">Otkopavanje, utovar i transport </w:t>
      </w:r>
      <w:r w:rsidRPr="0009549E">
        <w:rPr>
          <w:rFonts w:cs="Tahoma"/>
          <w:lang w:val="sr-Latn-RS"/>
        </w:rPr>
        <w:t>na površinskom kopu</w:t>
      </w:r>
      <w:bookmarkEnd w:id="86"/>
      <w:bookmarkEnd w:id="87"/>
      <w:bookmarkEnd w:id="88"/>
      <w:bookmarkEnd w:id="89"/>
    </w:p>
    <w:p w14:paraId="10FE7291" w14:textId="7B2B5A98" w:rsidR="0067217D" w:rsidRPr="0009549E" w:rsidRDefault="0067217D" w:rsidP="00147671">
      <w:pPr>
        <w:rPr>
          <w:lang w:val="sr-Latn-RS"/>
        </w:rPr>
      </w:pPr>
      <w:r w:rsidRPr="0009549E">
        <w:rPr>
          <w:lang w:val="sr-Latn-RS"/>
        </w:rPr>
        <w:t>Tehnološka šema rada bagera sa tehnološkim parametrima definisana je na osnovu fizičko-mehaničkih karakteristika radne sredine, tehničko-konstruktivnih karakteristika bagera, geometrijskih parametara bloka, odnosno radilišta i konstruktivnih karakteristika kamiona u koje se vrši utovar</w:t>
      </w:r>
      <w:r w:rsidR="006513C8">
        <w:rPr>
          <w:lang w:val="sr-Latn-RS"/>
        </w:rPr>
        <w:t xml:space="preserve">. </w:t>
      </w:r>
      <w:r w:rsidRPr="0009549E">
        <w:rPr>
          <w:lang w:val="sr-Latn-RS"/>
        </w:rPr>
        <w:t>Širina bloka odminiranog materijala uvećava se za projekciju obrušenog materijala izvan bloka u zavisnosti od visine etaže. S obzirom na tehničke i konstruktivne parametre otkopno-utovarne opreme rad bagera će se odvijati u jednom prolazu. Kamioni se za utovar postavljaju bočno na nivou stajanja bagera, jednostrano ka otkopanom prostoru.</w:t>
      </w:r>
      <w:r w:rsidR="006A40A5">
        <w:rPr>
          <w:lang w:val="sr-Latn-RS"/>
        </w:rPr>
        <w:t xml:space="preserve"> </w:t>
      </w:r>
    </w:p>
    <w:p w14:paraId="0C7DECD6" w14:textId="77777777" w:rsidR="00147671" w:rsidRPr="001B28C7" w:rsidRDefault="00147671" w:rsidP="00147671">
      <w:pPr>
        <w:pStyle w:val="Heading3"/>
        <w:rPr>
          <w:rFonts w:cs="Tahoma"/>
          <w:lang w:val="sr-Latn-RS"/>
        </w:rPr>
      </w:pPr>
      <w:bookmarkStart w:id="90" w:name="_Toc72852339"/>
      <w:r w:rsidRPr="001B28C7">
        <w:rPr>
          <w:rFonts w:cs="Tahoma"/>
          <w:lang w:val="sr-Latn-RS"/>
        </w:rPr>
        <w:t>2.2.4. Priprema mineralne sirovine</w:t>
      </w:r>
      <w:bookmarkEnd w:id="90"/>
    </w:p>
    <w:p w14:paraId="385BD75D" w14:textId="024B482E" w:rsidR="00C325E4" w:rsidRDefault="00C325E4" w:rsidP="00230B76">
      <w:pPr>
        <w:rPr>
          <w:rFonts w:cs="Tahoma"/>
          <w:lang w:val="sr-Latn-CS"/>
        </w:rPr>
      </w:pPr>
      <w:r w:rsidRPr="001B28C7">
        <w:rPr>
          <w:rFonts w:cs="Tahoma"/>
          <w:lang w:val="sr-Latn-CS"/>
        </w:rPr>
        <w:t xml:space="preserve">Na površinskom kopu </w:t>
      </w:r>
      <w:r w:rsidR="001B28C7" w:rsidRPr="001B28C7">
        <w:rPr>
          <w:rFonts w:cs="Tahoma"/>
          <w:lang w:val="sr-Latn-CS"/>
        </w:rPr>
        <w:t>"</w:t>
      </w:r>
      <w:r w:rsidR="00AE6E14" w:rsidRPr="001B28C7">
        <w:rPr>
          <w:rFonts w:cs="Tahoma"/>
          <w:lang w:val="sr-Latn-CS"/>
        </w:rPr>
        <w:t>Tolićki vis</w:t>
      </w:r>
      <w:r w:rsidR="001B28C7" w:rsidRPr="001B28C7">
        <w:rPr>
          <w:rFonts w:cs="Tahoma"/>
          <w:lang w:val="sr-Latn-CS"/>
        </w:rPr>
        <w:t>" biće izgrađeno stabilno postrojenje za pripremu mineralne sirovine</w:t>
      </w:r>
      <w:r w:rsidRPr="001B28C7">
        <w:rPr>
          <w:rFonts w:cs="Tahoma"/>
          <w:lang w:val="sr-Latn-CS"/>
        </w:rPr>
        <w:t xml:space="preserve"> </w:t>
      </w:r>
      <w:r w:rsidR="001B28C7">
        <w:rPr>
          <w:rFonts w:cs="Tahoma"/>
          <w:lang w:val="sr-Latn-CS"/>
        </w:rPr>
        <w:t xml:space="preserve">u skladu sa Tehničkim projektom pripreme mineralnih sirovina, Građevinskim projektom postrojenja za pripremu mineralnih sirovina i Tehničkim projektom snabdevanja električnom energijom, koji će biti </w:t>
      </w:r>
      <w:r w:rsidR="001B28C7" w:rsidRPr="001B28C7">
        <w:rPr>
          <w:rFonts w:cs="Tahoma"/>
          <w:lang w:val="sr-Latn-CS"/>
        </w:rPr>
        <w:t>sastavni deo Glavnog rudarskog projekta eksploatacije krečnjaka kao tehničkog građevinskog kamena na površinskom kopu</w:t>
      </w:r>
      <w:r w:rsidR="001B28C7" w:rsidRPr="001B28C7">
        <w:rPr>
          <w:rFonts w:cs="Tahoma"/>
          <w:lang w:val="sr-Latn-CS"/>
        </w:rPr>
        <w:t xml:space="preserve"> "</w:t>
      </w:r>
      <w:r w:rsidR="001B28C7" w:rsidRPr="001B28C7">
        <w:rPr>
          <w:rFonts w:cs="Tahoma"/>
          <w:lang w:val="sr-Latn-CS"/>
        </w:rPr>
        <w:t>Tolićki vis</w:t>
      </w:r>
      <w:r w:rsidR="001B28C7" w:rsidRPr="001B28C7">
        <w:rPr>
          <w:rFonts w:cs="Tahoma"/>
          <w:lang w:val="sr-Latn-CS"/>
        </w:rPr>
        <w:t xml:space="preserve">" </w:t>
      </w:r>
      <w:r w:rsidR="001B28C7" w:rsidRPr="001B28C7">
        <w:rPr>
          <w:rFonts w:cs="Tahoma"/>
          <w:lang w:val="sr-Latn-CS"/>
        </w:rPr>
        <w:t>kod Mionice</w:t>
      </w:r>
      <w:r w:rsidR="001B28C7">
        <w:rPr>
          <w:rFonts w:cs="Tahoma"/>
          <w:lang w:val="sr-Latn-CS"/>
        </w:rPr>
        <w:t>.</w:t>
      </w:r>
    </w:p>
    <w:p w14:paraId="1D1CCD27" w14:textId="1148803F" w:rsidR="005C68C4" w:rsidRPr="001B28C7" w:rsidRDefault="005C68C4" w:rsidP="00230B76">
      <w:pPr>
        <w:rPr>
          <w:rFonts w:cs="Tahoma"/>
          <w:lang w:val="sr-Latn-CS"/>
        </w:rPr>
      </w:pPr>
      <w:r>
        <w:rPr>
          <w:rFonts w:cs="Tahoma"/>
          <w:lang w:val="sr-Latn-CS"/>
        </w:rPr>
        <w:t>Postrojenje je projektovano tako da, u zavisnosti od zahteva tržišta, različitim podešavanjima može proizvoditi širok dijapazon frakcija (0-4 mm, 4-8 mm, 8-16 mm, 16-32 mm, 0-32 mm, 0-63 mm, 32-63 mm).</w:t>
      </w:r>
    </w:p>
    <w:p w14:paraId="0E837A66" w14:textId="77777777" w:rsidR="001261BA" w:rsidRPr="0009549E" w:rsidRDefault="001261BA" w:rsidP="001261BA">
      <w:pPr>
        <w:pStyle w:val="Heading3"/>
        <w:rPr>
          <w:rFonts w:cs="Tahoma"/>
          <w:lang w:val="sr-Latn-RS"/>
        </w:rPr>
      </w:pPr>
      <w:bookmarkStart w:id="91" w:name="_Toc49995757"/>
      <w:bookmarkStart w:id="92" w:name="_Toc49997272"/>
      <w:bookmarkStart w:id="93" w:name="_Toc72852340"/>
      <w:r w:rsidRPr="0009549E">
        <w:rPr>
          <w:rFonts w:cs="Tahoma"/>
          <w:lang w:val="sr-Latn-RS"/>
        </w:rPr>
        <w:t>2.2.5. Pripremni i pomoćni radovi na površinskom kopu</w:t>
      </w:r>
      <w:bookmarkEnd w:id="91"/>
      <w:bookmarkEnd w:id="92"/>
      <w:bookmarkEnd w:id="93"/>
    </w:p>
    <w:p w14:paraId="64FB5BCA" w14:textId="493F7F91" w:rsidR="001261BA" w:rsidRPr="0009549E" w:rsidRDefault="001261BA" w:rsidP="00F0648A">
      <w:pPr>
        <w:rPr>
          <w:lang w:val="sr-Latn-RS"/>
        </w:rPr>
      </w:pPr>
      <w:r w:rsidRPr="0009549E">
        <w:rPr>
          <w:rFonts w:cs="Tahoma"/>
          <w:lang w:val="sr-Latn-RS"/>
        </w:rPr>
        <w:t>Pripremni i pomoćni radovi obuhvataju: izgradnju pristupnih puteva, nivelisanje i proširenje postojećih puteva, sanaciju kosina, uređenje i pripremu etažnih ravni za izvođenje biološke rekultivacije, izradu drenažnih kanala za prihvatanje površinskih (atmosferskih) voda i dr.</w:t>
      </w:r>
    </w:p>
    <w:p w14:paraId="19FD5231" w14:textId="77777777" w:rsidR="0067217D" w:rsidRPr="006A40A5" w:rsidRDefault="0067217D" w:rsidP="0067217D">
      <w:pPr>
        <w:pStyle w:val="Heading2"/>
        <w:rPr>
          <w:rFonts w:cs="Tahoma"/>
          <w:lang w:val="sr-Latn-RS"/>
        </w:rPr>
      </w:pPr>
      <w:bookmarkStart w:id="94" w:name="_Toc72852341"/>
      <w:r w:rsidRPr="006A40A5">
        <w:rPr>
          <w:rFonts w:cs="Tahoma"/>
          <w:lang w:val="sr-Latn-RS"/>
        </w:rPr>
        <w:t>2.</w:t>
      </w:r>
      <w:r w:rsidR="00CA7040" w:rsidRPr="006A40A5">
        <w:rPr>
          <w:rFonts w:cs="Tahoma"/>
          <w:lang w:val="sr-Latn-RS"/>
        </w:rPr>
        <w:t>3</w:t>
      </w:r>
      <w:r w:rsidRPr="006A40A5">
        <w:rPr>
          <w:rFonts w:cs="Tahoma"/>
          <w:lang w:val="sr-Latn-RS"/>
        </w:rPr>
        <w:t xml:space="preserve">. </w:t>
      </w:r>
      <w:r w:rsidR="00CA7040" w:rsidRPr="006A40A5">
        <w:rPr>
          <w:rFonts w:cs="Tahoma"/>
          <w:lang w:val="sr-Latn-RS"/>
        </w:rPr>
        <w:t>Zaštita površinskog kopa od voda</w:t>
      </w:r>
      <w:bookmarkEnd w:id="94"/>
    </w:p>
    <w:p w14:paraId="2646D44E" w14:textId="1D523055" w:rsidR="0051105E" w:rsidRPr="006A40A5" w:rsidRDefault="0051105E" w:rsidP="0051105E">
      <w:pPr>
        <w:rPr>
          <w:rFonts w:cs="Tahoma"/>
          <w:lang w:val="sr-Latn-RS"/>
        </w:rPr>
      </w:pPr>
      <w:r w:rsidRPr="006A40A5">
        <w:rPr>
          <w:rFonts w:cs="Tahoma"/>
          <w:lang w:val="sr-Latn-RS"/>
        </w:rPr>
        <w:t xml:space="preserve">U eksploatacionom polju </w:t>
      </w:r>
      <w:r w:rsidR="005734C7">
        <w:rPr>
          <w:rFonts w:cs="Tahoma"/>
          <w:lang w:val="sr-Latn-RS"/>
        </w:rPr>
        <w:t>"</w:t>
      </w:r>
      <w:r w:rsidR="00AE6E14" w:rsidRPr="006A40A5">
        <w:rPr>
          <w:rFonts w:cs="Tahoma"/>
          <w:lang w:val="sr-Latn-RS"/>
        </w:rPr>
        <w:t>Tolićki vis</w:t>
      </w:r>
      <w:r w:rsidR="005734C7">
        <w:rPr>
          <w:rFonts w:cs="Tahoma"/>
          <w:lang w:val="sr-Latn-RS"/>
        </w:rPr>
        <w:t>"</w:t>
      </w:r>
      <w:r w:rsidRPr="006A40A5">
        <w:rPr>
          <w:rFonts w:cs="Tahoma"/>
          <w:lang w:val="sr-Latn-RS"/>
        </w:rPr>
        <w:t xml:space="preserve"> i njegovoj neposrednoj okolini nema stalnih, tekućih ili stajaćih vodenih površina. Najbliži stalni vodeni tok</w:t>
      </w:r>
      <w:r w:rsidR="006A40A5" w:rsidRPr="006A40A5">
        <w:rPr>
          <w:rFonts w:cs="Tahoma"/>
          <w:lang w:val="sr-Latn-RS"/>
        </w:rPr>
        <w:t xml:space="preserve">ovi su reke </w:t>
      </w:r>
      <w:r w:rsidR="006A40A5" w:rsidRPr="00EB61E3">
        <w:rPr>
          <w:rFonts w:cs="Tahoma"/>
          <w:szCs w:val="20"/>
          <w:lang w:val="ru-RU" w:eastAsia="hr-HR"/>
        </w:rPr>
        <w:t>Jazina i Ribnica</w:t>
      </w:r>
      <w:r w:rsidR="006A40A5" w:rsidRPr="006A40A5">
        <w:rPr>
          <w:rFonts w:cs="Tahoma"/>
          <w:lang w:val="sr-Latn-RS"/>
        </w:rPr>
        <w:t xml:space="preserve">, pritoke Kolubare </w:t>
      </w:r>
      <w:r w:rsidR="00026BCD" w:rsidRPr="006A40A5">
        <w:rPr>
          <w:rFonts w:cs="Tahoma"/>
          <w:lang w:val="sr-Latn-RS"/>
        </w:rPr>
        <w:t xml:space="preserve">na koti od </w:t>
      </w:r>
      <w:r w:rsidR="006A40A5" w:rsidRPr="006A40A5">
        <w:rPr>
          <w:rFonts w:cs="Tahoma"/>
          <w:lang w:val="sr-Latn-RS"/>
        </w:rPr>
        <w:t>200</w:t>
      </w:r>
      <w:r w:rsidR="00026BCD" w:rsidRPr="006A40A5">
        <w:rPr>
          <w:rFonts w:cs="Tahoma"/>
          <w:lang w:val="sr-Latn-RS"/>
        </w:rPr>
        <w:t xml:space="preserve"> mnv.</w:t>
      </w:r>
    </w:p>
    <w:p w14:paraId="064B7826" w14:textId="0FCA7136" w:rsidR="0051105E" w:rsidRPr="0009549E" w:rsidRDefault="0051105E" w:rsidP="0051105E">
      <w:pPr>
        <w:rPr>
          <w:rFonts w:cs="Tahoma"/>
          <w:lang w:val="sr-Latn-RS"/>
        </w:rPr>
      </w:pPr>
      <w:r w:rsidRPr="0009549E">
        <w:rPr>
          <w:rFonts w:cs="Tahoma"/>
          <w:lang w:val="sr-Latn-RS"/>
        </w:rPr>
        <w:t xml:space="preserve">U toku </w:t>
      </w:r>
      <w:r w:rsidR="00AE6E14">
        <w:rPr>
          <w:rFonts w:cs="Tahoma"/>
          <w:lang w:val="sr-Latn-RS"/>
        </w:rPr>
        <w:t>izvedenih istražnih radova</w:t>
      </w:r>
      <w:r w:rsidRPr="0009549E">
        <w:rPr>
          <w:rFonts w:cs="Tahoma"/>
          <w:lang w:val="sr-Latn-RS"/>
        </w:rPr>
        <w:t xml:space="preserve"> nisu zapažene pojave podzemnih voda</w:t>
      </w:r>
      <w:r w:rsidR="00AE6E14">
        <w:rPr>
          <w:rFonts w:cs="Tahoma"/>
          <w:lang w:val="sr-Latn-RS"/>
        </w:rPr>
        <w:t xml:space="preserve">, te da se odvodnjavanje i zaštita površinskog kopa usmerava samo ka zaštiti </w:t>
      </w:r>
      <w:r w:rsidR="006A40A5">
        <w:rPr>
          <w:rFonts w:cs="Tahoma"/>
          <w:lang w:val="sr-Latn-RS"/>
        </w:rPr>
        <w:t>od priliva atmosferskih voda.</w:t>
      </w:r>
    </w:p>
    <w:p w14:paraId="184D0C0B" w14:textId="19AFD390" w:rsidR="0051105E" w:rsidRPr="0009549E" w:rsidRDefault="006A40A5" w:rsidP="0051105E">
      <w:pPr>
        <w:rPr>
          <w:rFonts w:cs="Tahoma"/>
          <w:lang w:val="sr-Latn-RS"/>
        </w:rPr>
      </w:pPr>
      <w:r>
        <w:rPr>
          <w:rFonts w:cs="Tahoma"/>
          <w:lang w:val="sr-Latn-RS"/>
        </w:rPr>
        <w:t>Krečnjak</w:t>
      </w:r>
      <w:r w:rsidR="0051105E" w:rsidRPr="0009549E">
        <w:rPr>
          <w:rFonts w:cs="Tahoma"/>
          <w:lang w:val="sr-Latn-RS"/>
        </w:rPr>
        <w:t xml:space="preserve"> u ležištu karakteriše izražena pukotinska poroznost. Atmosferska voda većim delom otiče površinski, a manji deo koji prodire u stensku masu brzo se drenira duž pukotina.</w:t>
      </w:r>
    </w:p>
    <w:p w14:paraId="57EEF3C6" w14:textId="65D243EA" w:rsidR="00E266DB" w:rsidRPr="00E266DB" w:rsidRDefault="00E266DB" w:rsidP="00E266DB">
      <w:pPr>
        <w:rPr>
          <w:rFonts w:cs="Tahoma"/>
          <w:lang w:val="sr-Cyrl-CS"/>
        </w:rPr>
      </w:pPr>
      <w:r w:rsidRPr="00E266DB">
        <w:rPr>
          <w:rFonts w:cs="Tahoma"/>
          <w:lang w:val="sr-Cyrl-CS"/>
        </w:rPr>
        <w:t>Površinski kop krečnjaka ''Tolićki vis'' je kop brdskog tipa, sva voda koja direktno padne na kop ili se slije sa područja koje gravitira ka njemu,</w:t>
      </w:r>
      <w:r>
        <w:rPr>
          <w:rFonts w:cs="Tahoma"/>
          <w:lang w:val="sr-Latn-RS"/>
        </w:rPr>
        <w:t xml:space="preserve"> s</w:t>
      </w:r>
      <w:r w:rsidRPr="00E266DB">
        <w:rPr>
          <w:rFonts w:cs="Tahoma"/>
          <w:lang w:val="sr-Cyrl-CS"/>
        </w:rPr>
        <w:t xml:space="preserve"> obzirom na k</w:t>
      </w:r>
      <w:r w:rsidRPr="00E266DB">
        <w:rPr>
          <w:rFonts w:cs="Tahoma"/>
          <w:lang w:val="sr-Latn-CS"/>
        </w:rPr>
        <w:t>a</w:t>
      </w:r>
      <w:r w:rsidRPr="00E266DB">
        <w:rPr>
          <w:rFonts w:cs="Tahoma"/>
          <w:lang w:val="sr-Cyrl-CS"/>
        </w:rPr>
        <w:t>rstifikaciju i ispucalost stenske mase, poniraće u dublje nivoe.</w:t>
      </w:r>
    </w:p>
    <w:p w14:paraId="050AE892" w14:textId="503B5F09" w:rsidR="00E266DB" w:rsidRPr="00E266DB" w:rsidRDefault="00E266DB" w:rsidP="00E266DB">
      <w:pPr>
        <w:rPr>
          <w:rFonts w:cs="Tahoma"/>
          <w:lang w:val="sr-Cyrl-CS"/>
        </w:rPr>
      </w:pPr>
      <w:r w:rsidRPr="00E266DB">
        <w:rPr>
          <w:rFonts w:cs="Tahoma"/>
          <w:lang w:val="sr-Cyrl-CS"/>
        </w:rPr>
        <w:t xml:space="preserve">Sa istočne strane površinskog kopa </w:t>
      </w:r>
      <w:r>
        <w:rPr>
          <w:rFonts w:cs="Tahoma"/>
          <w:lang w:val="sr-Latn-RS"/>
        </w:rPr>
        <w:t xml:space="preserve"> </w:t>
      </w:r>
      <w:r w:rsidRPr="00E266DB">
        <w:rPr>
          <w:rFonts w:cs="Tahoma"/>
          <w:lang w:val="sr-Cyrl-CS"/>
        </w:rPr>
        <w:t>potrebno je izraditi obodni kanal za odvođenje površinskih voda koje gravitiraju ka površinskom kopu.</w:t>
      </w:r>
    </w:p>
    <w:p w14:paraId="17DCCA40" w14:textId="0E88E343" w:rsidR="0051105E" w:rsidRPr="0009549E" w:rsidRDefault="00E266DB" w:rsidP="00E266DB">
      <w:pPr>
        <w:rPr>
          <w:rFonts w:cs="Tahoma"/>
          <w:lang w:val="sr-Latn-RS"/>
        </w:rPr>
      </w:pPr>
      <w:r w:rsidRPr="00E266DB">
        <w:rPr>
          <w:rFonts w:cs="Tahoma"/>
          <w:lang w:val="sr-Cyrl-CS"/>
        </w:rPr>
        <w:t>Povremeno će se izrađivati plitki kanali koji će vršiti oceđivanje i odvođenje vode sa etaža.</w:t>
      </w:r>
    </w:p>
    <w:p w14:paraId="0C47AD1B" w14:textId="77777777" w:rsidR="005A792C" w:rsidRPr="0009549E" w:rsidRDefault="00CA7040" w:rsidP="005A792C">
      <w:pPr>
        <w:pStyle w:val="Heading1"/>
        <w:rPr>
          <w:rFonts w:cs="Tahoma"/>
          <w:lang w:val="sr-Latn-RS"/>
        </w:rPr>
      </w:pPr>
      <w:bookmarkStart w:id="95" w:name="_Toc48467728"/>
      <w:bookmarkStart w:id="96" w:name="_Toc49995766"/>
      <w:bookmarkStart w:id="97" w:name="_Toc49997281"/>
      <w:bookmarkStart w:id="98" w:name="_Toc72852342"/>
      <w:r w:rsidRPr="0009549E">
        <w:rPr>
          <w:rFonts w:cs="Tahoma"/>
          <w:lang w:val="sr-Latn-RS"/>
        </w:rPr>
        <w:t>3</w:t>
      </w:r>
      <w:r w:rsidR="005A792C" w:rsidRPr="0009549E">
        <w:rPr>
          <w:rFonts w:cs="Tahoma"/>
          <w:lang w:val="sr-Latn-RS"/>
        </w:rPr>
        <w:t>.0. SNABDEVANJE POGONSKOM ENERGIJOM</w:t>
      </w:r>
      <w:bookmarkEnd w:id="95"/>
      <w:bookmarkEnd w:id="96"/>
      <w:bookmarkEnd w:id="97"/>
      <w:bookmarkEnd w:id="98"/>
    </w:p>
    <w:p w14:paraId="34C88C99" w14:textId="77777777" w:rsidR="00FA63DC" w:rsidRPr="0009549E" w:rsidRDefault="00FA63DC" w:rsidP="00A477CA">
      <w:pPr>
        <w:rPr>
          <w:rFonts w:cs="Tahoma"/>
          <w:lang w:val="sr-Latn-RS"/>
        </w:rPr>
      </w:pPr>
      <w:r w:rsidRPr="0009549E">
        <w:rPr>
          <w:rFonts w:cs="Tahoma"/>
          <w:lang w:val="sr-Latn-RS"/>
        </w:rPr>
        <w:t>Za normalan svakodnevni rad na površinskom kopu potrebno je obezbediti odgovarajuću količinu energenata, a u skladu sa projektovanim tehnološkim procesom otkopavanja.</w:t>
      </w:r>
    </w:p>
    <w:p w14:paraId="38507C3F" w14:textId="754CA996" w:rsidR="00FA63DC" w:rsidRPr="0009549E" w:rsidRDefault="00FA63DC" w:rsidP="00A477CA">
      <w:pPr>
        <w:rPr>
          <w:rFonts w:cs="Tahoma"/>
          <w:lang w:val="sr-Latn-RS"/>
        </w:rPr>
      </w:pPr>
      <w:r w:rsidRPr="0009549E">
        <w:rPr>
          <w:rFonts w:cs="Tahoma"/>
          <w:lang w:val="sr-Latn-RS"/>
        </w:rPr>
        <w:t>Saglasno projektovanoj tehnologiji otkopavanja kao pogonska energija koristiće se isključivo nafta.</w:t>
      </w:r>
    </w:p>
    <w:p w14:paraId="68FAC3BB" w14:textId="458554FC" w:rsidR="00FA63DC" w:rsidRPr="0009549E" w:rsidRDefault="00FA63DC" w:rsidP="00A477CA">
      <w:pPr>
        <w:rPr>
          <w:rFonts w:cs="Tahoma"/>
          <w:lang w:val="sr-Latn-RS"/>
        </w:rPr>
      </w:pPr>
      <w:r w:rsidRPr="00E266DB">
        <w:rPr>
          <w:rFonts w:cs="Tahoma"/>
          <w:lang w:val="sr-Latn-RS"/>
        </w:rPr>
        <w:t>Električna energija koristi se za pogon postrojenja za drobljenje i klasiranje, osvetljenje, grejanje itd</w:t>
      </w:r>
      <w:r w:rsidR="006A40A5" w:rsidRPr="00E266DB">
        <w:rPr>
          <w:rFonts w:cs="Tahoma"/>
          <w:lang w:val="sr-Latn-RS"/>
        </w:rPr>
        <w:t>…</w:t>
      </w:r>
      <w:r w:rsidRPr="00E266DB">
        <w:rPr>
          <w:rFonts w:cs="Tahoma"/>
          <w:lang w:val="sr-Latn-RS"/>
        </w:rPr>
        <w:t xml:space="preserve"> U </w:t>
      </w:r>
      <w:r w:rsidR="004C4D8C" w:rsidRPr="00E266DB">
        <w:rPr>
          <w:rFonts w:cs="Tahoma"/>
          <w:lang w:val="sr-Latn-RS"/>
        </w:rPr>
        <w:t>okviru GRP-a urađen</w:t>
      </w:r>
      <w:r w:rsidR="00A900CE" w:rsidRPr="00E266DB">
        <w:rPr>
          <w:rFonts w:cs="Tahoma"/>
          <w:lang w:val="sr-Latn-RS"/>
        </w:rPr>
        <w:t xml:space="preserve"> je </w:t>
      </w:r>
      <w:r w:rsidRPr="00E266DB">
        <w:rPr>
          <w:rFonts w:cs="Tahoma"/>
          <w:lang w:val="sr-Latn-RS"/>
        </w:rPr>
        <w:t xml:space="preserve">Tehnički projekat snabdevanja električnom energijom svih potrošača na površinskom kopu. Prema tehničkim rešenjima iz projekta </w:t>
      </w:r>
      <w:r w:rsidR="004C4D8C" w:rsidRPr="00E266DB">
        <w:rPr>
          <w:rFonts w:cs="Tahoma"/>
          <w:lang w:val="sr-Latn-RS"/>
        </w:rPr>
        <w:t xml:space="preserve">izvršiće se </w:t>
      </w:r>
      <w:r w:rsidRPr="00E266DB">
        <w:rPr>
          <w:rFonts w:cs="Tahoma"/>
          <w:lang w:val="sr-Latn-RS"/>
        </w:rPr>
        <w:t xml:space="preserve">rekonstrukcija sistema napajanja </w:t>
      </w:r>
      <w:r w:rsidRPr="00E266DB">
        <w:rPr>
          <w:rFonts w:cs="Tahoma"/>
          <w:lang w:val="sr-Latn-RS"/>
        </w:rPr>
        <w:lastRenderedPageBreak/>
        <w:t>površinskog kopa</w:t>
      </w:r>
      <w:r w:rsidR="004C4D8C" w:rsidRPr="00E266DB">
        <w:rPr>
          <w:rFonts w:cs="Tahoma"/>
          <w:lang w:val="sr-Latn-RS"/>
        </w:rPr>
        <w:t>. Za sve planirane radove</w:t>
      </w:r>
      <w:r w:rsidR="008C2825" w:rsidRPr="00E266DB">
        <w:rPr>
          <w:rFonts w:cs="Tahoma"/>
          <w:lang w:val="sr-Latn-RS"/>
        </w:rPr>
        <w:t xml:space="preserve"> </w:t>
      </w:r>
      <w:r w:rsidR="004C4D8C" w:rsidRPr="00E266DB">
        <w:rPr>
          <w:rFonts w:cs="Tahoma"/>
          <w:lang w:val="sr-Latn-RS"/>
        </w:rPr>
        <w:t xml:space="preserve">obezbediće se </w:t>
      </w:r>
      <w:r w:rsidRPr="00E266DB">
        <w:rPr>
          <w:rFonts w:cs="Tahoma"/>
          <w:lang w:val="sr-Latn-RS"/>
        </w:rPr>
        <w:t>odgovarajuće dozvole i saglasnosti za izgradnju i upotrebu.</w:t>
      </w:r>
    </w:p>
    <w:p w14:paraId="7733C72E" w14:textId="77777777" w:rsidR="00FA63DC" w:rsidRPr="0009549E" w:rsidRDefault="00FA63DC" w:rsidP="00FA63DC">
      <w:pPr>
        <w:pStyle w:val="Heading1"/>
        <w:rPr>
          <w:rFonts w:cs="Tahoma"/>
          <w:lang w:val="sr-Latn-RS"/>
        </w:rPr>
      </w:pPr>
      <w:bookmarkStart w:id="99" w:name="_Toc72852343"/>
      <w:r w:rsidRPr="0009549E">
        <w:rPr>
          <w:rFonts w:cs="Tahoma"/>
          <w:lang w:val="sr-Latn-RS"/>
        </w:rPr>
        <w:t>4.0. SNABDEVANJE INDUSTRIJSKOM I PITKOM VODOM</w:t>
      </w:r>
      <w:bookmarkEnd w:id="99"/>
    </w:p>
    <w:p w14:paraId="1F006961" w14:textId="14A8311D" w:rsidR="006A3DC0" w:rsidRDefault="006A3DC0" w:rsidP="00A477CA">
      <w:pPr>
        <w:rPr>
          <w:rFonts w:cs="Tahoma"/>
          <w:lang w:val="sr-Latn-RS"/>
        </w:rPr>
      </w:pPr>
      <w:r w:rsidRPr="00202FDA">
        <w:rPr>
          <w:rFonts w:cs="Tahoma"/>
          <w:lang w:val="sr-Cyrl-CS"/>
        </w:rPr>
        <w:t>Tehnička voda na površinskom kopu se neće koristiti u znatnim količinama, osim za polivanje pristupnih i transportnih puteva. Tehnička voda obezbediće se ugovorom sa nadl</w:t>
      </w:r>
      <w:r>
        <w:rPr>
          <w:rFonts w:cs="Tahoma"/>
          <w:lang w:val="sr-Latn-RS"/>
        </w:rPr>
        <w:t>e</w:t>
      </w:r>
      <w:r w:rsidRPr="00202FDA">
        <w:rPr>
          <w:rFonts w:cs="Tahoma"/>
          <w:lang w:val="sr-Cyrl-CS"/>
        </w:rPr>
        <w:t>žnim JKP, a voda za piće će se obezbediti u flaširanom stanju.</w:t>
      </w:r>
    </w:p>
    <w:p w14:paraId="2BF29C68" w14:textId="77777777" w:rsidR="005A792C" w:rsidRPr="0009549E" w:rsidRDefault="003A27E5" w:rsidP="005A792C">
      <w:pPr>
        <w:pStyle w:val="Heading1"/>
        <w:rPr>
          <w:rFonts w:cs="Tahoma"/>
          <w:lang w:val="sr-Latn-RS"/>
        </w:rPr>
      </w:pPr>
      <w:bookmarkStart w:id="100" w:name="_Toc48467730"/>
      <w:bookmarkStart w:id="101" w:name="_Toc49995768"/>
      <w:bookmarkStart w:id="102" w:name="_Toc49997283"/>
      <w:bookmarkStart w:id="103" w:name="_Toc72852344"/>
      <w:r w:rsidRPr="0009549E">
        <w:rPr>
          <w:rFonts w:cs="Tahoma"/>
          <w:lang w:val="sr-Latn-RS"/>
        </w:rPr>
        <w:t>5</w:t>
      </w:r>
      <w:r w:rsidR="005A792C" w:rsidRPr="0009549E">
        <w:rPr>
          <w:rFonts w:cs="Tahoma"/>
          <w:lang w:val="sr-Latn-RS"/>
        </w:rPr>
        <w:t>.0. ODRŽAVANJE OPREME</w:t>
      </w:r>
      <w:bookmarkEnd w:id="100"/>
      <w:bookmarkEnd w:id="101"/>
      <w:bookmarkEnd w:id="102"/>
      <w:bookmarkEnd w:id="103"/>
    </w:p>
    <w:p w14:paraId="1567151B" w14:textId="77777777" w:rsidR="003A27E5" w:rsidRPr="0009549E" w:rsidRDefault="003A27E5" w:rsidP="00A477CA">
      <w:pPr>
        <w:rPr>
          <w:rFonts w:cs="Tahoma"/>
          <w:lang w:val="sr-Latn-RS"/>
        </w:rPr>
      </w:pPr>
      <w:r w:rsidRPr="0009549E">
        <w:rPr>
          <w:rFonts w:cs="Tahoma"/>
          <w:lang w:val="sr-Latn-RS"/>
        </w:rPr>
        <w:t>Na površinskom kopu obavljaće se samo tekuće održavanje i otklanjanje manjih kvarova na opremi za otkopavanja, uz preduzimanje propisanih mera zaštite životne sredine.</w:t>
      </w:r>
    </w:p>
    <w:p w14:paraId="2EA15FB0" w14:textId="701D3125" w:rsidR="008E5D2B" w:rsidRPr="0009549E" w:rsidRDefault="003A27E5" w:rsidP="00A477CA">
      <w:pPr>
        <w:rPr>
          <w:rFonts w:cs="Tahoma"/>
          <w:lang w:val="sr-Latn-RS"/>
        </w:rPr>
      </w:pPr>
      <w:r w:rsidRPr="0009549E">
        <w:rPr>
          <w:rFonts w:cs="Tahoma"/>
          <w:lang w:val="sr-Latn-RS"/>
        </w:rPr>
        <w:t>Veće remonte obavljaju specijalizovana preduzeća, ovlašćeni servisi proizvođača opreme, u svojim radionicama ili u centralnoj rudničkoj radionici koja ispunjava sve propisane uslove</w:t>
      </w:r>
      <w:r w:rsidR="006A40A5">
        <w:rPr>
          <w:rFonts w:cs="Tahoma"/>
          <w:lang w:val="sr-Latn-RS"/>
        </w:rPr>
        <w:t>.</w:t>
      </w:r>
    </w:p>
    <w:p w14:paraId="7FE0A339" w14:textId="77777777" w:rsidR="005A792C" w:rsidRPr="0009549E" w:rsidRDefault="006D1EA9" w:rsidP="005A792C">
      <w:pPr>
        <w:pStyle w:val="Heading1"/>
        <w:rPr>
          <w:rFonts w:cs="Tahoma"/>
          <w:lang w:val="sr-Latn-RS"/>
        </w:rPr>
      </w:pPr>
      <w:bookmarkStart w:id="104" w:name="_Toc27823579"/>
      <w:bookmarkStart w:id="105" w:name="_Toc27826032"/>
      <w:bookmarkStart w:id="106" w:name="_Toc27880454"/>
      <w:bookmarkStart w:id="107" w:name="_Toc27905323"/>
      <w:bookmarkStart w:id="108" w:name="_Toc48467748"/>
      <w:bookmarkStart w:id="109" w:name="_Toc49995789"/>
      <w:bookmarkStart w:id="110" w:name="_Toc49997304"/>
      <w:bookmarkStart w:id="111" w:name="_Toc72852345"/>
      <w:r w:rsidRPr="0009549E">
        <w:rPr>
          <w:rFonts w:cs="Tahoma"/>
          <w:lang w:val="sr-Latn-RS"/>
        </w:rPr>
        <w:t>6</w:t>
      </w:r>
      <w:r w:rsidR="005A792C" w:rsidRPr="0009549E">
        <w:rPr>
          <w:rFonts w:cs="Tahoma"/>
          <w:lang w:val="sr-Latn-RS"/>
        </w:rPr>
        <w:t>.0. REKULTIVACIJA</w:t>
      </w:r>
      <w:bookmarkEnd w:id="104"/>
      <w:bookmarkEnd w:id="105"/>
      <w:bookmarkEnd w:id="106"/>
      <w:bookmarkEnd w:id="107"/>
      <w:bookmarkEnd w:id="108"/>
      <w:bookmarkEnd w:id="109"/>
      <w:bookmarkEnd w:id="110"/>
      <w:bookmarkEnd w:id="111"/>
    </w:p>
    <w:p w14:paraId="67E2BC10" w14:textId="2E68FCB1" w:rsidR="005A792C" w:rsidRPr="0009549E" w:rsidRDefault="005A792C" w:rsidP="005A792C">
      <w:pPr>
        <w:rPr>
          <w:rFonts w:cs="Tahoma"/>
          <w:szCs w:val="23"/>
          <w:lang w:val="sr-Latn-RS"/>
        </w:rPr>
      </w:pPr>
      <w:r w:rsidRPr="0009549E">
        <w:rPr>
          <w:rFonts w:cs="Tahoma"/>
          <w:szCs w:val="23"/>
          <w:lang w:val="sr-Latn-RS"/>
        </w:rPr>
        <w:t xml:space="preserve">Na površinskom kopu </w:t>
      </w:r>
      <w:r w:rsidR="006A40A5">
        <w:rPr>
          <w:rFonts w:cs="Tahoma"/>
          <w:szCs w:val="23"/>
          <w:lang w:val="sr-Latn-RS"/>
        </w:rPr>
        <w:t>krečnjaka</w:t>
      </w:r>
      <w:r w:rsidRPr="0009549E">
        <w:rPr>
          <w:rFonts w:cs="Tahoma"/>
          <w:szCs w:val="23"/>
          <w:lang w:val="sr-Latn-RS"/>
        </w:rPr>
        <w:t xml:space="preserve"> </w:t>
      </w:r>
      <w:r w:rsidR="00E266DB">
        <w:rPr>
          <w:rFonts w:cs="Tahoma"/>
          <w:szCs w:val="23"/>
          <w:lang w:val="sr-Latn-RS"/>
        </w:rPr>
        <w:t>"</w:t>
      </w:r>
      <w:r w:rsidR="006A40A5">
        <w:rPr>
          <w:rFonts w:cs="Tahoma"/>
          <w:szCs w:val="23"/>
          <w:lang w:val="sr-Latn-RS"/>
        </w:rPr>
        <w:t xml:space="preserve">Tolićki vis“ </w:t>
      </w:r>
      <w:r w:rsidRPr="0009549E">
        <w:rPr>
          <w:rFonts w:cs="Tahoma"/>
          <w:szCs w:val="23"/>
          <w:lang w:val="sr-Latn-RS"/>
        </w:rPr>
        <w:t>neophodno je po završetku eksploatacije izvršiti rekultivaciju terena koji je degr</w:t>
      </w:r>
      <w:r w:rsidR="00807770" w:rsidRPr="0009549E">
        <w:rPr>
          <w:rFonts w:cs="Tahoma"/>
          <w:szCs w:val="23"/>
          <w:lang w:val="sr-Latn-RS"/>
        </w:rPr>
        <w:t>adiran rudarskim radovima, a t</w:t>
      </w:r>
      <w:r w:rsidRPr="0009549E">
        <w:rPr>
          <w:rFonts w:cs="Tahoma"/>
          <w:szCs w:val="23"/>
          <w:lang w:val="sr-Latn-RS"/>
        </w:rPr>
        <w:t>o je prostor završne konture površinskog kopa.</w:t>
      </w:r>
    </w:p>
    <w:p w14:paraId="0055A37C" w14:textId="1BB87E24" w:rsidR="005A792C" w:rsidRPr="0009549E" w:rsidRDefault="005A792C" w:rsidP="005A792C">
      <w:pPr>
        <w:rPr>
          <w:rFonts w:cs="Tahoma"/>
          <w:szCs w:val="23"/>
          <w:lang w:val="sr-Latn-RS"/>
        </w:rPr>
      </w:pPr>
      <w:r w:rsidRPr="0009549E">
        <w:rPr>
          <w:rFonts w:cs="Tahoma"/>
          <w:szCs w:val="23"/>
          <w:lang w:val="sr-Latn-RS"/>
        </w:rPr>
        <w:t>Prostor eksploatacionog polja je u celini aktivan do kraja veka eksploatacije površinskog kopa</w:t>
      </w:r>
      <w:r w:rsidR="00A477CA" w:rsidRPr="0009549E">
        <w:rPr>
          <w:rFonts w:cs="Tahoma"/>
          <w:szCs w:val="23"/>
          <w:lang w:val="sr-Latn-RS"/>
        </w:rPr>
        <w:t>,</w:t>
      </w:r>
      <w:r w:rsidRPr="0009549E">
        <w:rPr>
          <w:rFonts w:cs="Tahoma"/>
          <w:szCs w:val="23"/>
          <w:lang w:val="sr-Latn-RS"/>
        </w:rPr>
        <w:t xml:space="preserve"> jer se po čitavom prostoru odvijaju radovi na eksploataciji </w:t>
      </w:r>
      <w:r w:rsidR="006A40A5">
        <w:rPr>
          <w:rFonts w:cs="Tahoma"/>
          <w:szCs w:val="23"/>
          <w:lang w:val="sr-Latn-RS"/>
        </w:rPr>
        <w:t>krečnjaka</w:t>
      </w:r>
      <w:r w:rsidRPr="0009549E">
        <w:rPr>
          <w:rFonts w:cs="Tahoma"/>
          <w:szCs w:val="23"/>
          <w:lang w:val="sr-Latn-RS"/>
        </w:rPr>
        <w:t>. Prema tome rekultivacija se ne može sprovoditi dok se ne dostigne za</w:t>
      </w:r>
      <w:r w:rsidR="002B35B3" w:rsidRPr="0009549E">
        <w:rPr>
          <w:rFonts w:cs="Tahoma"/>
          <w:szCs w:val="23"/>
          <w:lang w:val="sr-Latn-RS"/>
        </w:rPr>
        <w:t>vršna kontura površinskog kopa.</w:t>
      </w:r>
    </w:p>
    <w:p w14:paraId="706D6E36" w14:textId="77777777" w:rsidR="005A792C" w:rsidRPr="0009549E" w:rsidRDefault="005A792C" w:rsidP="005A792C">
      <w:pPr>
        <w:rPr>
          <w:rFonts w:cs="Tahoma"/>
          <w:szCs w:val="23"/>
          <w:lang w:val="sr-Latn-RS"/>
        </w:rPr>
      </w:pPr>
      <w:r w:rsidRPr="0009549E">
        <w:rPr>
          <w:rFonts w:cs="Tahoma"/>
          <w:szCs w:val="23"/>
          <w:lang w:val="sr-Latn-RS"/>
        </w:rPr>
        <w:t>Rekultivacija se po svojoj strukturi sastoji iz dva osnovna dela i to:</w:t>
      </w:r>
    </w:p>
    <w:p w14:paraId="312A073A" w14:textId="77777777" w:rsidR="005A792C" w:rsidRPr="0009549E" w:rsidRDefault="005A792C" w:rsidP="00F60B3C">
      <w:pPr>
        <w:pStyle w:val="ListParagraph"/>
        <w:numPr>
          <w:ilvl w:val="0"/>
          <w:numId w:val="20"/>
        </w:numPr>
        <w:rPr>
          <w:rFonts w:cs="Tahoma"/>
          <w:szCs w:val="23"/>
          <w:lang w:val="sr-Latn-RS"/>
        </w:rPr>
      </w:pPr>
      <w:r w:rsidRPr="0009549E">
        <w:rPr>
          <w:rFonts w:cs="Tahoma"/>
          <w:szCs w:val="23"/>
          <w:lang w:val="sr-Latn-RS"/>
        </w:rPr>
        <w:t>Tehničke rekultivacije, i</w:t>
      </w:r>
    </w:p>
    <w:p w14:paraId="34641CCE" w14:textId="7CA0EE36" w:rsidR="005A792C" w:rsidRDefault="005A792C" w:rsidP="00F60B3C">
      <w:pPr>
        <w:pStyle w:val="ListParagraph"/>
        <w:numPr>
          <w:ilvl w:val="0"/>
          <w:numId w:val="20"/>
        </w:numPr>
        <w:rPr>
          <w:rFonts w:cs="Tahoma"/>
          <w:szCs w:val="23"/>
          <w:lang w:val="sr-Latn-RS"/>
        </w:rPr>
      </w:pPr>
      <w:r w:rsidRPr="0009549E">
        <w:rPr>
          <w:rFonts w:cs="Tahoma"/>
          <w:szCs w:val="23"/>
          <w:lang w:val="sr-Latn-RS"/>
        </w:rPr>
        <w:t>Biološke rekultivacije</w:t>
      </w:r>
    </w:p>
    <w:p w14:paraId="7FB1D16A" w14:textId="77777777" w:rsidR="005A792C" w:rsidRPr="0009549E" w:rsidRDefault="006D1EA9" w:rsidP="005A792C">
      <w:pPr>
        <w:pStyle w:val="Heading2"/>
        <w:rPr>
          <w:rFonts w:cs="Tahoma"/>
          <w:lang w:val="sr-Latn-RS"/>
        </w:rPr>
      </w:pPr>
      <w:bookmarkStart w:id="112" w:name="_Toc27804093"/>
      <w:bookmarkStart w:id="113" w:name="_Toc27823580"/>
      <w:bookmarkStart w:id="114" w:name="_Toc27826033"/>
      <w:bookmarkStart w:id="115" w:name="_Toc27880455"/>
      <w:bookmarkStart w:id="116" w:name="_Toc27905324"/>
      <w:bookmarkStart w:id="117" w:name="_Toc48467749"/>
      <w:bookmarkStart w:id="118" w:name="_Toc49995790"/>
      <w:bookmarkStart w:id="119" w:name="_Toc49997305"/>
      <w:bookmarkStart w:id="120" w:name="_Toc72852346"/>
      <w:r w:rsidRPr="0009549E">
        <w:rPr>
          <w:rFonts w:cs="Tahoma"/>
          <w:lang w:val="sr-Latn-RS"/>
        </w:rPr>
        <w:t>6</w:t>
      </w:r>
      <w:r w:rsidR="005A792C" w:rsidRPr="0009549E">
        <w:rPr>
          <w:rFonts w:cs="Tahoma"/>
          <w:lang w:val="sr-Latn-RS"/>
        </w:rPr>
        <w:t>.1. Tehnička rekultivacija</w:t>
      </w:r>
      <w:bookmarkEnd w:id="112"/>
      <w:bookmarkEnd w:id="113"/>
      <w:bookmarkEnd w:id="114"/>
      <w:bookmarkEnd w:id="115"/>
      <w:bookmarkEnd w:id="116"/>
      <w:bookmarkEnd w:id="117"/>
      <w:bookmarkEnd w:id="118"/>
      <w:bookmarkEnd w:id="119"/>
      <w:bookmarkEnd w:id="120"/>
    </w:p>
    <w:p w14:paraId="63BBD3C1" w14:textId="77777777" w:rsidR="005A792C" w:rsidRPr="0009549E" w:rsidRDefault="005A792C" w:rsidP="005A792C">
      <w:pPr>
        <w:rPr>
          <w:rFonts w:cs="Tahoma"/>
          <w:szCs w:val="23"/>
          <w:lang w:val="sr-Latn-RS"/>
        </w:rPr>
      </w:pPr>
      <w:r w:rsidRPr="0009549E">
        <w:rPr>
          <w:rFonts w:cs="Tahoma"/>
          <w:szCs w:val="23"/>
          <w:lang w:val="sr-Latn-RS"/>
        </w:rPr>
        <w:t>Tehnička rekultivacija predstavlja fizičko oblikovanje terena degradiranog rudarskim radovima kao pripremu za biološku rekultivaciju.</w:t>
      </w:r>
    </w:p>
    <w:p w14:paraId="37B783E2" w14:textId="77777777" w:rsidR="005A792C" w:rsidRPr="0009549E" w:rsidRDefault="005A792C" w:rsidP="005A792C">
      <w:pPr>
        <w:rPr>
          <w:rFonts w:cs="Tahoma"/>
          <w:szCs w:val="23"/>
          <w:lang w:val="sr-Latn-RS"/>
        </w:rPr>
      </w:pPr>
      <w:r w:rsidRPr="0009549E">
        <w:rPr>
          <w:rFonts w:cs="Tahoma"/>
          <w:szCs w:val="23"/>
          <w:lang w:val="sr-Latn-RS"/>
        </w:rPr>
        <w:t>Obuhvata i analizira sledeće uslove:</w:t>
      </w:r>
    </w:p>
    <w:p w14:paraId="164B36BE" w14:textId="77777777" w:rsidR="005A792C" w:rsidRPr="0009549E" w:rsidRDefault="005A792C" w:rsidP="00F60B3C">
      <w:pPr>
        <w:numPr>
          <w:ilvl w:val="0"/>
          <w:numId w:val="19"/>
        </w:numPr>
        <w:rPr>
          <w:rFonts w:cs="Tahoma"/>
          <w:lang w:val="sr-Latn-RS"/>
        </w:rPr>
      </w:pPr>
      <w:r w:rsidRPr="0009549E">
        <w:rPr>
          <w:rFonts w:cs="Tahoma"/>
          <w:lang w:val="sr-Latn-RS"/>
        </w:rPr>
        <w:t>konfiguraciju okoline,</w:t>
      </w:r>
    </w:p>
    <w:p w14:paraId="5E7FCEFE" w14:textId="77777777" w:rsidR="005A792C" w:rsidRPr="0009549E" w:rsidRDefault="005A792C" w:rsidP="00F60B3C">
      <w:pPr>
        <w:numPr>
          <w:ilvl w:val="0"/>
          <w:numId w:val="19"/>
        </w:numPr>
        <w:spacing w:before="0"/>
        <w:ind w:left="714" w:hanging="357"/>
        <w:rPr>
          <w:rFonts w:cs="Tahoma"/>
          <w:lang w:val="sr-Latn-RS"/>
        </w:rPr>
      </w:pPr>
      <w:r w:rsidRPr="0009549E">
        <w:rPr>
          <w:rFonts w:cs="Tahoma"/>
          <w:lang w:val="sr-Latn-RS"/>
        </w:rPr>
        <w:t>uslove primenjene tehnologije eksploatacije,</w:t>
      </w:r>
    </w:p>
    <w:p w14:paraId="6834DA69" w14:textId="77777777" w:rsidR="005A792C" w:rsidRPr="0009549E" w:rsidRDefault="005A792C" w:rsidP="00F60B3C">
      <w:pPr>
        <w:numPr>
          <w:ilvl w:val="0"/>
          <w:numId w:val="19"/>
        </w:numPr>
        <w:spacing w:before="0"/>
        <w:ind w:left="714" w:hanging="357"/>
        <w:rPr>
          <w:rFonts w:cs="Tahoma"/>
          <w:lang w:val="sr-Latn-RS"/>
        </w:rPr>
      </w:pPr>
      <w:r w:rsidRPr="0009549E">
        <w:rPr>
          <w:rFonts w:cs="Tahoma"/>
          <w:lang w:val="sr-Latn-RS"/>
        </w:rPr>
        <w:t>uslove erozionog delovanja i</w:t>
      </w:r>
    </w:p>
    <w:p w14:paraId="4EABDCD0" w14:textId="77777777" w:rsidR="005A792C" w:rsidRPr="0009549E" w:rsidRDefault="005A792C" w:rsidP="00F60B3C">
      <w:pPr>
        <w:numPr>
          <w:ilvl w:val="0"/>
          <w:numId w:val="19"/>
        </w:numPr>
        <w:spacing w:before="0"/>
        <w:ind w:left="714" w:hanging="357"/>
        <w:rPr>
          <w:rFonts w:cs="Tahoma"/>
          <w:szCs w:val="23"/>
          <w:lang w:val="sr-Latn-RS"/>
        </w:rPr>
      </w:pPr>
      <w:r w:rsidRPr="0009549E">
        <w:rPr>
          <w:rFonts w:cs="Tahoma"/>
          <w:lang w:val="sr-Latn-RS"/>
        </w:rPr>
        <w:t>buduću namenu</w:t>
      </w:r>
      <w:r w:rsidRPr="0009549E">
        <w:rPr>
          <w:rFonts w:cs="Tahoma"/>
          <w:szCs w:val="23"/>
          <w:lang w:val="sr-Latn-RS"/>
        </w:rPr>
        <w:t xml:space="preserve"> terena.</w:t>
      </w:r>
    </w:p>
    <w:p w14:paraId="3242FC44" w14:textId="77777777" w:rsidR="005A792C" w:rsidRPr="0009549E" w:rsidRDefault="005A792C" w:rsidP="005A792C">
      <w:pPr>
        <w:rPr>
          <w:rFonts w:cs="Tahoma"/>
          <w:szCs w:val="23"/>
          <w:lang w:val="sr-Latn-RS"/>
        </w:rPr>
      </w:pPr>
      <w:r w:rsidRPr="0009549E">
        <w:rPr>
          <w:rFonts w:cs="Tahoma"/>
          <w:szCs w:val="23"/>
          <w:lang w:val="sr-Latn-RS"/>
        </w:rPr>
        <w:t>Konfiguracija okoline nameće se kao potreba da se obezbedi uklapanje u okruženje površinsko</w:t>
      </w:r>
      <w:r w:rsidR="00DB2B0F" w:rsidRPr="0009549E">
        <w:rPr>
          <w:rFonts w:cs="Tahoma"/>
          <w:szCs w:val="23"/>
          <w:lang w:val="sr-Latn-RS"/>
        </w:rPr>
        <w:t>g kopa</w:t>
      </w:r>
      <w:r w:rsidRPr="0009549E">
        <w:rPr>
          <w:rFonts w:cs="Tahoma"/>
          <w:szCs w:val="23"/>
          <w:lang w:val="sr-Latn-RS"/>
        </w:rPr>
        <w:t>.</w:t>
      </w:r>
    </w:p>
    <w:p w14:paraId="4ED49B56" w14:textId="77777777" w:rsidR="005A792C" w:rsidRPr="0009549E" w:rsidRDefault="005A792C" w:rsidP="005A792C">
      <w:pPr>
        <w:rPr>
          <w:rFonts w:cs="Tahoma"/>
          <w:szCs w:val="23"/>
          <w:lang w:val="sr-Latn-RS"/>
        </w:rPr>
      </w:pPr>
      <w:r w:rsidRPr="0009549E">
        <w:rPr>
          <w:rFonts w:cs="Tahoma"/>
          <w:szCs w:val="23"/>
          <w:lang w:val="sr-Latn-RS"/>
        </w:rPr>
        <w:t>Primenjena tehnologija eksploatacije tretira se sa stanovišta radova na eksploataciji koji istovremeno mogu biti i radovi na tehničkoj rekultivaciji.</w:t>
      </w:r>
      <w:r w:rsidR="00922513" w:rsidRPr="0009549E">
        <w:rPr>
          <w:rFonts w:cs="Tahoma"/>
          <w:szCs w:val="23"/>
          <w:lang w:val="sr-Latn-RS"/>
        </w:rPr>
        <w:t xml:space="preserve"> </w:t>
      </w:r>
      <w:r w:rsidRPr="0009549E">
        <w:rPr>
          <w:rFonts w:cs="Tahoma"/>
          <w:szCs w:val="23"/>
          <w:lang w:val="sr-Latn-RS"/>
        </w:rPr>
        <w:t>Ovo je naročito istaknuto kod formiranja kosina površinskog kopa koj</w:t>
      </w:r>
      <w:r w:rsidR="00D82981" w:rsidRPr="0009549E">
        <w:rPr>
          <w:rFonts w:cs="Tahoma"/>
          <w:szCs w:val="23"/>
          <w:lang w:val="sr-Latn-RS"/>
        </w:rPr>
        <w:t>e predstavljaju završne kosine.</w:t>
      </w:r>
    </w:p>
    <w:p w14:paraId="4D581BE4" w14:textId="77777777" w:rsidR="005A792C" w:rsidRPr="0009549E" w:rsidRDefault="005A792C" w:rsidP="005A792C">
      <w:pPr>
        <w:rPr>
          <w:rFonts w:cs="Tahoma"/>
          <w:szCs w:val="23"/>
          <w:lang w:val="sr-Latn-RS"/>
        </w:rPr>
      </w:pPr>
      <w:r w:rsidRPr="0009549E">
        <w:rPr>
          <w:rFonts w:cs="Tahoma"/>
          <w:szCs w:val="23"/>
          <w:lang w:val="sr-Latn-RS"/>
        </w:rPr>
        <w:t xml:space="preserve">Mere tehničke rekultivacije prostora površinskog kopa će se sprovoditi u toku same eksploatacije, pri čemu su definisane </w:t>
      </w:r>
      <w:r w:rsidR="00DB2B0F" w:rsidRPr="0009549E">
        <w:rPr>
          <w:rFonts w:cs="Tahoma"/>
          <w:szCs w:val="23"/>
          <w:lang w:val="sr-Latn-RS"/>
        </w:rPr>
        <w:t>dve</w:t>
      </w:r>
      <w:r w:rsidRPr="0009549E">
        <w:rPr>
          <w:rFonts w:cs="Tahoma"/>
          <w:szCs w:val="23"/>
          <w:lang w:val="sr-Latn-RS"/>
        </w:rPr>
        <w:t xml:space="preserve"> zone:</w:t>
      </w:r>
    </w:p>
    <w:p w14:paraId="4832D803" w14:textId="77777777" w:rsidR="005A792C" w:rsidRPr="0009549E" w:rsidRDefault="005A792C" w:rsidP="00F60B3C">
      <w:pPr>
        <w:pStyle w:val="ListParagraph"/>
        <w:numPr>
          <w:ilvl w:val="0"/>
          <w:numId w:val="21"/>
        </w:numPr>
        <w:rPr>
          <w:rFonts w:cs="Tahoma"/>
          <w:szCs w:val="23"/>
          <w:lang w:val="sr-Latn-RS"/>
        </w:rPr>
      </w:pPr>
      <w:r w:rsidRPr="0009549E">
        <w:rPr>
          <w:rFonts w:cs="Tahoma"/>
          <w:szCs w:val="23"/>
          <w:lang w:val="sr-Latn-RS"/>
        </w:rPr>
        <w:t>Zona strmih površina,</w:t>
      </w:r>
    </w:p>
    <w:p w14:paraId="6195D14A" w14:textId="77777777" w:rsidR="005A792C" w:rsidRPr="0009549E" w:rsidRDefault="005A792C" w:rsidP="00F60B3C">
      <w:pPr>
        <w:pStyle w:val="ListParagraph"/>
        <w:numPr>
          <w:ilvl w:val="0"/>
          <w:numId w:val="21"/>
        </w:numPr>
        <w:rPr>
          <w:rFonts w:cs="Tahoma"/>
          <w:szCs w:val="23"/>
          <w:lang w:val="sr-Latn-RS"/>
        </w:rPr>
      </w:pPr>
      <w:r w:rsidRPr="0009549E">
        <w:rPr>
          <w:rFonts w:cs="Tahoma"/>
          <w:szCs w:val="23"/>
          <w:lang w:val="sr-Latn-RS"/>
        </w:rPr>
        <w:t>Zona horizontalnih i blago nagnutih površina.</w:t>
      </w:r>
    </w:p>
    <w:p w14:paraId="4B8AFACB" w14:textId="77777777" w:rsidR="005A792C" w:rsidRPr="0009549E" w:rsidRDefault="005A792C" w:rsidP="005A792C">
      <w:pPr>
        <w:rPr>
          <w:rFonts w:cs="Tahoma"/>
          <w:szCs w:val="23"/>
          <w:lang w:val="sr-Latn-RS"/>
        </w:rPr>
      </w:pPr>
      <w:r w:rsidRPr="0009549E">
        <w:rPr>
          <w:rFonts w:cs="Tahoma"/>
          <w:szCs w:val="23"/>
          <w:lang w:val="sr-Latn-RS"/>
        </w:rPr>
        <w:t>Zona strmih površina obuhvata površinu završne kosine površinskog kopa, odnosno sistema etaža u završnoj kosini.</w:t>
      </w:r>
    </w:p>
    <w:p w14:paraId="2DC421B4" w14:textId="77777777" w:rsidR="005A792C" w:rsidRPr="0009549E" w:rsidRDefault="005A792C" w:rsidP="005A792C">
      <w:pPr>
        <w:rPr>
          <w:rFonts w:cs="Tahoma"/>
          <w:szCs w:val="23"/>
          <w:lang w:val="sr-Latn-RS"/>
        </w:rPr>
      </w:pPr>
      <w:r w:rsidRPr="0009549E">
        <w:rPr>
          <w:rFonts w:cs="Tahoma"/>
          <w:szCs w:val="23"/>
          <w:lang w:val="sr-Latn-RS"/>
        </w:rPr>
        <w:t>Zona horizontalnih i blago nagnutih površina obuhvata površinu platoa na površinskom kopu.</w:t>
      </w:r>
    </w:p>
    <w:p w14:paraId="584DB5B4" w14:textId="77777777" w:rsidR="005A792C" w:rsidRPr="0009549E" w:rsidRDefault="005A792C" w:rsidP="005A792C">
      <w:pPr>
        <w:rPr>
          <w:rFonts w:cs="Tahoma"/>
          <w:szCs w:val="23"/>
          <w:lang w:val="sr-Latn-RS"/>
        </w:rPr>
      </w:pPr>
      <w:r w:rsidRPr="0009549E">
        <w:rPr>
          <w:rFonts w:cs="Tahoma"/>
          <w:szCs w:val="23"/>
          <w:lang w:val="sr-Latn-RS"/>
        </w:rPr>
        <w:lastRenderedPageBreak/>
        <w:t>U toku samog razvo</w:t>
      </w:r>
      <w:r w:rsidR="00DB2B0F" w:rsidRPr="0009549E">
        <w:rPr>
          <w:rFonts w:cs="Tahoma"/>
          <w:szCs w:val="23"/>
          <w:lang w:val="sr-Latn-RS"/>
        </w:rPr>
        <w:t xml:space="preserve">ja radova na površinskom kopu </w:t>
      </w:r>
      <w:r w:rsidRPr="0009549E">
        <w:rPr>
          <w:rFonts w:cs="Tahoma"/>
          <w:szCs w:val="23"/>
          <w:lang w:val="sr-Latn-RS"/>
        </w:rPr>
        <w:t>formiraju se kosine sa odgovarajućim faktorom sigurnosti koji obezbeđuje sigurnost formiranih kosina u dužem vremenskom periodu.</w:t>
      </w:r>
    </w:p>
    <w:p w14:paraId="3840A6E3" w14:textId="77777777" w:rsidR="005A792C" w:rsidRPr="0009549E" w:rsidRDefault="006D1EA9" w:rsidP="005A792C">
      <w:pPr>
        <w:pStyle w:val="Heading2"/>
        <w:rPr>
          <w:rFonts w:cs="Tahoma"/>
          <w:lang w:val="sr-Latn-RS"/>
        </w:rPr>
      </w:pPr>
      <w:bookmarkStart w:id="121" w:name="_Toc27804094"/>
      <w:bookmarkStart w:id="122" w:name="_Toc27823581"/>
      <w:bookmarkStart w:id="123" w:name="_Toc27826034"/>
      <w:bookmarkStart w:id="124" w:name="_Toc27880456"/>
      <w:bookmarkStart w:id="125" w:name="_Toc27905325"/>
      <w:bookmarkStart w:id="126" w:name="_Toc48467750"/>
      <w:bookmarkStart w:id="127" w:name="_Toc49995791"/>
      <w:bookmarkStart w:id="128" w:name="_Toc49997306"/>
      <w:bookmarkStart w:id="129" w:name="_Toc72852347"/>
      <w:r w:rsidRPr="0009549E">
        <w:rPr>
          <w:rFonts w:cs="Tahoma"/>
          <w:lang w:val="sr-Latn-RS"/>
        </w:rPr>
        <w:t>6</w:t>
      </w:r>
      <w:r w:rsidR="005A792C" w:rsidRPr="0009549E">
        <w:rPr>
          <w:rFonts w:cs="Tahoma"/>
          <w:lang w:val="sr-Latn-RS"/>
        </w:rPr>
        <w:t>.2. Biološka rekultivacija</w:t>
      </w:r>
      <w:bookmarkEnd w:id="121"/>
      <w:bookmarkEnd w:id="122"/>
      <w:bookmarkEnd w:id="123"/>
      <w:bookmarkEnd w:id="124"/>
      <w:bookmarkEnd w:id="125"/>
      <w:bookmarkEnd w:id="126"/>
      <w:bookmarkEnd w:id="127"/>
      <w:bookmarkEnd w:id="128"/>
      <w:bookmarkEnd w:id="129"/>
    </w:p>
    <w:p w14:paraId="234F2CE8" w14:textId="77777777" w:rsidR="005A792C" w:rsidRPr="0009549E" w:rsidRDefault="005A792C" w:rsidP="005A792C">
      <w:pPr>
        <w:rPr>
          <w:rFonts w:cs="Tahoma"/>
          <w:szCs w:val="23"/>
          <w:lang w:val="sr-Latn-RS"/>
        </w:rPr>
      </w:pPr>
      <w:r w:rsidRPr="0009549E">
        <w:rPr>
          <w:rFonts w:cs="Tahoma"/>
          <w:szCs w:val="23"/>
          <w:lang w:val="sr-Latn-RS"/>
        </w:rPr>
        <w:t>Biološka rekultivacija predstavlja drugu fazu rekultivacije i privođenje kulturi prethodno oblikovanog terena.</w:t>
      </w:r>
      <w:r w:rsidR="00922513" w:rsidRPr="0009549E">
        <w:rPr>
          <w:rFonts w:cs="Tahoma"/>
          <w:szCs w:val="23"/>
          <w:lang w:val="sr-Latn-RS"/>
        </w:rPr>
        <w:t xml:space="preserve"> </w:t>
      </w:r>
      <w:r w:rsidRPr="0009549E">
        <w:rPr>
          <w:rFonts w:cs="Tahoma"/>
          <w:szCs w:val="23"/>
          <w:lang w:val="sr-Latn-RS"/>
        </w:rPr>
        <w:t>To se realizuje agrotehničkim merama uz prethodno poznavanje agropedoloških karakteristika terena, da bi se dobio površinski sloj humusnog pokrivača za uzgoj određenih kultura.</w:t>
      </w:r>
    </w:p>
    <w:p w14:paraId="2F7A7CF9" w14:textId="77777777" w:rsidR="005A792C" w:rsidRPr="0009549E" w:rsidRDefault="005A792C" w:rsidP="005A792C">
      <w:pPr>
        <w:rPr>
          <w:rFonts w:cs="Tahoma"/>
          <w:szCs w:val="23"/>
          <w:lang w:val="sr-Latn-RS"/>
        </w:rPr>
      </w:pPr>
      <w:r w:rsidRPr="0009549E">
        <w:rPr>
          <w:rFonts w:cs="Tahoma"/>
          <w:szCs w:val="23"/>
          <w:lang w:val="sr-Latn-RS"/>
        </w:rPr>
        <w:t xml:space="preserve">Biološka rekultivacija, koju je moguće sprovoditi na kraju veka eksploatacije površinskog kopa, u ovom specifičnom slučaju treba da obezbedi stabilizaciju kosina </w:t>
      </w:r>
      <w:r w:rsidR="00DB2B0F" w:rsidRPr="0009549E">
        <w:rPr>
          <w:rFonts w:cs="Tahoma"/>
          <w:szCs w:val="23"/>
          <w:lang w:val="sr-Latn-RS"/>
        </w:rPr>
        <w:t>kopa</w:t>
      </w:r>
      <w:r w:rsidRPr="0009549E">
        <w:rPr>
          <w:rFonts w:cs="Tahoma"/>
          <w:szCs w:val="23"/>
          <w:lang w:val="sr-Latn-RS"/>
        </w:rPr>
        <w:t xml:space="preserve"> i vizuelnu zaštitu zon</w:t>
      </w:r>
      <w:r w:rsidR="003575F3" w:rsidRPr="0009549E">
        <w:rPr>
          <w:rFonts w:cs="Tahoma"/>
          <w:szCs w:val="23"/>
          <w:lang w:val="sr-Latn-RS"/>
        </w:rPr>
        <w:t xml:space="preserve">a </w:t>
      </w:r>
      <w:r w:rsidRPr="0009549E">
        <w:rPr>
          <w:rFonts w:cs="Tahoma"/>
          <w:szCs w:val="23"/>
          <w:lang w:val="sr-Latn-RS"/>
        </w:rPr>
        <w:t>površinskog kopa sa stra</w:t>
      </w:r>
      <w:r w:rsidR="00DB2B0F" w:rsidRPr="0009549E">
        <w:rPr>
          <w:rFonts w:cs="Tahoma"/>
          <w:szCs w:val="23"/>
          <w:lang w:val="sr-Latn-RS"/>
        </w:rPr>
        <w:t>ne pristupnog puta.</w:t>
      </w:r>
    </w:p>
    <w:p w14:paraId="09193B3F" w14:textId="22F507B6" w:rsidR="000E7DB6" w:rsidRDefault="005A792C" w:rsidP="005637D6">
      <w:pPr>
        <w:rPr>
          <w:rFonts w:cs="Tahoma"/>
          <w:szCs w:val="23"/>
          <w:lang w:val="sr-Latn-RS"/>
        </w:rPr>
      </w:pPr>
      <w:r w:rsidRPr="0009549E">
        <w:rPr>
          <w:rFonts w:cs="Tahoma"/>
          <w:szCs w:val="23"/>
          <w:lang w:val="sr-Latn-RS"/>
        </w:rPr>
        <w:t xml:space="preserve">Dinamika, obim i vrsta radova na biološkoj rekultivaciji zavisiće od </w:t>
      </w:r>
      <w:r w:rsidR="003575F3" w:rsidRPr="0009549E">
        <w:rPr>
          <w:rFonts w:cs="Tahoma"/>
          <w:szCs w:val="23"/>
          <w:lang w:val="sr-Latn-RS"/>
        </w:rPr>
        <w:t>intenziteta</w:t>
      </w:r>
      <w:r w:rsidRPr="0009549E">
        <w:rPr>
          <w:rFonts w:cs="Tahoma"/>
          <w:szCs w:val="23"/>
          <w:lang w:val="sr-Latn-RS"/>
        </w:rPr>
        <w:t xml:space="preserve"> radova na površinskom kopu, rezultata dodatnih istražnih radova usmerenih na geološko definisanje šireg područja površinskog kopa kao i od buduće namene prostora površinskog kopa.</w:t>
      </w:r>
      <w:bookmarkEnd w:id="5"/>
      <w:bookmarkEnd w:id="6"/>
    </w:p>
    <w:p w14:paraId="2D35875E" w14:textId="46EBF4D2" w:rsidR="00A900CE" w:rsidRPr="0009549E" w:rsidRDefault="00A900CE" w:rsidP="005637D6">
      <w:pPr>
        <w:rPr>
          <w:rFonts w:cs="Tahoma"/>
          <w:lang w:val="sr-Latn-RS"/>
        </w:rPr>
      </w:pPr>
      <w:r>
        <w:rPr>
          <w:rFonts w:cs="Tahoma"/>
          <w:szCs w:val="23"/>
          <w:lang w:val="sr-Latn-RS"/>
        </w:rPr>
        <w:t>Rekultivacija degradiranih površina detaljno je obrađena u okviru Glavnog rudarskog projekta eksploatacije krečnjaka u oviru tehničkog projekta, kao i normativi potrošnje energenata i radne snage na procesu rekultivacije i svi troškovi.</w:t>
      </w:r>
    </w:p>
    <w:sectPr w:rsidR="00A900CE" w:rsidRPr="0009549E" w:rsidSect="005C68C4">
      <w:headerReference w:type="default" r:id="rId31"/>
      <w:footerReference w:type="even" r:id="rId32"/>
      <w:footerReference w:type="default" r:id="rId33"/>
      <w:headerReference w:type="first" r:id="rId34"/>
      <w:type w:val="continuous"/>
      <w:pgSz w:w="11907" w:h="16840" w:code="9"/>
      <w:pgMar w:top="1418" w:right="1134" w:bottom="1418" w:left="1418" w:header="737" w:footer="737" w:gutter="0"/>
      <w:pgNumType w:start="1"/>
      <w:cols w:space="720"/>
      <w:docGrid w:linePitch="2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2EBC41" w14:textId="77777777" w:rsidR="00161DDC" w:rsidRDefault="00161DDC">
      <w:r>
        <w:separator/>
      </w:r>
    </w:p>
  </w:endnote>
  <w:endnote w:type="continuationSeparator" w:id="0">
    <w:p w14:paraId="06DE57EF" w14:textId="77777777" w:rsidR="00161DDC" w:rsidRDefault="00161D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Cirilica">
    <w:altName w:val="Arial"/>
    <w:charset w:val="00"/>
    <w:family w:val="swiss"/>
    <w:pitch w:val="variable"/>
    <w:sig w:usb0="00000001" w:usb1="00000000" w:usb2="00000000" w:usb3="00000000" w:csb0="00000013" w:csb1="00000000"/>
  </w:font>
  <w:font w:name="Cir Times">
    <w:altName w:val="Times New Roman"/>
    <w:charset w:val="00"/>
    <w:family w:val="roman"/>
    <w:pitch w:val="variable"/>
    <w:sig w:usb0="00000083" w:usb1="00000000" w:usb2="00000000" w:usb3="00000000" w:csb0="00000009"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Roman">
    <w:altName w:val="Times New Roman"/>
    <w:charset w:val="00"/>
    <w:family w:val="auto"/>
    <w:pitch w:val="variable"/>
    <w:sig w:usb0="00000001" w:usb1="00000000" w:usb2="00000000" w:usb3="00000000" w:csb0="00000009" w:csb1="00000000"/>
  </w:font>
  <w:font w:name="Garamond">
    <w:panose1 w:val="02020404030301010803"/>
    <w:charset w:val="00"/>
    <w:family w:val="roman"/>
    <w:pitch w:val="variable"/>
    <w:sig w:usb0="00000287" w:usb1="00000000" w:usb2="00000000" w:usb3="00000000" w:csb0="0000009F" w:csb1="00000000"/>
  </w:font>
  <w:font w:name="YuHelvetica">
    <w:altName w:val="Calibri"/>
    <w:charset w:val="00"/>
    <w:family w:val="auto"/>
    <w:pitch w:val="variable"/>
    <w:sig w:usb0="00000083" w:usb1="00000000" w:usb2="00000000" w:usb3="00000000" w:csb0="00000009" w:csb1="00000000"/>
  </w:font>
  <w:font w:name="Arial">
    <w:panose1 w:val="020B0604020202020204"/>
    <w:charset w:val="00"/>
    <w:family w:val="swiss"/>
    <w:pitch w:val="variable"/>
    <w:sig w:usb0="E0002EFF" w:usb1="C000785B"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YuHelvetica.Bold">
    <w:charset w:val="00"/>
    <w:family w:val="auto"/>
    <w:pitch w:val="variable"/>
    <w:sig w:usb0="00000083" w:usb1="00000000" w:usb2="00000000" w:usb3="00000000" w:csb0="00000009" w:csb1="00000000"/>
  </w:font>
  <w:font w:name="Franklin Gothic Book">
    <w:panose1 w:val="020B0503020102020204"/>
    <w:charset w:val="00"/>
    <w:family w:val="swiss"/>
    <w:pitch w:val="variable"/>
    <w:sig w:usb0="00000287" w:usb1="00000000" w:usb2="00000000" w:usb3="00000000" w:csb0="0000009F" w:csb1="00000000"/>
  </w:font>
  <w:font w:name="Palatino Linotype">
    <w:panose1 w:val="02040502050505030304"/>
    <w:charset w:val="00"/>
    <w:family w:val="roman"/>
    <w:pitch w:val="variable"/>
    <w:sig w:usb0="E0000287" w:usb1="40000013" w:usb2="00000000" w:usb3="00000000" w:csb0="0000019F" w:csb1="00000000"/>
  </w:font>
  <w:font w:name="Franklin Gothic Medium">
    <w:panose1 w:val="020B0603020102020204"/>
    <w:charset w:val="00"/>
    <w:family w:val="swiss"/>
    <w:pitch w:val="variable"/>
    <w:sig w:usb0="00000287" w:usb1="00000000" w:usb2="00000000" w:usb3="00000000" w:csb0="0000009F" w:csb1="00000000"/>
  </w:font>
  <w:font w:name="YUTimesRoman">
    <w:charset w:val="00"/>
    <w:family w:val="swiss"/>
    <w:pitch w:val="variable"/>
    <w:sig w:usb0="00000003" w:usb1="00000000" w:usb2="00000000" w:usb3="00000000" w:csb0="00000001" w:csb1="00000000"/>
  </w:font>
  <w:font w:name="YUITCGaramondO">
    <w:altName w:val="Times New Roman"/>
    <w:charset w:val="00"/>
    <w:family w:val="auto"/>
    <w:pitch w:val="variable"/>
    <w:sig w:usb0="00000001" w:usb1="00000000" w:usb2="00000000" w:usb3="00000000" w:csb0="0000001B" w:csb1="00000000"/>
  </w:font>
  <w:font w:name="Times_New_Roman">
    <w:altName w:val="Times New Roman"/>
    <w:charset w:val="00"/>
    <w:family w:val="roman"/>
    <w:pitch w:val="variable"/>
    <w:sig w:usb0="00000003" w:usb1="00000000" w:usb2="00000000" w:usb3="00000000" w:csb0="00000001" w:csb1="00000000"/>
  </w:font>
  <w:font w:name="Franklin Gothic Demi">
    <w:panose1 w:val="020B0703020102020204"/>
    <w:charset w:val="00"/>
    <w:family w:val="swiss"/>
    <w:pitch w:val="variable"/>
    <w:sig w:usb0="00000287" w:usb1="00000000" w:usb2="00000000" w:usb3="00000000" w:csb0="0000009F" w:csb1="00000000"/>
  </w:font>
  <w:font w:name="Franklin Gothic Medium Cond">
    <w:panose1 w:val="020B0606030402020204"/>
    <w:charset w:val="00"/>
    <w:family w:val="swiss"/>
    <w:pitch w:val="variable"/>
    <w:sig w:usb0="00000287" w:usb1="00000000" w:usb2="00000000" w:usb3="00000000" w:csb0="0000009F" w:csb1="00000000"/>
  </w:font>
  <w:font w:name="Franklin Gothic Heavy">
    <w:panose1 w:val="020B0903020102020204"/>
    <w:charset w:val="00"/>
    <w:family w:val="swiss"/>
    <w:pitch w:val="variable"/>
    <w:sig w:usb0="00000287" w:usb1="00000000" w:usb2="00000000" w:usb3="00000000" w:csb0="0000009F" w:csb1="00000000"/>
  </w:font>
  <w:font w:name="Yu_TmRoman">
    <w:altName w:val="Times New Roman"/>
    <w:charset w:val="00"/>
    <w:family w:val="auto"/>
    <w:pitch w:val="variable"/>
    <w:sig w:usb0="00000083" w:usb1="00000000" w:usb2="00000000" w:usb3="00000000" w:csb0="00000009" w:csb1="00000000"/>
  </w:font>
  <w:font w:name="YU-Times-Roman">
    <w:altName w:val="Times New Roman"/>
    <w:charset w:val="EE"/>
    <w:family w:val="auto"/>
    <w:pitch w:val="variable"/>
    <w:sig w:usb0="00000005" w:usb1="00000000" w:usb2="00000000" w:usb3="00000000" w:csb0="00000002" w:csb1="00000000"/>
  </w:font>
  <w:font w:name="YU C Friz Quadrata">
    <w:altName w:val="Courier10 BT"/>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YUHandelGotR">
    <w:altName w:val="Calibri"/>
    <w:charset w:val="00"/>
    <w:family w:val="auto"/>
    <w:pitch w:val="variable"/>
    <w:sig w:usb0="00000087" w:usb1="00000000" w:usb2="00000000" w:usb3="00000000" w:csb0="0000001B" w:csb1="00000000"/>
  </w:font>
  <w:font w:name="Gatsby Light">
    <w:panose1 w:val="020B7200000000000000"/>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E2E3D" w14:textId="77777777" w:rsidR="00D44248" w:rsidRDefault="00D44248" w:rsidP="00CE277B">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095094AF" w14:textId="77777777" w:rsidR="00D44248" w:rsidRDefault="00D4424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1CFA93" w14:textId="50D3FC0D" w:rsidR="00D44248" w:rsidRPr="00202D54" w:rsidRDefault="00202D54" w:rsidP="00202D54">
    <w:pPr>
      <w:pStyle w:val="Footer"/>
      <w:rPr>
        <w:lang w:val="sr-Latn-CS"/>
      </w:rPr>
    </w:pPr>
    <w:r w:rsidRPr="005F5C76">
      <w:rPr>
        <w:noProof/>
      </w:rPr>
      <w:drawing>
        <wp:inline distT="0" distB="0" distL="0" distR="0" wp14:anchorId="2D3EF094" wp14:editId="644BF3C7">
          <wp:extent cx="6029325" cy="733425"/>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29325" cy="733425"/>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53428739"/>
      <w:docPartObj>
        <w:docPartGallery w:val="Page Numbers (Bottom of Page)"/>
        <w:docPartUnique/>
      </w:docPartObj>
    </w:sdtPr>
    <w:sdtEndPr>
      <w:rPr>
        <w:noProof/>
      </w:rPr>
    </w:sdtEndPr>
    <w:sdtContent>
      <w:p w14:paraId="46644D9C" w14:textId="1D63BCA0" w:rsidR="005C68C4" w:rsidRPr="005C68C4" w:rsidRDefault="005C68C4" w:rsidP="005C68C4">
        <w:pPr>
          <w:pStyle w:val="Footer"/>
          <w:jc w:val="center"/>
        </w:pPr>
        <w:r>
          <w:fldChar w:fldCharType="begin"/>
        </w:r>
        <w:r>
          <w:instrText xml:space="preserve"> PAGE   \* MERGEFORMAT </w:instrText>
        </w:r>
        <w:r>
          <w:fldChar w:fldCharType="separate"/>
        </w:r>
        <w:r>
          <w:rPr>
            <w:noProof/>
          </w:rPr>
          <w:t>2</w:t>
        </w:r>
        <w:r>
          <w:rPr>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22A209" w14:textId="77777777" w:rsidR="00D44248" w:rsidRDefault="00D44248" w:rsidP="00367EA0">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54AF02FE" w14:textId="77777777" w:rsidR="00D44248" w:rsidRDefault="00D44248">
    <w:pPr>
      <w:pStyle w:val="Footer"/>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B5AC9F" w14:textId="77777777" w:rsidR="00D44248" w:rsidRPr="00241121" w:rsidRDefault="00D44248" w:rsidP="00175145">
    <w:pPr>
      <w:pStyle w:val="Footer"/>
      <w:framePr w:wrap="around" w:vAnchor="text" w:hAnchor="margin" w:xAlign="center" w:y="1"/>
      <w:rPr>
        <w:rStyle w:val="PageNumber"/>
        <w:rFonts w:ascii="Calibri" w:hAnsi="Calibri"/>
        <w:sz w:val="18"/>
        <w:szCs w:val="20"/>
      </w:rPr>
    </w:pPr>
    <w:r w:rsidRPr="00241121">
      <w:rPr>
        <w:rStyle w:val="PageNumber"/>
        <w:rFonts w:ascii="Calibri" w:hAnsi="Calibri"/>
        <w:sz w:val="18"/>
        <w:szCs w:val="20"/>
      </w:rPr>
      <w:fldChar w:fldCharType="begin"/>
    </w:r>
    <w:r w:rsidRPr="00241121">
      <w:rPr>
        <w:rStyle w:val="PageNumber"/>
        <w:rFonts w:ascii="Calibri" w:hAnsi="Calibri"/>
        <w:sz w:val="18"/>
        <w:szCs w:val="20"/>
      </w:rPr>
      <w:instrText xml:space="preserve">PAGE  </w:instrText>
    </w:r>
    <w:r w:rsidRPr="00241121">
      <w:rPr>
        <w:rStyle w:val="PageNumber"/>
        <w:rFonts w:ascii="Calibri" w:hAnsi="Calibri"/>
        <w:sz w:val="18"/>
        <w:szCs w:val="20"/>
      </w:rPr>
      <w:fldChar w:fldCharType="separate"/>
    </w:r>
    <w:r w:rsidR="00347302">
      <w:rPr>
        <w:rStyle w:val="PageNumber"/>
        <w:rFonts w:ascii="Calibri" w:hAnsi="Calibri"/>
        <w:noProof/>
        <w:sz w:val="18"/>
        <w:szCs w:val="20"/>
      </w:rPr>
      <w:t>17</w:t>
    </w:r>
    <w:r w:rsidRPr="00241121">
      <w:rPr>
        <w:rStyle w:val="PageNumber"/>
        <w:rFonts w:ascii="Calibri" w:hAnsi="Calibri"/>
        <w:sz w:val="18"/>
        <w:szCs w:val="20"/>
      </w:rPr>
      <w:fldChar w:fldCharType="end"/>
    </w:r>
  </w:p>
  <w:p w14:paraId="28265F8F" w14:textId="77777777" w:rsidR="00D44248" w:rsidRDefault="00D4424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4A8B2B" w14:textId="77777777" w:rsidR="00161DDC" w:rsidRDefault="00161DDC">
      <w:r>
        <w:separator/>
      </w:r>
    </w:p>
  </w:footnote>
  <w:footnote w:type="continuationSeparator" w:id="0">
    <w:p w14:paraId="2B3524DE" w14:textId="77777777" w:rsidR="00161DDC" w:rsidRDefault="00161D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65E315" w14:textId="75AC0E6F" w:rsidR="00202D54" w:rsidRPr="007A7476" w:rsidRDefault="00202D54" w:rsidP="00202D54">
    <w:pPr>
      <w:pStyle w:val="Header"/>
      <w:rPr>
        <w:noProof/>
      </w:rPr>
    </w:pPr>
    <w:r w:rsidRPr="005F5C76">
      <w:rPr>
        <w:noProof/>
      </w:rPr>
      <w:drawing>
        <wp:inline distT="0" distB="0" distL="0" distR="0" wp14:anchorId="2CD385AC" wp14:editId="767B5D02">
          <wp:extent cx="5943600" cy="942975"/>
          <wp:effectExtent l="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43600" cy="942975"/>
                  </a:xfrm>
                  <a:prstGeom prst="rect">
                    <a:avLst/>
                  </a:prstGeom>
                  <a:noFill/>
                  <a:ln>
                    <a:noFill/>
                  </a:ln>
                </pic:spPr>
              </pic:pic>
            </a:graphicData>
          </a:graphic>
        </wp:inline>
      </w:drawing>
    </w:r>
  </w:p>
  <w:p w14:paraId="47071F06" w14:textId="6B47E695" w:rsidR="00D44248" w:rsidRPr="00202D54" w:rsidRDefault="00D44248" w:rsidP="00202D5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748" w:type="dxa"/>
      <w:jc w:val="center"/>
      <w:tblBorders>
        <w:bottom w:val="single" w:sz="4" w:space="0" w:color="333399"/>
      </w:tblBorders>
      <w:tblLook w:val="01E0" w:firstRow="1" w:lastRow="1" w:firstColumn="1" w:lastColumn="1" w:noHBand="0" w:noVBand="0"/>
    </w:tblPr>
    <w:tblGrid>
      <w:gridCol w:w="666"/>
      <w:gridCol w:w="9082"/>
    </w:tblGrid>
    <w:tr w:rsidR="00D44248" w:rsidRPr="002E53AF" w14:paraId="24A595C7" w14:textId="77777777">
      <w:trPr>
        <w:jc w:val="center"/>
      </w:trPr>
      <w:tc>
        <w:tcPr>
          <w:tcW w:w="666" w:type="dxa"/>
        </w:tcPr>
        <w:p w14:paraId="61067A67" w14:textId="77777777" w:rsidR="00D44248" w:rsidRDefault="00D44248" w:rsidP="002E53AF">
          <w:pPr>
            <w:pStyle w:val="Header"/>
            <w:spacing w:after="20"/>
          </w:pPr>
          <w:r>
            <w:object w:dxaOrig="1393" w:dyaOrig="1165" w14:anchorId="7D879C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8" type="#_x0000_t75" style="width:20.15pt;height:17.85pt" o:ole="" fillcolor="window">
                <v:imagedata r:id="rId1" o:title=""/>
              </v:shape>
              <o:OLEObject Type="Embed" ProgID="Word.Picture.8" ShapeID="_x0000_i1078" DrawAspect="Content" ObjectID="_1683465527" r:id="rId2"/>
            </w:object>
          </w:r>
        </w:p>
      </w:tc>
      <w:tc>
        <w:tcPr>
          <w:tcW w:w="9082" w:type="dxa"/>
        </w:tcPr>
        <w:p w14:paraId="5092A3E0" w14:textId="77777777" w:rsidR="00D44248" w:rsidRPr="002E53AF" w:rsidRDefault="00D44248" w:rsidP="002E53AF">
          <w:pPr>
            <w:pStyle w:val="Header"/>
            <w:spacing w:before="60" w:line="260" w:lineRule="exact"/>
            <w:jc w:val="center"/>
            <w:rPr>
              <w:rFonts w:ascii="YUHandelGotR" w:hAnsi="YUHandelGotR"/>
              <w:color w:val="333399"/>
              <w:szCs w:val="20"/>
              <w:lang w:val="pt-BR"/>
            </w:rPr>
          </w:pPr>
          <w:r w:rsidRPr="002E53AF">
            <w:rPr>
              <w:rFonts w:ascii="YUHandelGotR" w:hAnsi="YUHandelGotR"/>
              <w:color w:val="333399"/>
              <w:szCs w:val="20"/>
              <w:lang w:val="pt-BR"/>
            </w:rPr>
            <w:t>CENTAR ZA POVR[INSKU EKSPLOATACIJU - BEOGRAD</w:t>
          </w:r>
        </w:p>
      </w:tc>
    </w:tr>
  </w:tbl>
  <w:p w14:paraId="7F6FBF1E" w14:textId="77777777" w:rsidR="00D44248" w:rsidRPr="00547D78" w:rsidRDefault="00D44248">
    <w:pPr>
      <w:pStyle w:val="Header"/>
      <w:rPr>
        <w:lang w:val="pt-BR"/>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472" w:type="dxa"/>
      <w:jc w:val="center"/>
      <w:tblBorders>
        <w:bottom w:val="single" w:sz="4" w:space="0" w:color="auto"/>
      </w:tblBorders>
      <w:tblLook w:val="01E0" w:firstRow="1" w:lastRow="1" w:firstColumn="1" w:lastColumn="1" w:noHBand="0" w:noVBand="0"/>
    </w:tblPr>
    <w:tblGrid>
      <w:gridCol w:w="711"/>
      <w:gridCol w:w="8761"/>
    </w:tblGrid>
    <w:tr w:rsidR="005C68C4" w:rsidRPr="00347957" w14:paraId="05D67FAC" w14:textId="77777777" w:rsidTr="00FB000F">
      <w:trPr>
        <w:jc w:val="center"/>
      </w:trPr>
      <w:tc>
        <w:tcPr>
          <w:tcW w:w="710" w:type="dxa"/>
          <w:vAlign w:val="center"/>
        </w:tcPr>
        <w:p w14:paraId="625C0AF6" w14:textId="77777777" w:rsidR="005C68C4" w:rsidRPr="00347957" w:rsidRDefault="005C68C4" w:rsidP="005C68C4">
          <w:pPr>
            <w:spacing w:before="60" w:after="60"/>
            <w:jc w:val="center"/>
          </w:pPr>
          <w:r w:rsidRPr="001B1BE5">
            <w:rPr>
              <w:noProof/>
            </w:rPr>
            <w:drawing>
              <wp:inline distT="0" distB="0" distL="0" distR="0" wp14:anchorId="61CCB836" wp14:editId="05C3C8AC">
                <wp:extent cx="314325" cy="400050"/>
                <wp:effectExtent l="0" t="0" r="0" b="0"/>
                <wp:docPr id="5" name="Picture 235" descr="Description: Memorandum - g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Description: Memorandum - gore"/>
                        <pic:cNvPicPr>
                          <a:picLocks noChangeAspect="1" noChangeArrowheads="1"/>
                        </pic:cNvPicPr>
                      </pic:nvPicPr>
                      <pic:blipFill>
                        <a:blip r:embed="rId1">
                          <a:extLst>
                            <a:ext uri="{28A0092B-C50C-407E-A947-70E740481C1C}">
                              <a14:useLocalDpi xmlns:a14="http://schemas.microsoft.com/office/drawing/2010/main" val="0"/>
                            </a:ext>
                          </a:extLst>
                        </a:blip>
                        <a:srcRect r="86176"/>
                        <a:stretch>
                          <a:fillRect/>
                        </a:stretch>
                      </pic:blipFill>
                      <pic:spPr bwMode="auto">
                        <a:xfrm>
                          <a:off x="0" y="0"/>
                          <a:ext cx="314325" cy="400050"/>
                        </a:xfrm>
                        <a:prstGeom prst="rect">
                          <a:avLst/>
                        </a:prstGeom>
                        <a:noFill/>
                        <a:ln>
                          <a:noFill/>
                        </a:ln>
                      </pic:spPr>
                    </pic:pic>
                  </a:graphicData>
                </a:graphic>
              </wp:inline>
            </w:drawing>
          </w:r>
        </w:p>
      </w:tc>
      <w:tc>
        <w:tcPr>
          <w:tcW w:w="8762" w:type="dxa"/>
          <w:vAlign w:val="bottom"/>
        </w:tcPr>
        <w:p w14:paraId="001D79CE" w14:textId="77777777" w:rsidR="005C68C4" w:rsidRPr="00347957" w:rsidRDefault="005C68C4" w:rsidP="005C68C4">
          <w:pPr>
            <w:spacing w:line="260" w:lineRule="exact"/>
            <w:jc w:val="right"/>
            <w:rPr>
              <w:rFonts w:ascii="Gatsby Light" w:hAnsi="Gatsby Light"/>
              <w:b/>
              <w:sz w:val="22"/>
              <w:szCs w:val="22"/>
              <w:lang w:val="pl-PL"/>
            </w:rPr>
          </w:pPr>
          <w:r w:rsidRPr="00347957">
            <w:rPr>
              <w:rFonts w:ascii="Gatsby Light" w:hAnsi="Gatsby Light"/>
              <w:b/>
              <w:sz w:val="22"/>
              <w:szCs w:val="22"/>
              <w:lang w:val="pl-PL"/>
            </w:rPr>
            <w:t>TERRAGOLD&amp;CO DOO</w:t>
          </w:r>
        </w:p>
      </w:tc>
    </w:tr>
  </w:tbl>
  <w:p w14:paraId="10ECA6EE" w14:textId="77777777" w:rsidR="005C68C4" w:rsidRPr="00DB0874" w:rsidRDefault="005C68C4" w:rsidP="005C68C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472" w:type="dxa"/>
      <w:jc w:val="center"/>
      <w:tblBorders>
        <w:bottom w:val="single" w:sz="4" w:space="0" w:color="auto"/>
      </w:tblBorders>
      <w:tblLook w:val="01E0" w:firstRow="1" w:lastRow="1" w:firstColumn="1" w:lastColumn="1" w:noHBand="0" w:noVBand="0"/>
    </w:tblPr>
    <w:tblGrid>
      <w:gridCol w:w="711"/>
      <w:gridCol w:w="8761"/>
    </w:tblGrid>
    <w:tr w:rsidR="00D44248" w:rsidRPr="00347957" w14:paraId="71DE535C" w14:textId="77777777" w:rsidTr="00D31826">
      <w:trPr>
        <w:jc w:val="center"/>
      </w:trPr>
      <w:tc>
        <w:tcPr>
          <w:tcW w:w="710" w:type="dxa"/>
          <w:vAlign w:val="center"/>
        </w:tcPr>
        <w:p w14:paraId="425A20B6" w14:textId="5BFDFB62" w:rsidR="00D44248" w:rsidRPr="00347957" w:rsidRDefault="00202D54" w:rsidP="00D31826">
          <w:pPr>
            <w:spacing w:before="60" w:after="60"/>
            <w:jc w:val="center"/>
          </w:pPr>
          <w:r w:rsidRPr="001B1BE5">
            <w:rPr>
              <w:noProof/>
            </w:rPr>
            <w:drawing>
              <wp:inline distT="0" distB="0" distL="0" distR="0" wp14:anchorId="2D67FF1B" wp14:editId="406ACB17">
                <wp:extent cx="314325" cy="400050"/>
                <wp:effectExtent l="0" t="0" r="0" b="0"/>
                <wp:docPr id="11" name="Picture 235" descr="Description: Memorandum - g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Description: Memorandum - gore"/>
                        <pic:cNvPicPr>
                          <a:picLocks noChangeAspect="1" noChangeArrowheads="1"/>
                        </pic:cNvPicPr>
                      </pic:nvPicPr>
                      <pic:blipFill>
                        <a:blip r:embed="rId1">
                          <a:extLst>
                            <a:ext uri="{28A0092B-C50C-407E-A947-70E740481C1C}">
                              <a14:useLocalDpi xmlns:a14="http://schemas.microsoft.com/office/drawing/2010/main" val="0"/>
                            </a:ext>
                          </a:extLst>
                        </a:blip>
                        <a:srcRect r="86176"/>
                        <a:stretch>
                          <a:fillRect/>
                        </a:stretch>
                      </pic:blipFill>
                      <pic:spPr bwMode="auto">
                        <a:xfrm>
                          <a:off x="0" y="0"/>
                          <a:ext cx="314325" cy="400050"/>
                        </a:xfrm>
                        <a:prstGeom prst="rect">
                          <a:avLst/>
                        </a:prstGeom>
                        <a:noFill/>
                        <a:ln>
                          <a:noFill/>
                        </a:ln>
                      </pic:spPr>
                    </pic:pic>
                  </a:graphicData>
                </a:graphic>
              </wp:inline>
            </w:drawing>
          </w:r>
        </w:p>
      </w:tc>
      <w:tc>
        <w:tcPr>
          <w:tcW w:w="8762" w:type="dxa"/>
          <w:vAlign w:val="bottom"/>
        </w:tcPr>
        <w:p w14:paraId="16A5CE0C" w14:textId="77777777" w:rsidR="00D44248" w:rsidRPr="00347957" w:rsidRDefault="00D44248" w:rsidP="00D31826">
          <w:pPr>
            <w:spacing w:line="260" w:lineRule="exact"/>
            <w:jc w:val="right"/>
            <w:rPr>
              <w:rFonts w:ascii="Gatsby Light" w:hAnsi="Gatsby Light"/>
              <w:b/>
              <w:sz w:val="22"/>
              <w:szCs w:val="22"/>
              <w:lang w:val="pl-PL"/>
            </w:rPr>
          </w:pPr>
          <w:r w:rsidRPr="00347957">
            <w:rPr>
              <w:rFonts w:ascii="Gatsby Light" w:hAnsi="Gatsby Light"/>
              <w:b/>
              <w:sz w:val="22"/>
              <w:szCs w:val="22"/>
              <w:lang w:val="pl-PL"/>
            </w:rPr>
            <w:t>TERRAGOLD&amp;CO DOO</w:t>
          </w:r>
        </w:p>
      </w:tc>
    </w:tr>
  </w:tbl>
  <w:p w14:paraId="7930E8AE" w14:textId="77777777" w:rsidR="00D44248" w:rsidRPr="00DB0874" w:rsidRDefault="00D44248" w:rsidP="00D31826">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068" w:type="dxa"/>
      <w:jc w:val="center"/>
      <w:tblBorders>
        <w:bottom w:val="single" w:sz="4" w:space="0" w:color="333399"/>
      </w:tblBorders>
      <w:tblLook w:val="01E0" w:firstRow="1" w:lastRow="1" w:firstColumn="1" w:lastColumn="1" w:noHBand="0" w:noVBand="0"/>
    </w:tblPr>
    <w:tblGrid>
      <w:gridCol w:w="666"/>
      <w:gridCol w:w="9402"/>
    </w:tblGrid>
    <w:tr w:rsidR="00D44248" w14:paraId="2FAB872B" w14:textId="77777777">
      <w:trPr>
        <w:jc w:val="center"/>
      </w:trPr>
      <w:tc>
        <w:tcPr>
          <w:tcW w:w="666" w:type="dxa"/>
        </w:tcPr>
        <w:p w14:paraId="4613B415" w14:textId="77777777" w:rsidR="00D44248" w:rsidRDefault="00D44248" w:rsidP="002E53AF">
          <w:pPr>
            <w:pStyle w:val="Header"/>
            <w:spacing w:after="60"/>
          </w:pPr>
          <w:r>
            <w:object w:dxaOrig="390" w:dyaOrig="315" w14:anchorId="09B28A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9.6pt;height:15.55pt" o:ole="" fillcolor="window">
                <v:imagedata r:id="rId1" o:title="" croptop="-3189f" cropbottom="-3189f" cropleft="-2667f" cropright="-2667f"/>
              </v:shape>
              <o:OLEObject Type="Embed" ProgID="Word.Picture.8" ShapeID="_x0000_i1027" DrawAspect="Content" ObjectID="_1683465528" r:id="rId2"/>
            </w:object>
          </w:r>
        </w:p>
      </w:tc>
      <w:tc>
        <w:tcPr>
          <w:tcW w:w="9402" w:type="dxa"/>
        </w:tcPr>
        <w:p w14:paraId="7CF07453" w14:textId="77777777" w:rsidR="00D44248" w:rsidRPr="002E53AF" w:rsidRDefault="00D44248" w:rsidP="002E53AF">
          <w:pPr>
            <w:pStyle w:val="Header"/>
            <w:spacing w:before="60" w:line="260" w:lineRule="exact"/>
            <w:jc w:val="center"/>
            <w:rPr>
              <w:rFonts w:ascii="YUHandelGotR" w:hAnsi="YUHandelGotR"/>
              <w:color w:val="333399"/>
              <w:sz w:val="14"/>
              <w:szCs w:val="14"/>
            </w:rPr>
          </w:pPr>
          <w:r w:rsidRPr="002E53AF">
            <w:rPr>
              <w:rFonts w:ascii="YUHandelGotR" w:hAnsi="YUHandelGotR"/>
              <w:color w:val="333399"/>
              <w:sz w:val="14"/>
              <w:szCs w:val="14"/>
            </w:rPr>
            <w:t xml:space="preserve">JUGOSLOVENSKI KOMITET ZA POVRŠINSKU EKSPLOATACIJU, CENTAR ZA POVRŠINSKU EKSPLOATACIJU D.O.O. </w:t>
          </w:r>
          <w:smartTag w:uri="urn:schemas-microsoft-com:office:smarttags" w:element="place">
            <w:r w:rsidRPr="002E53AF">
              <w:rPr>
                <w:rFonts w:ascii="YUHandelGotR" w:hAnsi="YUHandelGotR"/>
                <w:color w:val="333399"/>
                <w:sz w:val="14"/>
                <w:szCs w:val="14"/>
              </w:rPr>
              <w:t>BEOGRAD</w:t>
            </w:r>
          </w:smartTag>
        </w:p>
      </w:tc>
    </w:tr>
  </w:tbl>
  <w:p w14:paraId="626D4F91" w14:textId="77777777" w:rsidR="00D44248" w:rsidRDefault="00D4424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59EE2A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016C2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66653BA"/>
    <w:styleLink w:val="CurrentList121"/>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F3EAAA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3EE9AF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412470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1CE55F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940F03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0CC296"/>
    <w:styleLink w:val="StyleBulleted31"/>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81EFD1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31C7DED"/>
    <w:multiLevelType w:val="hybridMultilevel"/>
    <w:tmpl w:val="61428670"/>
    <w:lvl w:ilvl="0" w:tplc="AF54A5BA">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C442BE3"/>
    <w:multiLevelType w:val="multilevel"/>
    <w:tmpl w:val="3BB01C2C"/>
    <w:lvl w:ilvl="0">
      <w:start w:val="1"/>
      <w:numFmt w:val="decimal"/>
      <w:suff w:val="space"/>
      <w:lvlText w:val="%1."/>
      <w:lvlJc w:val="left"/>
      <w:pPr>
        <w:ind w:left="0" w:firstLine="0"/>
      </w:pPr>
      <w:rPr>
        <w:rFonts w:ascii="Arial Cirilica" w:hAnsi="Arial Cirilica" w:hint="default"/>
        <w:b/>
        <w:i w:val="0"/>
        <w:sz w:val="32"/>
        <w:szCs w:val="32"/>
      </w:rPr>
    </w:lvl>
    <w:lvl w:ilvl="1">
      <w:start w:val="1"/>
      <w:numFmt w:val="decimal"/>
      <w:suff w:val="space"/>
      <w:lvlText w:val="%1.%2."/>
      <w:lvlJc w:val="left"/>
      <w:pPr>
        <w:ind w:left="432" w:hanging="432"/>
      </w:pPr>
      <w:rPr>
        <w:rFonts w:ascii="Arial Cirilica" w:hAnsi="Arial Cirilica" w:hint="default"/>
        <w:b/>
        <w:i/>
        <w:sz w:val="28"/>
        <w:szCs w:val="28"/>
      </w:rPr>
    </w:lvl>
    <w:lvl w:ilvl="2">
      <w:start w:val="1"/>
      <w:numFmt w:val="decimal"/>
      <w:pStyle w:val="3"/>
      <w:suff w:val="space"/>
      <w:lvlText w:val="%1.%2.%3."/>
      <w:lvlJc w:val="left"/>
      <w:pPr>
        <w:ind w:left="864" w:hanging="504"/>
      </w:pPr>
      <w:rPr>
        <w:rFonts w:hint="default"/>
      </w:rPr>
    </w:lvl>
    <w:lvl w:ilvl="3">
      <w:start w:val="1"/>
      <w:numFmt w:val="decimal"/>
      <w:pStyle w:val="4"/>
      <w:suff w:val="space"/>
      <w:lvlText w:val="%1.%2.%3.%4."/>
      <w:lvlJc w:val="left"/>
      <w:pPr>
        <w:ind w:left="1368" w:hanging="648"/>
      </w:pPr>
      <w:rPr>
        <w:rFonts w:hint="default"/>
      </w:rPr>
    </w:lvl>
    <w:lvl w:ilvl="4">
      <w:start w:val="1"/>
      <w:numFmt w:val="decimal"/>
      <w:suff w:val="space"/>
      <w:lvlText w:val="%1.%2.%3.%4.%5."/>
      <w:lvlJc w:val="left"/>
      <w:pPr>
        <w:ind w:left="1872" w:hanging="792"/>
      </w:pPr>
      <w:rPr>
        <w:rFonts w:hint="default"/>
      </w:rPr>
    </w:lvl>
    <w:lvl w:ilvl="5">
      <w:start w:val="1"/>
      <w:numFmt w:val="decimal"/>
      <w:lvlText w:val="%1.%2.%3.%4.%5.%6."/>
      <w:lvlJc w:val="left"/>
      <w:pPr>
        <w:tabs>
          <w:tab w:val="num" w:pos="2520"/>
        </w:tabs>
        <w:ind w:left="2376" w:hanging="936"/>
      </w:pPr>
      <w:rPr>
        <w:rFonts w:hint="default"/>
      </w:rPr>
    </w:lvl>
    <w:lvl w:ilvl="6">
      <w:start w:val="1"/>
      <w:numFmt w:val="decimal"/>
      <w:lvlText w:val="%1.%2.%3.%4.%5.%6.%7."/>
      <w:lvlJc w:val="left"/>
      <w:pPr>
        <w:tabs>
          <w:tab w:val="num" w:pos="3240"/>
        </w:tabs>
        <w:ind w:left="2880" w:hanging="1080"/>
      </w:pPr>
      <w:rPr>
        <w:rFonts w:hint="default"/>
      </w:rPr>
    </w:lvl>
    <w:lvl w:ilvl="7">
      <w:start w:val="1"/>
      <w:numFmt w:val="decimal"/>
      <w:lvlText w:val="%1.%2.%3.%4.%5.%6.%7.%8."/>
      <w:lvlJc w:val="left"/>
      <w:pPr>
        <w:tabs>
          <w:tab w:val="num" w:pos="3600"/>
        </w:tabs>
        <w:ind w:left="3384" w:hanging="1224"/>
      </w:pPr>
      <w:rPr>
        <w:rFonts w:hint="default"/>
      </w:rPr>
    </w:lvl>
    <w:lvl w:ilvl="8">
      <w:start w:val="1"/>
      <w:numFmt w:val="decimal"/>
      <w:lvlText w:val="%1.%2.%3.%4.%5.%6.%7.%8.%9."/>
      <w:lvlJc w:val="left"/>
      <w:pPr>
        <w:tabs>
          <w:tab w:val="num" w:pos="4320"/>
        </w:tabs>
        <w:ind w:left="3960" w:hanging="1440"/>
      </w:pPr>
      <w:rPr>
        <w:rFonts w:hint="default"/>
      </w:rPr>
    </w:lvl>
  </w:abstractNum>
  <w:abstractNum w:abstractNumId="12" w15:restartNumberingAfterBreak="0">
    <w:nsid w:val="0DEC4830"/>
    <w:multiLevelType w:val="hybridMultilevel"/>
    <w:tmpl w:val="2424C804"/>
    <w:lvl w:ilvl="0" w:tplc="88663FEA">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E3E23E0"/>
    <w:multiLevelType w:val="hybridMultilevel"/>
    <w:tmpl w:val="788CF9A8"/>
    <w:lvl w:ilvl="0" w:tplc="04090001">
      <w:start w:val="1"/>
      <w:numFmt w:val="none"/>
      <w:pStyle w:val="StyleHeading3Left227mmFirstline0mm"/>
      <w:lvlText w:val="1.1.1"/>
      <w:lvlJc w:val="left"/>
      <w:pPr>
        <w:tabs>
          <w:tab w:val="num" w:pos="1134"/>
        </w:tabs>
        <w:ind w:left="108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 w15:restartNumberingAfterBreak="0">
    <w:nsid w:val="15324BB8"/>
    <w:multiLevelType w:val="multilevel"/>
    <w:tmpl w:val="CD420EAC"/>
    <w:lvl w:ilvl="0">
      <w:start w:val="7"/>
      <w:numFmt w:val="decimal"/>
      <w:pStyle w:val="Naslov4"/>
      <w:suff w:val="space"/>
      <w:lvlText w:val="%1."/>
      <w:lvlJc w:val="left"/>
      <w:pPr>
        <w:ind w:left="1440" w:firstLine="0"/>
      </w:pPr>
      <w:rPr>
        <w:rFonts w:ascii="Cir Times" w:hAnsi="Cir Times" w:hint="default"/>
        <w:b/>
        <w:i w:val="0"/>
        <w:sz w:val="32"/>
        <w:szCs w:val="32"/>
      </w:rPr>
    </w:lvl>
    <w:lvl w:ilvl="1">
      <w:start w:val="1"/>
      <w:numFmt w:val="decimal"/>
      <w:suff w:val="space"/>
      <w:lvlText w:val="%1.%2."/>
      <w:lvlJc w:val="left"/>
      <w:pPr>
        <w:ind w:left="1872" w:hanging="432"/>
      </w:pPr>
      <w:rPr>
        <w:rFonts w:ascii="Cir Times" w:hAnsi="Cir Times" w:hint="default"/>
        <w:b/>
        <w:i w:val="0"/>
        <w:sz w:val="28"/>
        <w:szCs w:val="28"/>
      </w:rPr>
    </w:lvl>
    <w:lvl w:ilvl="2">
      <w:start w:val="1"/>
      <w:numFmt w:val="decimal"/>
      <w:isLgl/>
      <w:suff w:val="space"/>
      <w:lvlText w:val="%1.%2.%3."/>
      <w:lvlJc w:val="left"/>
      <w:pPr>
        <w:ind w:left="2304" w:hanging="504"/>
      </w:pPr>
      <w:rPr>
        <w:rFonts w:ascii="Cir Times" w:hAnsi="Cir Times" w:hint="default"/>
        <w:b/>
        <w:i w:val="0"/>
        <w:sz w:val="28"/>
        <w:szCs w:val="28"/>
      </w:rPr>
    </w:lvl>
    <w:lvl w:ilvl="3">
      <w:start w:val="1"/>
      <w:numFmt w:val="none"/>
      <w:suff w:val="space"/>
      <w:lvlText w:val=""/>
      <w:lvlJc w:val="left"/>
      <w:pPr>
        <w:ind w:left="2808" w:hanging="648"/>
      </w:pPr>
      <w:rPr>
        <w:rFonts w:ascii="Times New Roman" w:hAnsi="Times New Roman" w:hint="default"/>
        <w:b/>
        <w:i/>
        <w:sz w:val="28"/>
        <w:szCs w:val="28"/>
      </w:rPr>
    </w:lvl>
    <w:lvl w:ilvl="4">
      <w:start w:val="1"/>
      <w:numFmt w:val="decimal"/>
      <w:suff w:val="space"/>
      <w:lvlText w:val="%5."/>
      <w:lvlJc w:val="left"/>
      <w:pPr>
        <w:ind w:left="3312" w:hanging="792"/>
      </w:pPr>
      <w:rPr>
        <w:rFonts w:hint="default"/>
      </w:rPr>
    </w:lvl>
    <w:lvl w:ilvl="5">
      <w:start w:val="1"/>
      <w:numFmt w:val="decimal"/>
      <w:lvlText w:val="%1.%2.%3.%4.%5.%6."/>
      <w:lvlJc w:val="left"/>
      <w:pPr>
        <w:tabs>
          <w:tab w:val="num" w:pos="3960"/>
        </w:tabs>
        <w:ind w:left="3816" w:hanging="936"/>
      </w:pPr>
      <w:rPr>
        <w:rFonts w:hint="default"/>
      </w:rPr>
    </w:lvl>
    <w:lvl w:ilvl="6">
      <w:start w:val="1"/>
      <w:numFmt w:val="decimal"/>
      <w:lvlText w:val="%1.%2.%3.%4.%5.%6.%7."/>
      <w:lvlJc w:val="left"/>
      <w:pPr>
        <w:tabs>
          <w:tab w:val="num" w:pos="4680"/>
        </w:tabs>
        <w:ind w:left="4320" w:hanging="1080"/>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15" w15:restartNumberingAfterBreak="0">
    <w:nsid w:val="18FD4A5E"/>
    <w:multiLevelType w:val="hybridMultilevel"/>
    <w:tmpl w:val="70643F0E"/>
    <w:styleLink w:val="StyleNumbered"/>
    <w:lvl w:ilvl="0" w:tplc="05804C02">
      <w:numFmt w:val="bullet"/>
      <w:lvlText w:val="-"/>
      <w:lvlJc w:val="left"/>
      <w:pPr>
        <w:tabs>
          <w:tab w:val="num" w:pos="720"/>
        </w:tabs>
        <w:ind w:left="720" w:hanging="360"/>
      </w:pPr>
      <w:rPr>
        <w:rFonts w:ascii="Verdana" w:eastAsia="Times New Roman" w:hAnsi="Verdana"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9C6070F"/>
    <w:multiLevelType w:val="hybridMultilevel"/>
    <w:tmpl w:val="D26C25D2"/>
    <w:lvl w:ilvl="0" w:tplc="9EF47B84">
      <w:start w:val="1"/>
      <w:numFmt w:val="bullet"/>
      <w:lvlText w:val="-"/>
      <w:lvlJc w:val="left"/>
      <w:pPr>
        <w:tabs>
          <w:tab w:val="num" w:pos="1117"/>
        </w:tabs>
        <w:ind w:left="111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B5B19B0"/>
    <w:multiLevelType w:val="multilevel"/>
    <w:tmpl w:val="E18660FC"/>
    <w:lvl w:ilvl="0">
      <w:start w:val="7"/>
      <w:numFmt w:val="decimal"/>
      <w:suff w:val="space"/>
      <w:lvlText w:val="%1."/>
      <w:lvlJc w:val="left"/>
      <w:pPr>
        <w:ind w:left="720" w:firstLine="0"/>
      </w:pPr>
      <w:rPr>
        <w:rFonts w:ascii="Cir Times" w:hAnsi="Cir Times" w:hint="default"/>
        <w:b/>
        <w:i w:val="0"/>
        <w:sz w:val="32"/>
        <w:szCs w:val="32"/>
      </w:rPr>
    </w:lvl>
    <w:lvl w:ilvl="1">
      <w:start w:val="1"/>
      <w:numFmt w:val="decimal"/>
      <w:pStyle w:val="Naslov2"/>
      <w:suff w:val="space"/>
      <w:lvlText w:val="%1.%2."/>
      <w:lvlJc w:val="left"/>
      <w:pPr>
        <w:ind w:left="1152" w:hanging="432"/>
      </w:pPr>
      <w:rPr>
        <w:rFonts w:ascii="Cir Times" w:hAnsi="Cir Times" w:hint="default"/>
        <w:b/>
        <w:i w:val="0"/>
        <w:sz w:val="28"/>
        <w:szCs w:val="28"/>
      </w:rPr>
    </w:lvl>
    <w:lvl w:ilvl="2">
      <w:start w:val="1"/>
      <w:numFmt w:val="decimal"/>
      <w:pStyle w:val="Naslov3"/>
      <w:isLgl/>
      <w:suff w:val="space"/>
      <w:lvlText w:val="%1.%2.%3."/>
      <w:lvlJc w:val="left"/>
      <w:pPr>
        <w:ind w:left="1584" w:hanging="504"/>
      </w:pPr>
      <w:rPr>
        <w:rFonts w:ascii="Cir Times" w:hAnsi="Cir Times" w:hint="default"/>
        <w:b/>
        <w:i w:val="0"/>
        <w:sz w:val="28"/>
        <w:szCs w:val="28"/>
      </w:rPr>
    </w:lvl>
    <w:lvl w:ilvl="3">
      <w:start w:val="1"/>
      <w:numFmt w:val="none"/>
      <w:suff w:val="space"/>
      <w:lvlText w:val=""/>
      <w:lvlJc w:val="left"/>
      <w:pPr>
        <w:ind w:left="2088" w:hanging="648"/>
      </w:pPr>
      <w:rPr>
        <w:rFonts w:ascii="Times New Roman" w:hAnsi="Times New Roman" w:hint="default"/>
        <w:b/>
        <w:i/>
        <w:sz w:val="28"/>
        <w:szCs w:val="28"/>
      </w:rPr>
    </w:lvl>
    <w:lvl w:ilvl="4">
      <w:start w:val="1"/>
      <w:numFmt w:val="decimal"/>
      <w:suff w:val="space"/>
      <w:lvlText w:val="%5."/>
      <w:lvlJc w:val="left"/>
      <w:pPr>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18" w15:restartNumberingAfterBreak="0">
    <w:nsid w:val="21FE514D"/>
    <w:multiLevelType w:val="hybridMultilevel"/>
    <w:tmpl w:val="89C27FBC"/>
    <w:lvl w:ilvl="0" w:tplc="500E9222">
      <w:start w:val="1"/>
      <w:numFmt w:val="bullet"/>
      <w:lvlText w:val=""/>
      <w:lvlJc w:val="left"/>
      <w:pPr>
        <w:ind w:left="2160" w:hanging="360"/>
      </w:pPr>
      <w:rPr>
        <w:rFonts w:ascii="Symbol" w:hAnsi="Symbol" w:hint="default"/>
      </w:rPr>
    </w:lvl>
    <w:lvl w:ilvl="1" w:tplc="D7D0F0E8">
      <w:start w:val="2"/>
      <w:numFmt w:val="bullet"/>
      <w:lvlText w:val="–"/>
      <w:lvlJc w:val="left"/>
      <w:pPr>
        <w:ind w:left="1440" w:hanging="360"/>
      </w:pPr>
      <w:rPr>
        <w:rFonts w:ascii="Tahoma" w:eastAsia="Times New Roman" w:hAnsi="Tahoma" w:cs="Tahoma" w:hint="default"/>
      </w:rPr>
    </w:lvl>
    <w:lvl w:ilvl="2" w:tplc="500E9222">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B0A67A3"/>
    <w:multiLevelType w:val="multilevel"/>
    <w:tmpl w:val="B888BCC8"/>
    <w:styleLink w:val="StyleBulleted2"/>
    <w:lvl w:ilvl="0">
      <w:numFmt w:val="bullet"/>
      <w:lvlText w:val=""/>
      <w:lvlJc w:val="left"/>
      <w:pPr>
        <w:tabs>
          <w:tab w:val="num" w:pos="1494"/>
        </w:tabs>
        <w:ind w:left="720" w:firstLine="414"/>
      </w:pPr>
      <w:rPr>
        <w:rFonts w:ascii="Symbol" w:hAnsi="Symbol"/>
        <w:sz w:val="24"/>
      </w:rPr>
    </w:lvl>
    <w:lvl w:ilvl="1">
      <w:start w:val="1"/>
      <w:numFmt w:val="bullet"/>
      <w:lvlText w:val="o"/>
      <w:lvlJc w:val="left"/>
      <w:pPr>
        <w:tabs>
          <w:tab w:val="num" w:pos="1931"/>
        </w:tabs>
        <w:ind w:left="1931" w:hanging="360"/>
      </w:pPr>
      <w:rPr>
        <w:rFonts w:ascii="Courier New" w:hAnsi="Courier New" w:cs="Courier New" w:hint="default"/>
      </w:rPr>
    </w:lvl>
    <w:lvl w:ilvl="2">
      <w:start w:val="1"/>
      <w:numFmt w:val="bullet"/>
      <w:lvlText w:val=""/>
      <w:lvlJc w:val="left"/>
      <w:pPr>
        <w:tabs>
          <w:tab w:val="num" w:pos="2651"/>
        </w:tabs>
        <w:ind w:left="2651" w:hanging="360"/>
      </w:pPr>
      <w:rPr>
        <w:rFonts w:ascii="Wingdings" w:hAnsi="Wingdings" w:hint="default"/>
      </w:rPr>
    </w:lvl>
    <w:lvl w:ilvl="3">
      <w:start w:val="1"/>
      <w:numFmt w:val="bullet"/>
      <w:lvlText w:val=""/>
      <w:lvlJc w:val="left"/>
      <w:pPr>
        <w:tabs>
          <w:tab w:val="num" w:pos="3371"/>
        </w:tabs>
        <w:ind w:left="3371" w:hanging="360"/>
      </w:pPr>
      <w:rPr>
        <w:rFonts w:ascii="Symbol" w:hAnsi="Symbol" w:hint="default"/>
      </w:rPr>
    </w:lvl>
    <w:lvl w:ilvl="4">
      <w:start w:val="1"/>
      <w:numFmt w:val="bullet"/>
      <w:lvlText w:val="o"/>
      <w:lvlJc w:val="left"/>
      <w:pPr>
        <w:tabs>
          <w:tab w:val="num" w:pos="4091"/>
        </w:tabs>
        <w:ind w:left="4091" w:hanging="360"/>
      </w:pPr>
      <w:rPr>
        <w:rFonts w:ascii="Courier New" w:hAnsi="Courier New" w:cs="Courier New" w:hint="default"/>
      </w:rPr>
    </w:lvl>
    <w:lvl w:ilvl="5">
      <w:start w:val="1"/>
      <w:numFmt w:val="bullet"/>
      <w:lvlText w:val=""/>
      <w:lvlJc w:val="left"/>
      <w:pPr>
        <w:tabs>
          <w:tab w:val="num" w:pos="4811"/>
        </w:tabs>
        <w:ind w:left="4811" w:hanging="360"/>
      </w:pPr>
      <w:rPr>
        <w:rFonts w:ascii="Wingdings" w:hAnsi="Wingdings" w:hint="default"/>
      </w:rPr>
    </w:lvl>
    <w:lvl w:ilvl="6">
      <w:start w:val="1"/>
      <w:numFmt w:val="bullet"/>
      <w:lvlText w:val=""/>
      <w:lvlJc w:val="left"/>
      <w:pPr>
        <w:tabs>
          <w:tab w:val="num" w:pos="5531"/>
        </w:tabs>
        <w:ind w:left="5531" w:hanging="360"/>
      </w:pPr>
      <w:rPr>
        <w:rFonts w:ascii="Symbol" w:hAnsi="Symbol" w:hint="default"/>
      </w:rPr>
    </w:lvl>
    <w:lvl w:ilvl="7">
      <w:start w:val="1"/>
      <w:numFmt w:val="bullet"/>
      <w:lvlText w:val="o"/>
      <w:lvlJc w:val="left"/>
      <w:pPr>
        <w:tabs>
          <w:tab w:val="num" w:pos="6251"/>
        </w:tabs>
        <w:ind w:left="6251" w:hanging="360"/>
      </w:pPr>
      <w:rPr>
        <w:rFonts w:ascii="Courier New" w:hAnsi="Courier New" w:cs="Courier New" w:hint="default"/>
      </w:rPr>
    </w:lvl>
    <w:lvl w:ilvl="8">
      <w:start w:val="1"/>
      <w:numFmt w:val="bullet"/>
      <w:lvlText w:val=""/>
      <w:lvlJc w:val="left"/>
      <w:pPr>
        <w:tabs>
          <w:tab w:val="num" w:pos="6971"/>
        </w:tabs>
        <w:ind w:left="6971" w:hanging="360"/>
      </w:pPr>
      <w:rPr>
        <w:rFonts w:ascii="Wingdings" w:hAnsi="Wingdings" w:hint="default"/>
      </w:rPr>
    </w:lvl>
  </w:abstractNum>
  <w:abstractNum w:abstractNumId="20" w15:restartNumberingAfterBreak="0">
    <w:nsid w:val="2B841EA6"/>
    <w:multiLevelType w:val="multilevel"/>
    <w:tmpl w:val="F2A683D0"/>
    <w:lvl w:ilvl="0">
      <w:start w:val="1"/>
      <w:numFmt w:val="decimal"/>
      <w:pStyle w:val="1"/>
      <w:suff w:val="space"/>
      <w:lvlText w:val="%1."/>
      <w:lvlJc w:val="center"/>
      <w:pPr>
        <w:ind w:left="279" w:firstLine="288"/>
      </w:pPr>
      <w:rPr>
        <w:rFonts w:ascii="Times New Roman" w:hAnsi="Times New Roman" w:hint="default"/>
        <w:b/>
        <w:i w:val="0"/>
        <w:sz w:val="28"/>
      </w:rPr>
    </w:lvl>
    <w:lvl w:ilvl="1">
      <w:start w:val="1"/>
      <w:numFmt w:val="decimal"/>
      <w:pStyle w:val="2"/>
      <w:suff w:val="space"/>
      <w:lvlText w:val="%1.%2."/>
      <w:lvlJc w:val="left"/>
      <w:pPr>
        <w:ind w:left="1130" w:hanging="284"/>
      </w:pPr>
      <w:rPr>
        <w:rFonts w:ascii="TimesRoman" w:hAnsi="TimesRoman" w:hint="default"/>
        <w:b w:val="0"/>
        <w:i w:val="0"/>
        <w:sz w:val="28"/>
      </w:rPr>
    </w:lvl>
    <w:lvl w:ilvl="2">
      <w:start w:val="1"/>
      <w:numFmt w:val="decimal"/>
      <w:suff w:val="space"/>
      <w:lvlText w:val="%1.%2.%3."/>
      <w:lvlJc w:val="left"/>
      <w:pPr>
        <w:ind w:left="1143" w:hanging="504"/>
      </w:pPr>
      <w:rPr>
        <w:rFonts w:ascii="TimesRoman" w:hAnsi="TimesRoman" w:hint="default"/>
        <w:b/>
        <w:i w:val="0"/>
        <w:sz w:val="24"/>
      </w:rPr>
    </w:lvl>
    <w:lvl w:ilvl="3">
      <w:start w:val="1"/>
      <w:numFmt w:val="decimal"/>
      <w:suff w:val="space"/>
      <w:lvlText w:val="%1.%2.%3.%4."/>
      <w:lvlJc w:val="left"/>
      <w:pPr>
        <w:ind w:left="999" w:firstLine="0"/>
      </w:pPr>
      <w:rPr>
        <w:rFonts w:ascii="TimesRoman" w:hAnsi="TimesRoman" w:hint="default"/>
        <w:b w:val="0"/>
        <w:i w:val="0"/>
        <w:sz w:val="24"/>
      </w:rPr>
    </w:lvl>
    <w:lvl w:ilvl="4">
      <w:start w:val="1"/>
      <w:numFmt w:val="decimal"/>
      <w:suff w:val="space"/>
      <w:lvlText w:val="%1.%2.%3.%4.%5."/>
      <w:lvlJc w:val="left"/>
      <w:pPr>
        <w:ind w:left="2151" w:hanging="792"/>
      </w:pPr>
      <w:rPr>
        <w:rFonts w:hint="default"/>
      </w:rPr>
    </w:lvl>
    <w:lvl w:ilvl="5">
      <w:start w:val="1"/>
      <w:numFmt w:val="decimal"/>
      <w:lvlText w:val="%1.%2.%3.%4.%5.%6."/>
      <w:lvlJc w:val="left"/>
      <w:pPr>
        <w:tabs>
          <w:tab w:val="num" w:pos="2799"/>
        </w:tabs>
        <w:ind w:left="2655" w:hanging="936"/>
      </w:pPr>
      <w:rPr>
        <w:rFonts w:hint="default"/>
      </w:rPr>
    </w:lvl>
    <w:lvl w:ilvl="6">
      <w:start w:val="1"/>
      <w:numFmt w:val="decimal"/>
      <w:lvlText w:val="%1.%2.%3.%4.%5.%6.%7."/>
      <w:lvlJc w:val="left"/>
      <w:pPr>
        <w:tabs>
          <w:tab w:val="num" w:pos="3519"/>
        </w:tabs>
        <w:ind w:left="3159" w:hanging="1080"/>
      </w:pPr>
      <w:rPr>
        <w:rFonts w:hint="default"/>
      </w:rPr>
    </w:lvl>
    <w:lvl w:ilvl="7">
      <w:start w:val="1"/>
      <w:numFmt w:val="decimal"/>
      <w:lvlText w:val="%1.%2.%3.%4.%5.%6.%7.%8."/>
      <w:lvlJc w:val="left"/>
      <w:pPr>
        <w:tabs>
          <w:tab w:val="num" w:pos="3879"/>
        </w:tabs>
        <w:ind w:left="3663" w:hanging="1224"/>
      </w:pPr>
      <w:rPr>
        <w:rFonts w:hint="default"/>
      </w:rPr>
    </w:lvl>
    <w:lvl w:ilvl="8">
      <w:start w:val="1"/>
      <w:numFmt w:val="decimal"/>
      <w:lvlText w:val="%1.%2.%3.%4.%5.%6.%7.%8.%9."/>
      <w:lvlJc w:val="left"/>
      <w:pPr>
        <w:tabs>
          <w:tab w:val="num" w:pos="4599"/>
        </w:tabs>
        <w:ind w:left="4239" w:hanging="1440"/>
      </w:pPr>
      <w:rPr>
        <w:rFonts w:hint="default"/>
      </w:rPr>
    </w:lvl>
  </w:abstractNum>
  <w:abstractNum w:abstractNumId="21" w15:restartNumberingAfterBreak="0">
    <w:nsid w:val="2D7467A2"/>
    <w:multiLevelType w:val="hybridMultilevel"/>
    <w:tmpl w:val="1A06E0DE"/>
    <w:lvl w:ilvl="0" w:tplc="FFFFFFFF">
      <w:start w:val="1"/>
      <w:numFmt w:val="upperRoman"/>
      <w:pStyle w:val="a"/>
      <w:lvlText w:val="%1."/>
      <w:lvlJc w:val="left"/>
      <w:pPr>
        <w:tabs>
          <w:tab w:val="num" w:pos="1418"/>
        </w:tabs>
        <w:ind w:left="1418" w:hanging="284"/>
      </w:pPr>
      <w:rPr>
        <w:rFonts w:ascii="Times New Roman" w:hAnsi="Times New Roman" w:hint="default"/>
        <w:b w:val="0"/>
        <w:i w:val="0"/>
        <w:sz w:val="24"/>
        <w:szCs w:val="24"/>
      </w:rPr>
    </w:lvl>
    <w:lvl w:ilvl="1" w:tplc="FFFFFFFF" w:tentative="1">
      <w:start w:val="1"/>
      <w:numFmt w:val="lowerLetter"/>
      <w:lvlText w:val="%2."/>
      <w:lvlJc w:val="left"/>
      <w:pPr>
        <w:tabs>
          <w:tab w:val="num" w:pos="1440"/>
        </w:tabs>
        <w:ind w:left="1440" w:hanging="360"/>
      </w:pPr>
    </w:lvl>
    <w:lvl w:ilvl="2" w:tplc="FFFFFFFF">
      <w:start w:val="1"/>
      <w:numFmt w:val="upperRoman"/>
      <w:lvlText w:val="%3."/>
      <w:lvlJc w:val="left"/>
      <w:pPr>
        <w:tabs>
          <w:tab w:val="num" w:pos="851"/>
        </w:tabs>
        <w:ind w:left="851" w:hanging="284"/>
      </w:pPr>
      <w:rPr>
        <w:rFonts w:ascii="Times New Roman" w:hAnsi="Times New Roman" w:hint="default"/>
        <w:b w:val="0"/>
        <w:i w:val="0"/>
        <w:sz w:val="24"/>
        <w:szCs w:val="24"/>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2F755E0C"/>
    <w:multiLevelType w:val="multilevel"/>
    <w:tmpl w:val="5B6A6A84"/>
    <w:styleLink w:val="StyleBulleted1"/>
    <w:lvl w:ilvl="0">
      <w:start w:val="1"/>
      <w:numFmt w:val="bullet"/>
      <w:lvlText w:val="-"/>
      <w:lvlJc w:val="left"/>
      <w:pPr>
        <w:tabs>
          <w:tab w:val="num" w:pos="851"/>
        </w:tabs>
        <w:ind w:left="851" w:hanging="284"/>
      </w:pPr>
      <w:rPr>
        <w:rFonts w:ascii="Garamond" w:hAnsi="Garamond" w:cs="Times New Roman" w:hint="default"/>
        <w:b w:val="0"/>
        <w:i w:val="0"/>
        <w:sz w:val="24"/>
        <w:szCs w:val="24"/>
      </w:rPr>
    </w:lvl>
    <w:lvl w:ilvl="1">
      <w:start w:val="1"/>
      <w:numFmt w:val="bullet"/>
      <w:lvlText w:val="-"/>
      <w:lvlJc w:val="left"/>
      <w:pPr>
        <w:tabs>
          <w:tab w:val="num" w:pos="1440"/>
        </w:tabs>
        <w:ind w:left="1440" w:hanging="360"/>
      </w:pPr>
      <w:rPr>
        <w:rFonts w:ascii="Times New Roman" w:hAnsi="Times New Roman" w:cs="Times New Roman" w:hint="default"/>
        <w:sz w:val="24"/>
      </w:rPr>
    </w:lvl>
    <w:lvl w:ilvl="2">
      <w:start w:val="1"/>
      <w:numFmt w:val="bullet"/>
      <w:lvlText w:val="-"/>
      <w:lvlJc w:val="left"/>
      <w:pPr>
        <w:tabs>
          <w:tab w:val="num" w:pos="2160"/>
        </w:tabs>
        <w:ind w:left="2160" w:hanging="360"/>
      </w:pPr>
      <w:rPr>
        <w:rFonts w:ascii="Times New Roman" w:hAnsi="Times New Roman" w:cs="Times New Roman"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0DE766B"/>
    <w:multiLevelType w:val="hybridMultilevel"/>
    <w:tmpl w:val="8CB0CF8A"/>
    <w:styleLink w:val="StyleNumbered21"/>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4" w15:restartNumberingAfterBreak="0">
    <w:nsid w:val="314B4564"/>
    <w:multiLevelType w:val="multilevel"/>
    <w:tmpl w:val="6298D87E"/>
    <w:lvl w:ilvl="0">
      <w:start w:val="1"/>
      <w:numFmt w:val="decimal"/>
      <w:isLgl/>
      <w:suff w:val="space"/>
      <w:lvlText w:val="%1."/>
      <w:lvlJc w:val="left"/>
      <w:pPr>
        <w:ind w:left="720" w:firstLine="0"/>
      </w:pPr>
      <w:rPr>
        <w:rFonts w:ascii="Arial Cirilica" w:hAnsi="Arial Cirilica" w:hint="default"/>
        <w:b/>
        <w:i w:val="0"/>
        <w:sz w:val="32"/>
        <w:szCs w:val="32"/>
        <w14:shadow w14:blurRad="0" w14:dist="0" w14:dir="0" w14:sx="0" w14:sy="0" w14:kx="0" w14:ky="0" w14:algn="none">
          <w14:srgbClr w14:val="000000"/>
        </w14:shadow>
        <w14:textOutline w14:w="0" w14:cap="rnd" w14:cmpd="sng" w14:algn="ctr">
          <w14:noFill/>
          <w14:prstDash w14:val="solid"/>
          <w14:bevel/>
        </w14:textOutline>
      </w:rPr>
    </w:lvl>
    <w:lvl w:ilvl="1">
      <w:numFmt w:val="decimal"/>
      <w:pStyle w:val="StyleHeading214ptNotItalic"/>
      <w:suff w:val="space"/>
      <w:lvlText w:val="%1.%2."/>
      <w:lvlJc w:val="left"/>
      <w:pPr>
        <w:ind w:left="1152" w:hanging="1152"/>
      </w:pPr>
      <w:rPr>
        <w:rFonts w:ascii="Arial Cirilica" w:hAnsi="Arial Cirilica" w:hint="default"/>
        <w:b/>
        <w:i/>
        <w:sz w:val="28"/>
        <w:szCs w:val="28"/>
      </w:rPr>
    </w:lvl>
    <w:lvl w:ilvl="2">
      <w:start w:val="1"/>
      <w:numFmt w:val="decimal"/>
      <w:suff w:val="space"/>
      <w:lvlText w:val="%1.%2.%3."/>
      <w:lvlJc w:val="left"/>
      <w:pPr>
        <w:ind w:left="1584" w:hanging="504"/>
      </w:pPr>
      <w:rPr>
        <w:rFonts w:ascii="Times New Roman" w:hAnsi="Times New Roman" w:hint="default"/>
        <w:b/>
        <w:i w:val="0"/>
        <w:sz w:val="28"/>
        <w:szCs w:val="28"/>
      </w:rPr>
    </w:lvl>
    <w:lvl w:ilvl="3">
      <w:start w:val="1"/>
      <w:numFmt w:val="decimal"/>
      <w:suff w:val="space"/>
      <w:lvlText w:val="%1.%2.%3.%4."/>
      <w:lvlJc w:val="left"/>
      <w:pPr>
        <w:ind w:left="2088" w:hanging="648"/>
      </w:pPr>
      <w:rPr>
        <w:rFonts w:hint="default"/>
      </w:rPr>
    </w:lvl>
    <w:lvl w:ilvl="4">
      <w:start w:val="1"/>
      <w:numFmt w:val="decimal"/>
      <w:suff w:val="space"/>
      <w:lvlText w:val="%1.%2.%3.%4.%5."/>
      <w:lvlJc w:val="left"/>
      <w:pPr>
        <w:ind w:left="2592" w:hanging="792"/>
      </w:pPr>
      <w:rPr>
        <w:rFonts w:ascii="Times New Roman" w:hAnsi="Times New Roman" w:hint="default"/>
        <w:b w:val="0"/>
        <w:i w:val="0"/>
        <w:sz w:val="24"/>
        <w:szCs w:val="24"/>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25" w15:restartNumberingAfterBreak="0">
    <w:nsid w:val="32581988"/>
    <w:multiLevelType w:val="multilevel"/>
    <w:tmpl w:val="73C0FFD2"/>
    <w:lvl w:ilvl="0">
      <w:start w:val="1"/>
      <w:numFmt w:val="decimal"/>
      <w:pStyle w:val="StyleHeading4Bold"/>
      <w:isLgl/>
      <w:suff w:val="nothing"/>
      <w:lvlText w:val="%1."/>
      <w:lvlJc w:val="left"/>
      <w:pPr>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040"/>
        </w:tabs>
        <w:ind w:left="175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6" w15:restartNumberingAfterBreak="0">
    <w:nsid w:val="35A12320"/>
    <w:multiLevelType w:val="hybridMultilevel"/>
    <w:tmpl w:val="9362ACA6"/>
    <w:lvl w:ilvl="0" w:tplc="3894F202">
      <w:start w:val="1"/>
      <w:numFmt w:val="bullet"/>
      <w:lvlText w:val="-"/>
      <w:lvlJc w:val="left"/>
      <w:pPr>
        <w:tabs>
          <w:tab w:val="num" w:pos="720"/>
        </w:tabs>
        <w:ind w:left="720" w:hanging="360"/>
      </w:pPr>
      <w:rPr>
        <w:rFonts w:ascii="YuHelvetica" w:hAnsi="YuHelvetica"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9A07DDE"/>
    <w:multiLevelType w:val="hybridMultilevel"/>
    <w:tmpl w:val="EF30C3D8"/>
    <w:lvl w:ilvl="0" w:tplc="241A000F">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8" w15:restartNumberingAfterBreak="0">
    <w:nsid w:val="3BB66D92"/>
    <w:multiLevelType w:val="hybridMultilevel"/>
    <w:tmpl w:val="91C46FA2"/>
    <w:lvl w:ilvl="0" w:tplc="AF54A5BA">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420459A"/>
    <w:multiLevelType w:val="multilevel"/>
    <w:tmpl w:val="0172D914"/>
    <w:lvl w:ilvl="0">
      <w:start w:val="1"/>
      <w:numFmt w:val="decimal"/>
      <w:pStyle w:val="StyleCaptionCaptionCharCharCharCharCharCharCharCharChar"/>
      <w:suff w:val="space"/>
      <w:lvlText w:val="%1."/>
      <w:lvlJc w:val="center"/>
      <w:pPr>
        <w:ind w:left="-72" w:firstLine="0"/>
      </w:pPr>
      <w:rPr>
        <w:rFonts w:ascii="Times New Roman" w:hAnsi="Times New Roman" w:hint="default"/>
        <w:b/>
        <w:i w:val="0"/>
        <w:sz w:val="36"/>
      </w:rPr>
    </w:lvl>
    <w:lvl w:ilvl="1">
      <w:start w:val="1"/>
      <w:numFmt w:val="decimal"/>
      <w:suff w:val="space"/>
      <w:lvlText w:val="%1.%2."/>
      <w:lvlJc w:val="left"/>
      <w:pPr>
        <w:ind w:left="432" w:hanging="432"/>
      </w:pPr>
      <w:rPr>
        <w:rFonts w:ascii="Times New Roman" w:hAnsi="Times New Roman" w:hint="default"/>
        <w:b/>
        <w:i w:val="0"/>
      </w:rPr>
    </w:lvl>
    <w:lvl w:ilvl="2">
      <w:start w:val="1"/>
      <w:numFmt w:val="decimal"/>
      <w:suff w:val="space"/>
      <w:lvlText w:val="%1.%2.%3."/>
      <w:lvlJc w:val="left"/>
      <w:pPr>
        <w:ind w:left="864" w:hanging="504"/>
      </w:pPr>
      <w:rPr>
        <w:rFonts w:ascii="Times New Roman" w:hAnsi="Times New Roman" w:hint="default"/>
        <w:b/>
        <w:i w:val="0"/>
      </w:rPr>
    </w:lvl>
    <w:lvl w:ilvl="3">
      <w:start w:val="1"/>
      <w:numFmt w:val="decimal"/>
      <w:suff w:val="space"/>
      <w:lvlText w:val="%1.%2.%3.%4."/>
      <w:lvlJc w:val="left"/>
      <w:pPr>
        <w:ind w:left="1368" w:hanging="1368"/>
      </w:pPr>
      <w:rPr>
        <w:rFonts w:hint="default"/>
      </w:rPr>
    </w:lvl>
    <w:lvl w:ilvl="4">
      <w:start w:val="1"/>
      <w:numFmt w:val="decimal"/>
      <w:lvlText w:val="%1.%2.%3.%4.%5."/>
      <w:lvlJc w:val="left"/>
      <w:pPr>
        <w:tabs>
          <w:tab w:val="num" w:pos="3240"/>
        </w:tabs>
        <w:ind w:left="1872" w:hanging="792"/>
      </w:pPr>
      <w:rPr>
        <w:rFonts w:hint="default"/>
      </w:rPr>
    </w:lvl>
    <w:lvl w:ilvl="5">
      <w:start w:val="1"/>
      <w:numFmt w:val="decimal"/>
      <w:lvlText w:val="%1.%2.%3.%4.%5.%6."/>
      <w:lvlJc w:val="left"/>
      <w:pPr>
        <w:tabs>
          <w:tab w:val="num" w:pos="4320"/>
        </w:tabs>
        <w:ind w:left="2376" w:hanging="936"/>
      </w:pPr>
      <w:rPr>
        <w:rFonts w:hint="default"/>
      </w:rPr>
    </w:lvl>
    <w:lvl w:ilvl="6">
      <w:start w:val="1"/>
      <w:numFmt w:val="decimal"/>
      <w:lvlText w:val="%1.%2.%3.%4.%5.%6.%7."/>
      <w:lvlJc w:val="left"/>
      <w:pPr>
        <w:tabs>
          <w:tab w:val="num" w:pos="5040"/>
        </w:tabs>
        <w:ind w:left="2880" w:hanging="1080"/>
      </w:pPr>
      <w:rPr>
        <w:rFonts w:hint="default"/>
      </w:rPr>
    </w:lvl>
    <w:lvl w:ilvl="7">
      <w:start w:val="1"/>
      <w:numFmt w:val="decimal"/>
      <w:lvlText w:val="%1.%2.%3.%4.%5.%6.%7.%8."/>
      <w:lvlJc w:val="left"/>
      <w:pPr>
        <w:tabs>
          <w:tab w:val="num" w:pos="5760"/>
        </w:tabs>
        <w:ind w:left="3384" w:hanging="1224"/>
      </w:pPr>
      <w:rPr>
        <w:rFonts w:hint="default"/>
      </w:rPr>
    </w:lvl>
    <w:lvl w:ilvl="8">
      <w:start w:val="1"/>
      <w:numFmt w:val="decimal"/>
      <w:lvlText w:val="%1.%2.%3.%4.%5.%6.%7.%8.%9."/>
      <w:lvlJc w:val="left"/>
      <w:pPr>
        <w:tabs>
          <w:tab w:val="num" w:pos="6480"/>
        </w:tabs>
        <w:ind w:left="3960" w:hanging="1440"/>
      </w:pPr>
      <w:rPr>
        <w:rFonts w:hint="default"/>
      </w:rPr>
    </w:lvl>
  </w:abstractNum>
  <w:abstractNum w:abstractNumId="30" w15:restartNumberingAfterBreak="0">
    <w:nsid w:val="45B0332C"/>
    <w:multiLevelType w:val="multilevel"/>
    <w:tmpl w:val="D3F05A06"/>
    <w:styleLink w:val="StyleNumbered1"/>
    <w:lvl w:ilvl="0">
      <w:start w:val="1"/>
      <w:numFmt w:val="decimal"/>
      <w:suff w:val="space"/>
      <w:lvlText w:val="%1."/>
      <w:lvlJc w:val="left"/>
      <w:pPr>
        <w:ind w:left="720" w:hanging="360"/>
      </w:pPr>
      <w:rPr>
        <w:rFonts w:ascii="Times New Roman" w:hAnsi="Times New Roman" w:hint="default"/>
        <w:sz w:val="24"/>
        <w:szCs w:val="24"/>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1" w15:restartNumberingAfterBreak="0">
    <w:nsid w:val="46BD0FCA"/>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2" w15:restartNumberingAfterBreak="0">
    <w:nsid w:val="48426054"/>
    <w:multiLevelType w:val="multilevel"/>
    <w:tmpl w:val="06DEE7AE"/>
    <w:lvl w:ilvl="0">
      <w:start w:val="1"/>
      <w:numFmt w:val="decimal"/>
      <w:pStyle w:val="NASLOV"/>
      <w:suff w:val="space"/>
      <w:lvlText w:val="%1."/>
      <w:lvlJc w:val="left"/>
      <w:pPr>
        <w:ind w:left="1850" w:hanging="432"/>
      </w:pPr>
      <w:rPr>
        <w:rFonts w:hint="default"/>
      </w:rPr>
    </w:lvl>
    <w:lvl w:ilvl="1">
      <w:start w:val="1"/>
      <w:numFmt w:val="decimal"/>
      <w:pStyle w:val="PODNASLOV"/>
      <w:lvlText w:val="%1.%2"/>
      <w:lvlJc w:val="left"/>
      <w:pPr>
        <w:tabs>
          <w:tab w:val="num" w:pos="1994"/>
        </w:tabs>
        <w:ind w:left="1994" w:hanging="576"/>
      </w:pPr>
      <w:rPr>
        <w:rFonts w:hint="default"/>
      </w:rPr>
    </w:lvl>
    <w:lvl w:ilvl="2">
      <w:start w:val="1"/>
      <w:numFmt w:val="decimal"/>
      <w:pStyle w:val="POD-PODNASLOV"/>
      <w:lvlText w:val="%1.%2.%3"/>
      <w:lvlJc w:val="left"/>
      <w:pPr>
        <w:tabs>
          <w:tab w:val="num" w:pos="2138"/>
        </w:tabs>
        <w:ind w:left="2138" w:hanging="720"/>
      </w:pPr>
      <w:rPr>
        <w:rFonts w:hint="default"/>
      </w:rPr>
    </w:lvl>
    <w:lvl w:ilvl="3">
      <w:start w:val="1"/>
      <w:numFmt w:val="decimal"/>
      <w:lvlText w:val="%1.%2.%3.%4"/>
      <w:lvlJc w:val="left"/>
      <w:pPr>
        <w:tabs>
          <w:tab w:val="num" w:pos="2282"/>
        </w:tabs>
        <w:ind w:left="2282" w:hanging="864"/>
      </w:pPr>
      <w:rPr>
        <w:rFonts w:hint="default"/>
      </w:rPr>
    </w:lvl>
    <w:lvl w:ilvl="4">
      <w:start w:val="1"/>
      <w:numFmt w:val="decimal"/>
      <w:lvlText w:val="%1.%2.%3.%4.%5"/>
      <w:lvlJc w:val="left"/>
      <w:pPr>
        <w:tabs>
          <w:tab w:val="num" w:pos="2426"/>
        </w:tabs>
        <w:ind w:left="2426" w:hanging="1008"/>
      </w:pPr>
      <w:rPr>
        <w:rFonts w:hint="default"/>
      </w:rPr>
    </w:lvl>
    <w:lvl w:ilvl="5">
      <w:start w:val="1"/>
      <w:numFmt w:val="decimal"/>
      <w:lvlText w:val="%1.%2.%3.%4.%5.%6"/>
      <w:lvlJc w:val="left"/>
      <w:pPr>
        <w:tabs>
          <w:tab w:val="num" w:pos="2570"/>
        </w:tabs>
        <w:ind w:left="2570" w:hanging="1152"/>
      </w:pPr>
      <w:rPr>
        <w:rFonts w:hint="default"/>
      </w:rPr>
    </w:lvl>
    <w:lvl w:ilvl="6">
      <w:start w:val="1"/>
      <w:numFmt w:val="decimal"/>
      <w:lvlText w:val="%1.%2.%3.%4.%5.%6.%7"/>
      <w:lvlJc w:val="left"/>
      <w:pPr>
        <w:tabs>
          <w:tab w:val="num" w:pos="2714"/>
        </w:tabs>
        <w:ind w:left="2714" w:hanging="1296"/>
      </w:pPr>
      <w:rPr>
        <w:rFonts w:hint="default"/>
      </w:rPr>
    </w:lvl>
    <w:lvl w:ilvl="7">
      <w:start w:val="1"/>
      <w:numFmt w:val="decimal"/>
      <w:lvlText w:val="%1.%2.%3.%4.%5.%6.%7.%8"/>
      <w:lvlJc w:val="left"/>
      <w:pPr>
        <w:tabs>
          <w:tab w:val="num" w:pos="2858"/>
        </w:tabs>
        <w:ind w:left="2858" w:hanging="1440"/>
      </w:pPr>
      <w:rPr>
        <w:rFonts w:hint="default"/>
      </w:rPr>
    </w:lvl>
    <w:lvl w:ilvl="8">
      <w:start w:val="1"/>
      <w:numFmt w:val="decimal"/>
      <w:lvlText w:val="%1.%2.%3.%4.%5.%6.%7.%8.%9"/>
      <w:lvlJc w:val="left"/>
      <w:pPr>
        <w:tabs>
          <w:tab w:val="num" w:pos="3002"/>
        </w:tabs>
        <w:ind w:left="3002" w:hanging="1584"/>
      </w:pPr>
      <w:rPr>
        <w:rFonts w:hint="default"/>
      </w:rPr>
    </w:lvl>
  </w:abstractNum>
  <w:abstractNum w:abstractNumId="33" w15:restartNumberingAfterBreak="0">
    <w:nsid w:val="4B757F50"/>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34" w15:restartNumberingAfterBreak="0">
    <w:nsid w:val="4BB81AC2"/>
    <w:multiLevelType w:val="hybridMultilevel"/>
    <w:tmpl w:val="6DBC4A2A"/>
    <w:lvl w:ilvl="0" w:tplc="FD541D46">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E6C3D3D"/>
    <w:multiLevelType w:val="hybridMultilevel"/>
    <w:tmpl w:val="09984BDE"/>
    <w:lvl w:ilvl="0" w:tplc="9DDC9318">
      <w:start w:val="1"/>
      <w:numFmt w:val="bullet"/>
      <w:pStyle w:val="StylecrticeBefore3ptAfter3pt"/>
      <w:lvlText w:val=""/>
      <w:lvlJc w:val="left"/>
      <w:pPr>
        <w:tabs>
          <w:tab w:val="num" w:pos="1440"/>
        </w:tabs>
        <w:ind w:left="1440" w:hanging="606"/>
      </w:pPr>
      <w:rPr>
        <w:rFonts w:ascii="Symbol" w:hAnsi="Symbol" w:hint="default"/>
      </w:rPr>
    </w:lvl>
    <w:lvl w:ilvl="1" w:tplc="081A0019" w:tentative="1">
      <w:start w:val="1"/>
      <w:numFmt w:val="bullet"/>
      <w:lvlText w:val="o"/>
      <w:lvlJc w:val="left"/>
      <w:pPr>
        <w:tabs>
          <w:tab w:val="num" w:pos="1440"/>
        </w:tabs>
        <w:ind w:left="1440" w:hanging="360"/>
      </w:pPr>
      <w:rPr>
        <w:rFonts w:ascii="Courier New" w:hAnsi="Courier New" w:cs="Courier New" w:hint="default"/>
      </w:rPr>
    </w:lvl>
    <w:lvl w:ilvl="2" w:tplc="081A001B" w:tentative="1">
      <w:start w:val="1"/>
      <w:numFmt w:val="bullet"/>
      <w:lvlText w:val=""/>
      <w:lvlJc w:val="left"/>
      <w:pPr>
        <w:tabs>
          <w:tab w:val="num" w:pos="2160"/>
        </w:tabs>
        <w:ind w:left="2160" w:hanging="360"/>
      </w:pPr>
      <w:rPr>
        <w:rFonts w:ascii="Wingdings" w:hAnsi="Wingdings" w:hint="default"/>
      </w:rPr>
    </w:lvl>
    <w:lvl w:ilvl="3" w:tplc="081A000F" w:tentative="1">
      <w:start w:val="1"/>
      <w:numFmt w:val="bullet"/>
      <w:lvlText w:val=""/>
      <w:lvlJc w:val="left"/>
      <w:pPr>
        <w:tabs>
          <w:tab w:val="num" w:pos="2880"/>
        </w:tabs>
        <w:ind w:left="2880" w:hanging="360"/>
      </w:pPr>
      <w:rPr>
        <w:rFonts w:ascii="Symbol" w:hAnsi="Symbol" w:hint="default"/>
      </w:rPr>
    </w:lvl>
    <w:lvl w:ilvl="4" w:tplc="081A0019" w:tentative="1">
      <w:start w:val="1"/>
      <w:numFmt w:val="bullet"/>
      <w:lvlText w:val="o"/>
      <w:lvlJc w:val="left"/>
      <w:pPr>
        <w:tabs>
          <w:tab w:val="num" w:pos="3600"/>
        </w:tabs>
        <w:ind w:left="3600" w:hanging="360"/>
      </w:pPr>
      <w:rPr>
        <w:rFonts w:ascii="Courier New" w:hAnsi="Courier New" w:cs="Courier New" w:hint="default"/>
      </w:rPr>
    </w:lvl>
    <w:lvl w:ilvl="5" w:tplc="081A001B" w:tentative="1">
      <w:start w:val="1"/>
      <w:numFmt w:val="bullet"/>
      <w:lvlText w:val=""/>
      <w:lvlJc w:val="left"/>
      <w:pPr>
        <w:tabs>
          <w:tab w:val="num" w:pos="4320"/>
        </w:tabs>
        <w:ind w:left="4320" w:hanging="360"/>
      </w:pPr>
      <w:rPr>
        <w:rFonts w:ascii="Wingdings" w:hAnsi="Wingdings" w:hint="default"/>
      </w:rPr>
    </w:lvl>
    <w:lvl w:ilvl="6" w:tplc="081A000F" w:tentative="1">
      <w:start w:val="1"/>
      <w:numFmt w:val="bullet"/>
      <w:lvlText w:val=""/>
      <w:lvlJc w:val="left"/>
      <w:pPr>
        <w:tabs>
          <w:tab w:val="num" w:pos="5040"/>
        </w:tabs>
        <w:ind w:left="5040" w:hanging="360"/>
      </w:pPr>
      <w:rPr>
        <w:rFonts w:ascii="Symbol" w:hAnsi="Symbol" w:hint="default"/>
      </w:rPr>
    </w:lvl>
    <w:lvl w:ilvl="7" w:tplc="081A0019" w:tentative="1">
      <w:start w:val="1"/>
      <w:numFmt w:val="bullet"/>
      <w:lvlText w:val="o"/>
      <w:lvlJc w:val="left"/>
      <w:pPr>
        <w:tabs>
          <w:tab w:val="num" w:pos="5760"/>
        </w:tabs>
        <w:ind w:left="5760" w:hanging="360"/>
      </w:pPr>
      <w:rPr>
        <w:rFonts w:ascii="Courier New" w:hAnsi="Courier New" w:cs="Courier New" w:hint="default"/>
      </w:rPr>
    </w:lvl>
    <w:lvl w:ilvl="8" w:tplc="081A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F4E392A"/>
    <w:multiLevelType w:val="multilevel"/>
    <w:tmpl w:val="3AE6F652"/>
    <w:lvl w:ilvl="0">
      <w:start w:val="1"/>
      <w:numFmt w:val="decimal"/>
      <w:suff w:val="space"/>
      <w:lvlText w:val="%1."/>
      <w:lvlJc w:val="center"/>
      <w:pPr>
        <w:ind w:left="-72" w:firstLine="0"/>
      </w:pPr>
      <w:rPr>
        <w:rFonts w:ascii="Times New Roman" w:hAnsi="Times New Roman" w:hint="default"/>
        <w:b/>
        <w:i w:val="0"/>
        <w:sz w:val="36"/>
      </w:rPr>
    </w:lvl>
    <w:lvl w:ilvl="1">
      <w:start w:val="1"/>
      <w:numFmt w:val="decimal"/>
      <w:suff w:val="space"/>
      <w:lvlText w:val="%1.%2."/>
      <w:lvlJc w:val="left"/>
      <w:pPr>
        <w:ind w:left="432" w:hanging="432"/>
      </w:pPr>
      <w:rPr>
        <w:rFonts w:ascii="Times New Roman" w:hAnsi="Times New Roman" w:hint="default"/>
        <w:b/>
        <w:i w:val="0"/>
      </w:rPr>
    </w:lvl>
    <w:lvl w:ilvl="2">
      <w:start w:val="1"/>
      <w:numFmt w:val="decimal"/>
      <w:pStyle w:val="StyleHeading3Left063cmBefore18ptAfter18pt"/>
      <w:suff w:val="space"/>
      <w:lvlText w:val="%1.%2.%3."/>
      <w:lvlJc w:val="left"/>
      <w:pPr>
        <w:ind w:left="864" w:hanging="504"/>
      </w:pPr>
      <w:rPr>
        <w:rFonts w:ascii="Times New Roman" w:hAnsi="Times New Roman" w:hint="default"/>
        <w:b/>
        <w:i w:val="0"/>
      </w:rPr>
    </w:lvl>
    <w:lvl w:ilvl="3">
      <w:start w:val="1"/>
      <w:numFmt w:val="decimal"/>
      <w:lvlText w:val="%1.%2.%3.%4."/>
      <w:lvlJc w:val="left"/>
      <w:pPr>
        <w:tabs>
          <w:tab w:val="num" w:pos="2520"/>
        </w:tabs>
        <w:ind w:left="1368" w:hanging="648"/>
      </w:pPr>
      <w:rPr>
        <w:rFonts w:hint="default"/>
      </w:rPr>
    </w:lvl>
    <w:lvl w:ilvl="4">
      <w:start w:val="1"/>
      <w:numFmt w:val="decimal"/>
      <w:lvlText w:val="%1.%2.%3.%4.%5."/>
      <w:lvlJc w:val="left"/>
      <w:pPr>
        <w:tabs>
          <w:tab w:val="num" w:pos="3240"/>
        </w:tabs>
        <w:ind w:left="1872" w:hanging="792"/>
      </w:pPr>
      <w:rPr>
        <w:rFonts w:hint="default"/>
      </w:rPr>
    </w:lvl>
    <w:lvl w:ilvl="5">
      <w:start w:val="1"/>
      <w:numFmt w:val="decimal"/>
      <w:lvlText w:val="%1.%2.%3.%4.%5.%6."/>
      <w:lvlJc w:val="left"/>
      <w:pPr>
        <w:tabs>
          <w:tab w:val="num" w:pos="4320"/>
        </w:tabs>
        <w:ind w:left="2376" w:hanging="936"/>
      </w:pPr>
      <w:rPr>
        <w:rFonts w:hint="default"/>
      </w:rPr>
    </w:lvl>
    <w:lvl w:ilvl="6">
      <w:start w:val="1"/>
      <w:numFmt w:val="decimal"/>
      <w:lvlText w:val="%1.%2.%3.%4.%5.%6.%7."/>
      <w:lvlJc w:val="left"/>
      <w:pPr>
        <w:tabs>
          <w:tab w:val="num" w:pos="5040"/>
        </w:tabs>
        <w:ind w:left="2880" w:hanging="1080"/>
      </w:pPr>
      <w:rPr>
        <w:rFonts w:hint="default"/>
      </w:rPr>
    </w:lvl>
    <w:lvl w:ilvl="7">
      <w:start w:val="1"/>
      <w:numFmt w:val="decimal"/>
      <w:lvlText w:val="%1.%2.%3.%4.%5.%6.%7.%8."/>
      <w:lvlJc w:val="left"/>
      <w:pPr>
        <w:tabs>
          <w:tab w:val="num" w:pos="5760"/>
        </w:tabs>
        <w:ind w:left="3384" w:hanging="1224"/>
      </w:pPr>
      <w:rPr>
        <w:rFonts w:hint="default"/>
      </w:rPr>
    </w:lvl>
    <w:lvl w:ilvl="8">
      <w:start w:val="1"/>
      <w:numFmt w:val="decimal"/>
      <w:lvlText w:val="%1.%2.%3.%4.%5.%6.%7.%8.%9."/>
      <w:lvlJc w:val="left"/>
      <w:pPr>
        <w:tabs>
          <w:tab w:val="num" w:pos="6480"/>
        </w:tabs>
        <w:ind w:left="3960" w:hanging="1440"/>
      </w:pPr>
      <w:rPr>
        <w:rFonts w:hint="default"/>
      </w:rPr>
    </w:lvl>
  </w:abstractNum>
  <w:abstractNum w:abstractNumId="37" w15:restartNumberingAfterBreak="0">
    <w:nsid w:val="50CF5545"/>
    <w:multiLevelType w:val="hybridMultilevel"/>
    <w:tmpl w:val="FB742264"/>
    <w:lvl w:ilvl="0" w:tplc="FD541D46">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40879AA"/>
    <w:multiLevelType w:val="multilevel"/>
    <w:tmpl w:val="758E5CA6"/>
    <w:lvl w:ilvl="0">
      <w:start w:val="1"/>
      <w:numFmt w:val="decimal"/>
      <w:lvlText w:val="%1."/>
      <w:lvlJc w:val="left"/>
      <w:pPr>
        <w:tabs>
          <w:tab w:val="num" w:pos="360"/>
        </w:tabs>
        <w:ind w:left="360" w:hanging="360"/>
      </w:pPr>
      <w:rPr>
        <w:rFonts w:hint="default"/>
      </w:rPr>
    </w:lvl>
    <w:lvl w:ilvl="1">
      <w:start w:val="1"/>
      <w:numFmt w:val="decimal"/>
      <w:pStyle w:val="IIred"/>
      <w:isLgl/>
      <w:lvlText w:val="%1.%2."/>
      <w:lvlJc w:val="left"/>
      <w:pPr>
        <w:tabs>
          <w:tab w:val="num" w:pos="792"/>
        </w:tabs>
        <w:ind w:left="792" w:hanging="79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39" w15:restartNumberingAfterBreak="0">
    <w:nsid w:val="58FD235C"/>
    <w:multiLevelType w:val="multilevel"/>
    <w:tmpl w:val="8576A376"/>
    <w:styleLink w:val="StyleBulleted"/>
    <w:lvl w:ilvl="0">
      <w:numFmt w:val="bullet"/>
      <w:lvlText w:val="-"/>
      <w:lvlJc w:val="left"/>
      <w:pPr>
        <w:tabs>
          <w:tab w:val="num" w:pos="1040"/>
        </w:tabs>
        <w:ind w:left="1040" w:hanging="360"/>
      </w:pPr>
      <w:rPr>
        <w:rFonts w:ascii="Verdana" w:hAnsi="Verdana" w:hint="default"/>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9A25BD8"/>
    <w:multiLevelType w:val="multilevel"/>
    <w:tmpl w:val="4BECF37A"/>
    <w:lvl w:ilvl="0">
      <w:start w:val="1"/>
      <w:numFmt w:val="decimal"/>
      <w:lvlText w:val="%1.0."/>
      <w:lvlJc w:val="left"/>
      <w:pPr>
        <w:ind w:left="720" w:hanging="7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520" w:hanging="1080"/>
      </w:pPr>
      <w:rPr>
        <w:rFonts w:hint="default"/>
      </w:rPr>
    </w:lvl>
    <w:lvl w:ilvl="3">
      <w:start w:val="1"/>
      <w:numFmt w:val="decimal"/>
      <w:lvlText w:val="%1.%2.%3.%4."/>
      <w:lvlJc w:val="left"/>
      <w:pPr>
        <w:ind w:left="3600" w:hanging="1440"/>
      </w:pPr>
      <w:rPr>
        <w:rFonts w:hint="default"/>
      </w:rPr>
    </w:lvl>
    <w:lvl w:ilvl="4">
      <w:start w:val="1"/>
      <w:numFmt w:val="decimal"/>
      <w:lvlText w:val="%1.%2.%3.%4.%5."/>
      <w:lvlJc w:val="left"/>
      <w:pPr>
        <w:ind w:left="4680" w:hanging="1800"/>
      </w:pPr>
      <w:rPr>
        <w:rFonts w:hint="default"/>
      </w:rPr>
    </w:lvl>
    <w:lvl w:ilvl="5">
      <w:start w:val="1"/>
      <w:numFmt w:val="decimal"/>
      <w:lvlText w:val="%1.%2.%3.%4.%5.%6."/>
      <w:lvlJc w:val="left"/>
      <w:pPr>
        <w:ind w:left="5760" w:hanging="2160"/>
      </w:pPr>
      <w:rPr>
        <w:rFonts w:hint="default"/>
      </w:rPr>
    </w:lvl>
    <w:lvl w:ilvl="6">
      <w:start w:val="1"/>
      <w:numFmt w:val="decimal"/>
      <w:lvlText w:val="%1.%2.%3.%4.%5.%6.%7."/>
      <w:lvlJc w:val="left"/>
      <w:pPr>
        <w:ind w:left="6840" w:hanging="2520"/>
      </w:pPr>
      <w:rPr>
        <w:rFonts w:hint="default"/>
      </w:rPr>
    </w:lvl>
    <w:lvl w:ilvl="7">
      <w:start w:val="1"/>
      <w:numFmt w:val="decimal"/>
      <w:lvlText w:val="%1.%2.%3.%4.%5.%6.%7.%8."/>
      <w:lvlJc w:val="left"/>
      <w:pPr>
        <w:ind w:left="7920" w:hanging="2880"/>
      </w:pPr>
      <w:rPr>
        <w:rFonts w:hint="default"/>
      </w:rPr>
    </w:lvl>
    <w:lvl w:ilvl="8">
      <w:start w:val="1"/>
      <w:numFmt w:val="decimal"/>
      <w:lvlText w:val="%1.%2.%3.%4.%5.%6.%7.%8.%9."/>
      <w:lvlJc w:val="left"/>
      <w:pPr>
        <w:ind w:left="8640" w:hanging="2880"/>
      </w:pPr>
      <w:rPr>
        <w:rFonts w:hint="default"/>
      </w:rPr>
    </w:lvl>
  </w:abstractNum>
  <w:abstractNum w:abstractNumId="41" w15:restartNumberingAfterBreak="0">
    <w:nsid w:val="5C211A0A"/>
    <w:multiLevelType w:val="multilevel"/>
    <w:tmpl w:val="932432A4"/>
    <w:lvl w:ilvl="0">
      <w:start w:val="7"/>
      <w:numFmt w:val="decimal"/>
      <w:pStyle w:val="Naslov1"/>
      <w:suff w:val="space"/>
      <w:lvlText w:val="%1."/>
      <w:lvlJc w:val="left"/>
      <w:pPr>
        <w:ind w:left="720" w:firstLine="0"/>
      </w:pPr>
      <w:rPr>
        <w:rFonts w:ascii="Cir Times" w:hAnsi="Cir Times" w:hint="default"/>
        <w:b/>
        <w:i w:val="0"/>
        <w:sz w:val="32"/>
        <w:szCs w:val="32"/>
      </w:rPr>
    </w:lvl>
    <w:lvl w:ilvl="1">
      <w:start w:val="1"/>
      <w:numFmt w:val="decimal"/>
      <w:suff w:val="space"/>
      <w:lvlText w:val="%1.%2."/>
      <w:lvlJc w:val="left"/>
      <w:pPr>
        <w:ind w:left="1152" w:hanging="432"/>
      </w:pPr>
      <w:rPr>
        <w:rFonts w:ascii="Arial Cirilica" w:hAnsi="Arial Cirilica" w:hint="default"/>
        <w:b/>
        <w:i/>
        <w:sz w:val="28"/>
        <w:szCs w:val="28"/>
      </w:rPr>
    </w:lvl>
    <w:lvl w:ilvl="2">
      <w:start w:val="1"/>
      <w:numFmt w:val="decimal"/>
      <w:isLgl/>
      <w:suff w:val="space"/>
      <w:lvlText w:val="%1.%2.%3."/>
      <w:lvlJc w:val="left"/>
      <w:pPr>
        <w:ind w:left="1584" w:hanging="504"/>
      </w:pPr>
      <w:rPr>
        <w:rFonts w:ascii="Arial Cirilica" w:hAnsi="Arial Cirilica" w:hint="default"/>
        <w:b/>
        <w:i w:val="0"/>
        <w:sz w:val="28"/>
        <w:szCs w:val="28"/>
      </w:rPr>
    </w:lvl>
    <w:lvl w:ilvl="3">
      <w:start w:val="1"/>
      <w:numFmt w:val="none"/>
      <w:suff w:val="space"/>
      <w:lvlText w:val=""/>
      <w:lvlJc w:val="left"/>
      <w:pPr>
        <w:ind w:left="2088" w:hanging="648"/>
      </w:pPr>
      <w:rPr>
        <w:rFonts w:ascii="Times New Roman" w:hAnsi="Times New Roman" w:hint="default"/>
        <w:b/>
        <w:i/>
        <w:sz w:val="28"/>
        <w:szCs w:val="28"/>
      </w:rPr>
    </w:lvl>
    <w:lvl w:ilvl="4">
      <w:start w:val="1"/>
      <w:numFmt w:val="decimal"/>
      <w:suff w:val="space"/>
      <w:lvlText w:val="%5."/>
      <w:lvlJc w:val="left"/>
      <w:pPr>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42" w15:restartNumberingAfterBreak="0">
    <w:nsid w:val="5EE23DF5"/>
    <w:multiLevelType w:val="hybridMultilevel"/>
    <w:tmpl w:val="66541542"/>
    <w:lvl w:ilvl="0" w:tplc="ECB20394">
      <w:start w:val="1"/>
      <w:numFmt w:val="bullet"/>
      <w:pStyle w:val="a0"/>
      <w:lvlText w:val=""/>
      <w:lvlJc w:val="left"/>
      <w:pPr>
        <w:tabs>
          <w:tab w:val="num" w:pos="851"/>
        </w:tabs>
        <w:ind w:left="851" w:hanging="284"/>
      </w:pPr>
      <w:rPr>
        <w:rFonts w:ascii="Symbol" w:hAnsi="Symbol" w:hint="default"/>
        <w:b w:val="0"/>
        <w:i w:val="0"/>
        <w:sz w:val="24"/>
        <w:szCs w:val="24"/>
      </w:rPr>
    </w:lvl>
    <w:lvl w:ilvl="1" w:tplc="90A82690" w:tentative="1">
      <w:start w:val="1"/>
      <w:numFmt w:val="bullet"/>
      <w:lvlText w:val="o"/>
      <w:lvlJc w:val="left"/>
      <w:pPr>
        <w:tabs>
          <w:tab w:val="num" w:pos="1440"/>
        </w:tabs>
        <w:ind w:left="1440" w:hanging="360"/>
      </w:pPr>
      <w:rPr>
        <w:rFonts w:ascii="Courier New" w:hAnsi="Courier New" w:cs="Courier New" w:hint="default"/>
      </w:rPr>
    </w:lvl>
    <w:lvl w:ilvl="2" w:tplc="CF4880F0" w:tentative="1">
      <w:start w:val="1"/>
      <w:numFmt w:val="bullet"/>
      <w:lvlText w:val=""/>
      <w:lvlJc w:val="left"/>
      <w:pPr>
        <w:tabs>
          <w:tab w:val="num" w:pos="2160"/>
        </w:tabs>
        <w:ind w:left="2160" w:hanging="360"/>
      </w:pPr>
      <w:rPr>
        <w:rFonts w:ascii="Wingdings" w:hAnsi="Wingdings" w:hint="default"/>
      </w:rPr>
    </w:lvl>
    <w:lvl w:ilvl="3" w:tplc="FFC6E000" w:tentative="1">
      <w:start w:val="1"/>
      <w:numFmt w:val="bullet"/>
      <w:lvlText w:val=""/>
      <w:lvlJc w:val="left"/>
      <w:pPr>
        <w:tabs>
          <w:tab w:val="num" w:pos="2880"/>
        </w:tabs>
        <w:ind w:left="2880" w:hanging="360"/>
      </w:pPr>
      <w:rPr>
        <w:rFonts w:ascii="Symbol" w:hAnsi="Symbol" w:hint="default"/>
      </w:rPr>
    </w:lvl>
    <w:lvl w:ilvl="4" w:tplc="ED00E24C" w:tentative="1">
      <w:start w:val="1"/>
      <w:numFmt w:val="bullet"/>
      <w:lvlText w:val="o"/>
      <w:lvlJc w:val="left"/>
      <w:pPr>
        <w:tabs>
          <w:tab w:val="num" w:pos="3600"/>
        </w:tabs>
        <w:ind w:left="3600" w:hanging="360"/>
      </w:pPr>
      <w:rPr>
        <w:rFonts w:ascii="Courier New" w:hAnsi="Courier New" w:cs="Courier New" w:hint="default"/>
      </w:rPr>
    </w:lvl>
    <w:lvl w:ilvl="5" w:tplc="17E6391C" w:tentative="1">
      <w:start w:val="1"/>
      <w:numFmt w:val="bullet"/>
      <w:lvlText w:val=""/>
      <w:lvlJc w:val="left"/>
      <w:pPr>
        <w:tabs>
          <w:tab w:val="num" w:pos="4320"/>
        </w:tabs>
        <w:ind w:left="4320" w:hanging="360"/>
      </w:pPr>
      <w:rPr>
        <w:rFonts w:ascii="Wingdings" w:hAnsi="Wingdings" w:hint="default"/>
      </w:rPr>
    </w:lvl>
    <w:lvl w:ilvl="6" w:tplc="4C0253A6" w:tentative="1">
      <w:start w:val="1"/>
      <w:numFmt w:val="bullet"/>
      <w:lvlText w:val=""/>
      <w:lvlJc w:val="left"/>
      <w:pPr>
        <w:tabs>
          <w:tab w:val="num" w:pos="5040"/>
        </w:tabs>
        <w:ind w:left="5040" w:hanging="360"/>
      </w:pPr>
      <w:rPr>
        <w:rFonts w:ascii="Symbol" w:hAnsi="Symbol" w:hint="default"/>
      </w:rPr>
    </w:lvl>
    <w:lvl w:ilvl="7" w:tplc="821CF7A6" w:tentative="1">
      <w:start w:val="1"/>
      <w:numFmt w:val="bullet"/>
      <w:lvlText w:val="o"/>
      <w:lvlJc w:val="left"/>
      <w:pPr>
        <w:tabs>
          <w:tab w:val="num" w:pos="5760"/>
        </w:tabs>
        <w:ind w:left="5760" w:hanging="360"/>
      </w:pPr>
      <w:rPr>
        <w:rFonts w:ascii="Courier New" w:hAnsi="Courier New" w:cs="Courier New" w:hint="default"/>
      </w:rPr>
    </w:lvl>
    <w:lvl w:ilvl="8" w:tplc="3DEAA944"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61AF3BA4"/>
    <w:multiLevelType w:val="multilevel"/>
    <w:tmpl w:val="7788F93C"/>
    <w:styleLink w:val="CurrentList11"/>
    <w:lvl w:ilvl="0">
      <w:start w:val="1"/>
      <w:numFmt w:val="decimal"/>
      <w:isLgl/>
      <w:suff w:val="space"/>
      <w:lvlText w:val="%1."/>
      <w:lvlJc w:val="left"/>
      <w:pPr>
        <w:ind w:left="0" w:firstLine="0"/>
      </w:pPr>
      <w:rPr>
        <w:rFonts w:ascii="Times New Roman" w:hAnsi="Times New Roman" w:hint="default"/>
        <w:b/>
        <w:i w:val="0"/>
        <w:shadow w:val="0"/>
        <w:emboss w:val="0"/>
        <w:imprint w:val="0"/>
        <w:sz w:val="28"/>
        <w:szCs w:val="28"/>
      </w:rPr>
    </w:lvl>
    <w:lvl w:ilvl="1">
      <w:start w:val="1"/>
      <w:numFmt w:val="decimal"/>
      <w:isLgl/>
      <w:suff w:val="space"/>
      <w:lvlText w:val="%1.%2."/>
      <w:lvlJc w:val="left"/>
      <w:pPr>
        <w:ind w:left="432" w:hanging="432"/>
      </w:pPr>
      <w:rPr>
        <w:rFonts w:ascii="Times New Roman" w:hAnsi="Times New Roman" w:hint="default"/>
        <w:b/>
        <w:i w:val="0"/>
        <w:sz w:val="24"/>
        <w:szCs w:val="24"/>
      </w:rPr>
    </w:lvl>
    <w:lvl w:ilvl="2">
      <w:start w:val="1"/>
      <w:numFmt w:val="decimal"/>
      <w:suff w:val="space"/>
      <w:lvlText w:val="%3.1.1."/>
      <w:lvlJc w:val="left"/>
      <w:pPr>
        <w:ind w:left="864" w:hanging="85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sz w:val="24"/>
        <w:szCs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suff w:val="space"/>
      <w:lvlText w:val="%3.1.%4.1."/>
      <w:lvlJc w:val="left"/>
      <w:pPr>
        <w:ind w:left="1368" w:hanging="1340"/>
      </w:pPr>
      <w:rPr>
        <w:rFonts w:ascii="Times New Roman" w:hAnsi="Times New Roman" w:hint="default"/>
        <w:b w:val="0"/>
        <w:i w:val="0"/>
        <w:sz w:val="24"/>
        <w:szCs w:val="24"/>
      </w:rPr>
    </w:lvl>
    <w:lvl w:ilvl="4">
      <w:start w:val="1"/>
      <w:numFmt w:val="decimal"/>
      <w:suff w:val="space"/>
      <w:lvlText w:val="%1.%2.%3.%4.%5."/>
      <w:lvlJc w:val="left"/>
      <w:pPr>
        <w:ind w:left="1872" w:hanging="792"/>
      </w:pPr>
      <w:rPr>
        <w:rFonts w:ascii="Times New Roman" w:hAnsi="Times New Roman" w:hint="default"/>
        <w:b w:val="0"/>
        <w:i w:val="0"/>
        <w:sz w:val="24"/>
        <w:szCs w:val="24"/>
      </w:rPr>
    </w:lvl>
    <w:lvl w:ilvl="5">
      <w:start w:val="1"/>
      <w:numFmt w:val="decimal"/>
      <w:lvlText w:val="%1.%2.%3.%4.%5.%6."/>
      <w:lvlJc w:val="left"/>
      <w:pPr>
        <w:tabs>
          <w:tab w:val="num" w:pos="2520"/>
        </w:tabs>
        <w:ind w:left="2376" w:hanging="936"/>
      </w:pPr>
      <w:rPr>
        <w:rFonts w:hint="default"/>
      </w:rPr>
    </w:lvl>
    <w:lvl w:ilvl="6">
      <w:start w:val="1"/>
      <w:numFmt w:val="decimal"/>
      <w:lvlText w:val="%1.%2.%3.%4.%5.%6.%7."/>
      <w:lvlJc w:val="left"/>
      <w:pPr>
        <w:tabs>
          <w:tab w:val="num" w:pos="3240"/>
        </w:tabs>
        <w:ind w:left="2880" w:hanging="1080"/>
      </w:pPr>
      <w:rPr>
        <w:rFonts w:hint="default"/>
      </w:rPr>
    </w:lvl>
    <w:lvl w:ilvl="7">
      <w:start w:val="1"/>
      <w:numFmt w:val="decimal"/>
      <w:lvlText w:val="%1.%2.%3.%4.%5.%6.%7.%8."/>
      <w:lvlJc w:val="left"/>
      <w:pPr>
        <w:tabs>
          <w:tab w:val="num" w:pos="3600"/>
        </w:tabs>
        <w:ind w:left="3384" w:hanging="1224"/>
      </w:pPr>
      <w:rPr>
        <w:rFonts w:hint="default"/>
      </w:rPr>
    </w:lvl>
    <w:lvl w:ilvl="8">
      <w:start w:val="1"/>
      <w:numFmt w:val="decimal"/>
      <w:lvlText w:val="%1.%2.%3.%4.%5.%6.%7.%8.%9."/>
      <w:lvlJc w:val="left"/>
      <w:pPr>
        <w:tabs>
          <w:tab w:val="num" w:pos="4320"/>
        </w:tabs>
        <w:ind w:left="3960" w:hanging="1440"/>
      </w:pPr>
      <w:rPr>
        <w:rFonts w:hint="default"/>
      </w:rPr>
    </w:lvl>
  </w:abstractNum>
  <w:abstractNum w:abstractNumId="44" w15:restartNumberingAfterBreak="0">
    <w:nsid w:val="622328E3"/>
    <w:multiLevelType w:val="multilevel"/>
    <w:tmpl w:val="4BB01356"/>
    <w:lvl w:ilvl="0">
      <w:start w:val="1"/>
      <w:numFmt w:val="decimal"/>
      <w:pStyle w:val="StyleHeading1Left"/>
      <w:lvlText w:val="%1."/>
      <w:lvlJc w:val="center"/>
      <w:pPr>
        <w:tabs>
          <w:tab w:val="num" w:pos="720"/>
        </w:tabs>
        <w:ind w:left="360" w:hanging="72"/>
      </w:pPr>
      <w:rPr>
        <w:rFonts w:hint="default"/>
      </w:rPr>
    </w:lvl>
    <w:lvl w:ilvl="1">
      <w:start w:val="1"/>
      <w:numFmt w:val="decimal"/>
      <w:lvlText w:val="%1.%2."/>
      <w:lvlJc w:val="left"/>
      <w:pPr>
        <w:tabs>
          <w:tab w:val="num" w:pos="1800"/>
        </w:tabs>
        <w:ind w:left="792" w:hanging="432"/>
      </w:pPr>
      <w:rPr>
        <w:rFonts w:hint="default"/>
      </w:rPr>
    </w:lvl>
    <w:lvl w:ilvl="2">
      <w:start w:val="1"/>
      <w:numFmt w:val="decimal"/>
      <w:lvlText w:val="%1.%2.%3."/>
      <w:lvlJc w:val="left"/>
      <w:pPr>
        <w:tabs>
          <w:tab w:val="num" w:pos="2520"/>
        </w:tabs>
        <w:ind w:left="1224" w:hanging="504"/>
      </w:pPr>
      <w:rPr>
        <w:rFonts w:hint="default"/>
      </w:rPr>
    </w:lvl>
    <w:lvl w:ilvl="3">
      <w:start w:val="1"/>
      <w:numFmt w:val="decimal"/>
      <w:lvlText w:val="%1.%2.%3.%4."/>
      <w:lvlJc w:val="left"/>
      <w:pPr>
        <w:tabs>
          <w:tab w:val="num" w:pos="3600"/>
        </w:tabs>
        <w:ind w:left="1728" w:hanging="648"/>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400"/>
        </w:tabs>
        <w:ind w:left="2736" w:hanging="936"/>
      </w:pPr>
      <w:rPr>
        <w:rFonts w:hint="default"/>
      </w:rPr>
    </w:lvl>
    <w:lvl w:ilvl="6">
      <w:start w:val="1"/>
      <w:numFmt w:val="decimal"/>
      <w:lvlText w:val="%1.%2.%3.%4.%5.%6.%7."/>
      <w:lvlJc w:val="left"/>
      <w:pPr>
        <w:tabs>
          <w:tab w:val="num" w:pos="6120"/>
        </w:tabs>
        <w:ind w:left="3240" w:hanging="1080"/>
      </w:pPr>
      <w:rPr>
        <w:rFonts w:hint="default"/>
      </w:rPr>
    </w:lvl>
    <w:lvl w:ilvl="7">
      <w:start w:val="1"/>
      <w:numFmt w:val="decimal"/>
      <w:lvlText w:val="%1.%2.%3.%4.%5.%6.%7.%8."/>
      <w:lvlJc w:val="left"/>
      <w:pPr>
        <w:tabs>
          <w:tab w:val="num" w:pos="7200"/>
        </w:tabs>
        <w:ind w:left="3744" w:hanging="1224"/>
      </w:pPr>
      <w:rPr>
        <w:rFonts w:hint="default"/>
      </w:rPr>
    </w:lvl>
    <w:lvl w:ilvl="8">
      <w:start w:val="1"/>
      <w:numFmt w:val="decimal"/>
      <w:lvlText w:val="%1.%2.%3.%4.%5.%6.%7.%8.%9."/>
      <w:lvlJc w:val="left"/>
      <w:pPr>
        <w:tabs>
          <w:tab w:val="num" w:pos="8280"/>
        </w:tabs>
        <w:ind w:left="4320" w:hanging="1440"/>
      </w:pPr>
      <w:rPr>
        <w:rFonts w:hint="default"/>
      </w:rPr>
    </w:lvl>
  </w:abstractNum>
  <w:abstractNum w:abstractNumId="45" w15:restartNumberingAfterBreak="0">
    <w:nsid w:val="67DF1D72"/>
    <w:multiLevelType w:val="multilevel"/>
    <w:tmpl w:val="8FE23786"/>
    <w:lvl w:ilvl="0">
      <w:numFmt w:val="decimal"/>
      <w:pStyle w:val="StyleHeading1ArialCirilica16ptBoldJustifiedFirstlin"/>
      <w:suff w:val="space"/>
      <w:lvlText w:val="%1."/>
      <w:lvlJc w:val="left"/>
      <w:pPr>
        <w:ind w:left="360" w:hanging="360"/>
      </w:pPr>
      <w:rPr>
        <w:rFonts w:ascii="Arial Cirilica" w:hAnsi="Arial Cirilica" w:hint="default"/>
        <w:b/>
        <w:i w:val="0"/>
        <w:sz w:val="28"/>
        <w:szCs w:val="28"/>
      </w:rPr>
    </w:lvl>
    <w:lvl w:ilvl="1">
      <w:start w:val="1"/>
      <w:numFmt w:val="decimal"/>
      <w:lvlText w:val="%1.%2."/>
      <w:lvlJc w:val="left"/>
      <w:pPr>
        <w:tabs>
          <w:tab w:val="num" w:pos="1440"/>
        </w:tabs>
        <w:ind w:left="792" w:hanging="432"/>
      </w:pPr>
      <w:rPr>
        <w:rFonts w:hint="default"/>
      </w:rPr>
    </w:lvl>
    <w:lvl w:ilvl="2">
      <w:start w:val="1"/>
      <w:numFmt w:val="decimal"/>
      <w:lvlText w:val="%1.%2.%3."/>
      <w:lvlJc w:val="left"/>
      <w:pPr>
        <w:tabs>
          <w:tab w:val="num" w:pos="2160"/>
        </w:tabs>
        <w:ind w:left="1224" w:hanging="504"/>
      </w:pPr>
      <w:rPr>
        <w:rFonts w:hint="default"/>
      </w:rPr>
    </w:lvl>
    <w:lvl w:ilvl="3">
      <w:start w:val="1"/>
      <w:numFmt w:val="decimal"/>
      <w:lvlText w:val="%1.%2.%3.%4."/>
      <w:lvlJc w:val="left"/>
      <w:pPr>
        <w:tabs>
          <w:tab w:val="num" w:pos="3240"/>
        </w:tabs>
        <w:ind w:left="1728" w:hanging="648"/>
      </w:pPr>
      <w:rPr>
        <w:rFonts w:hint="default"/>
      </w:rPr>
    </w:lvl>
    <w:lvl w:ilvl="4">
      <w:start w:val="1"/>
      <w:numFmt w:val="decimal"/>
      <w:lvlText w:val="%1.%2.%3.%4.%5."/>
      <w:lvlJc w:val="left"/>
      <w:pPr>
        <w:tabs>
          <w:tab w:val="num" w:pos="3960"/>
        </w:tabs>
        <w:ind w:left="2232" w:hanging="792"/>
      </w:pPr>
      <w:rPr>
        <w:rFonts w:hint="default"/>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40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46" w15:restartNumberingAfterBreak="0">
    <w:nsid w:val="68177A64"/>
    <w:multiLevelType w:val="singleLevel"/>
    <w:tmpl w:val="85C8EAD0"/>
    <w:lvl w:ilvl="0">
      <w:start w:val="1"/>
      <w:numFmt w:val="bullet"/>
      <w:pStyle w:val="EndnoteText"/>
      <w:lvlText w:val=""/>
      <w:lvlJc w:val="left"/>
      <w:pPr>
        <w:tabs>
          <w:tab w:val="num" w:pos="360"/>
        </w:tabs>
        <w:ind w:left="360" w:hanging="360"/>
      </w:pPr>
      <w:rPr>
        <w:rFonts w:ascii="Symbol" w:hAnsi="Symbol" w:cs="Symbol" w:hint="default"/>
      </w:rPr>
    </w:lvl>
  </w:abstractNum>
  <w:abstractNum w:abstractNumId="47" w15:restartNumberingAfterBreak="0">
    <w:nsid w:val="6CB40519"/>
    <w:multiLevelType w:val="multilevel"/>
    <w:tmpl w:val="DFC4F06A"/>
    <w:styleLink w:val="CurrentList1"/>
    <w:lvl w:ilvl="0">
      <w:start w:val="1"/>
      <w:numFmt w:val="none"/>
      <w:lvlText w:val="2."/>
      <w:lvlJc w:val="left"/>
      <w:pPr>
        <w:tabs>
          <w:tab w:val="num" w:pos="5222"/>
        </w:tabs>
        <w:ind w:left="5222"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8" w15:restartNumberingAfterBreak="0">
    <w:nsid w:val="6D041416"/>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9" w15:restartNumberingAfterBreak="0">
    <w:nsid w:val="6E917E87"/>
    <w:multiLevelType w:val="hybridMultilevel"/>
    <w:tmpl w:val="F02C7F2A"/>
    <w:lvl w:ilvl="0" w:tplc="FFFFFFFF">
      <w:numFmt w:val="bullet"/>
      <w:pStyle w:val="Elaborat2"/>
      <w:lvlText w:val="-"/>
      <w:lvlJc w:val="left"/>
      <w:pPr>
        <w:tabs>
          <w:tab w:val="num" w:pos="851"/>
        </w:tabs>
        <w:ind w:left="851" w:hanging="284"/>
      </w:pPr>
      <w:rPr>
        <w:rFonts w:ascii="Times New Roman" w:hAnsi="Times New Roman" w:cs="Times New Roman" w:hint="default"/>
        <w:b w:val="0"/>
        <w:i w:val="0"/>
        <w:sz w:val="24"/>
        <w:szCs w:val="24"/>
        <w:u w:val="none"/>
      </w:rPr>
    </w:lvl>
    <w:lvl w:ilvl="1" w:tplc="081A0003" w:tentative="1">
      <w:start w:val="1"/>
      <w:numFmt w:val="bullet"/>
      <w:lvlText w:val="o"/>
      <w:lvlJc w:val="left"/>
      <w:pPr>
        <w:tabs>
          <w:tab w:val="num" w:pos="2007"/>
        </w:tabs>
        <w:ind w:left="2007" w:hanging="360"/>
      </w:pPr>
      <w:rPr>
        <w:rFonts w:ascii="Courier New" w:hAnsi="Courier New" w:cs="Courier New" w:hint="default"/>
      </w:rPr>
    </w:lvl>
    <w:lvl w:ilvl="2" w:tplc="081A0005">
      <w:start w:val="1"/>
      <w:numFmt w:val="bullet"/>
      <w:lvlText w:val=""/>
      <w:lvlJc w:val="left"/>
      <w:pPr>
        <w:tabs>
          <w:tab w:val="num" w:pos="2727"/>
        </w:tabs>
        <w:ind w:left="2727" w:hanging="360"/>
      </w:pPr>
      <w:rPr>
        <w:rFonts w:ascii="Wingdings" w:hAnsi="Wingdings" w:hint="default"/>
      </w:rPr>
    </w:lvl>
    <w:lvl w:ilvl="3" w:tplc="081A0001">
      <w:start w:val="1"/>
      <w:numFmt w:val="bullet"/>
      <w:lvlText w:val=""/>
      <w:lvlJc w:val="left"/>
      <w:pPr>
        <w:tabs>
          <w:tab w:val="num" w:pos="3447"/>
        </w:tabs>
        <w:ind w:left="3447" w:hanging="360"/>
      </w:pPr>
      <w:rPr>
        <w:rFonts w:ascii="Symbol" w:hAnsi="Symbol" w:hint="default"/>
      </w:rPr>
    </w:lvl>
    <w:lvl w:ilvl="4" w:tplc="081A0003">
      <w:start w:val="1"/>
      <w:numFmt w:val="bullet"/>
      <w:lvlText w:val="o"/>
      <w:lvlJc w:val="left"/>
      <w:pPr>
        <w:tabs>
          <w:tab w:val="num" w:pos="4167"/>
        </w:tabs>
        <w:ind w:left="4167" w:hanging="360"/>
      </w:pPr>
      <w:rPr>
        <w:rFonts w:ascii="Courier New" w:hAnsi="Courier New" w:cs="Courier New" w:hint="default"/>
      </w:rPr>
    </w:lvl>
    <w:lvl w:ilvl="5" w:tplc="081A0005" w:tentative="1">
      <w:start w:val="1"/>
      <w:numFmt w:val="bullet"/>
      <w:lvlText w:val=""/>
      <w:lvlJc w:val="left"/>
      <w:pPr>
        <w:tabs>
          <w:tab w:val="num" w:pos="4887"/>
        </w:tabs>
        <w:ind w:left="4887" w:hanging="360"/>
      </w:pPr>
      <w:rPr>
        <w:rFonts w:ascii="Wingdings" w:hAnsi="Wingdings" w:hint="default"/>
      </w:rPr>
    </w:lvl>
    <w:lvl w:ilvl="6" w:tplc="081A0001" w:tentative="1">
      <w:start w:val="1"/>
      <w:numFmt w:val="bullet"/>
      <w:lvlText w:val=""/>
      <w:lvlJc w:val="left"/>
      <w:pPr>
        <w:tabs>
          <w:tab w:val="num" w:pos="5607"/>
        </w:tabs>
        <w:ind w:left="5607" w:hanging="360"/>
      </w:pPr>
      <w:rPr>
        <w:rFonts w:ascii="Symbol" w:hAnsi="Symbol" w:hint="default"/>
      </w:rPr>
    </w:lvl>
    <w:lvl w:ilvl="7" w:tplc="081A0003" w:tentative="1">
      <w:start w:val="1"/>
      <w:numFmt w:val="bullet"/>
      <w:lvlText w:val="o"/>
      <w:lvlJc w:val="left"/>
      <w:pPr>
        <w:tabs>
          <w:tab w:val="num" w:pos="6327"/>
        </w:tabs>
        <w:ind w:left="6327" w:hanging="360"/>
      </w:pPr>
      <w:rPr>
        <w:rFonts w:ascii="Courier New" w:hAnsi="Courier New" w:cs="Courier New" w:hint="default"/>
      </w:rPr>
    </w:lvl>
    <w:lvl w:ilvl="8" w:tplc="081A0005" w:tentative="1">
      <w:start w:val="1"/>
      <w:numFmt w:val="bullet"/>
      <w:lvlText w:val=""/>
      <w:lvlJc w:val="left"/>
      <w:pPr>
        <w:tabs>
          <w:tab w:val="num" w:pos="7047"/>
        </w:tabs>
        <w:ind w:left="7047" w:hanging="360"/>
      </w:pPr>
      <w:rPr>
        <w:rFonts w:ascii="Wingdings" w:hAnsi="Wingdings" w:hint="default"/>
      </w:rPr>
    </w:lvl>
  </w:abstractNum>
  <w:abstractNum w:abstractNumId="50" w15:restartNumberingAfterBreak="0">
    <w:nsid w:val="71837564"/>
    <w:multiLevelType w:val="hybridMultilevel"/>
    <w:tmpl w:val="A35204A8"/>
    <w:lvl w:ilvl="0" w:tplc="0C5808D2">
      <w:start w:val="1"/>
      <w:numFmt w:val="decimal"/>
      <w:pStyle w:val="a1"/>
      <w:lvlText w:val="%1)"/>
      <w:lvlJc w:val="left"/>
      <w:pPr>
        <w:tabs>
          <w:tab w:val="num" w:pos="851"/>
        </w:tabs>
        <w:ind w:left="851" w:hanging="284"/>
      </w:pPr>
      <w:rPr>
        <w:rFonts w:ascii="Times New Roman" w:hAnsi="Times New Roman" w:hint="default"/>
        <w:b w:val="0"/>
        <w:i w:val="0"/>
        <w:sz w:val="24"/>
        <w:szCs w:val="24"/>
      </w:rPr>
    </w:lvl>
    <w:lvl w:ilvl="1" w:tplc="E2321E5A" w:tentative="1">
      <w:start w:val="1"/>
      <w:numFmt w:val="lowerLetter"/>
      <w:lvlText w:val="%2."/>
      <w:lvlJc w:val="left"/>
      <w:pPr>
        <w:tabs>
          <w:tab w:val="num" w:pos="1440"/>
        </w:tabs>
        <w:ind w:left="1440" w:hanging="360"/>
      </w:pPr>
    </w:lvl>
    <w:lvl w:ilvl="2" w:tplc="DA48A26A" w:tentative="1">
      <w:start w:val="1"/>
      <w:numFmt w:val="lowerRoman"/>
      <w:lvlText w:val="%3."/>
      <w:lvlJc w:val="right"/>
      <w:pPr>
        <w:tabs>
          <w:tab w:val="num" w:pos="2160"/>
        </w:tabs>
        <w:ind w:left="2160" w:hanging="180"/>
      </w:pPr>
    </w:lvl>
    <w:lvl w:ilvl="3" w:tplc="2FC27FF2" w:tentative="1">
      <w:start w:val="1"/>
      <w:numFmt w:val="decimal"/>
      <w:lvlText w:val="%4."/>
      <w:lvlJc w:val="left"/>
      <w:pPr>
        <w:tabs>
          <w:tab w:val="num" w:pos="2880"/>
        </w:tabs>
        <w:ind w:left="2880" w:hanging="360"/>
      </w:pPr>
    </w:lvl>
    <w:lvl w:ilvl="4" w:tplc="E44E372C" w:tentative="1">
      <w:start w:val="1"/>
      <w:numFmt w:val="lowerLetter"/>
      <w:lvlText w:val="%5."/>
      <w:lvlJc w:val="left"/>
      <w:pPr>
        <w:tabs>
          <w:tab w:val="num" w:pos="3600"/>
        </w:tabs>
        <w:ind w:left="3600" w:hanging="360"/>
      </w:pPr>
    </w:lvl>
    <w:lvl w:ilvl="5" w:tplc="E3E6A2BA" w:tentative="1">
      <w:start w:val="1"/>
      <w:numFmt w:val="lowerRoman"/>
      <w:lvlText w:val="%6."/>
      <w:lvlJc w:val="right"/>
      <w:pPr>
        <w:tabs>
          <w:tab w:val="num" w:pos="4320"/>
        </w:tabs>
        <w:ind w:left="4320" w:hanging="180"/>
      </w:pPr>
    </w:lvl>
    <w:lvl w:ilvl="6" w:tplc="48BA7EC6" w:tentative="1">
      <w:start w:val="1"/>
      <w:numFmt w:val="decimal"/>
      <w:lvlText w:val="%7."/>
      <w:lvlJc w:val="left"/>
      <w:pPr>
        <w:tabs>
          <w:tab w:val="num" w:pos="5040"/>
        </w:tabs>
        <w:ind w:left="5040" w:hanging="360"/>
      </w:pPr>
    </w:lvl>
    <w:lvl w:ilvl="7" w:tplc="F6DE384A" w:tentative="1">
      <w:start w:val="1"/>
      <w:numFmt w:val="lowerLetter"/>
      <w:lvlText w:val="%8."/>
      <w:lvlJc w:val="left"/>
      <w:pPr>
        <w:tabs>
          <w:tab w:val="num" w:pos="5760"/>
        </w:tabs>
        <w:ind w:left="5760" w:hanging="360"/>
      </w:pPr>
    </w:lvl>
    <w:lvl w:ilvl="8" w:tplc="DA4AD2C0" w:tentative="1">
      <w:start w:val="1"/>
      <w:numFmt w:val="lowerRoman"/>
      <w:lvlText w:val="%9."/>
      <w:lvlJc w:val="right"/>
      <w:pPr>
        <w:tabs>
          <w:tab w:val="num" w:pos="6480"/>
        </w:tabs>
        <w:ind w:left="6480" w:hanging="180"/>
      </w:pPr>
    </w:lvl>
  </w:abstractNum>
  <w:abstractNum w:abstractNumId="51" w15:restartNumberingAfterBreak="0">
    <w:nsid w:val="78AF29FE"/>
    <w:multiLevelType w:val="hybridMultilevel"/>
    <w:tmpl w:val="4C14147E"/>
    <w:lvl w:ilvl="0" w:tplc="FEAE174C">
      <w:numFmt w:val="bullet"/>
      <w:pStyle w:val="a2"/>
      <w:lvlText w:val="-"/>
      <w:lvlJc w:val="left"/>
      <w:pPr>
        <w:tabs>
          <w:tab w:val="num" w:pos="2291"/>
        </w:tabs>
        <w:ind w:left="2291" w:hanging="284"/>
      </w:pPr>
      <w:rPr>
        <w:rFonts w:ascii="Times New Roman" w:hAnsi="Times New Roman" w:cs="Times New Roman" w:hint="default"/>
        <w:b w:val="0"/>
        <w:i w:val="0"/>
        <w:sz w:val="24"/>
        <w:szCs w:val="24"/>
        <w:u w:val="none"/>
      </w:rPr>
    </w:lvl>
    <w:lvl w:ilvl="1" w:tplc="3E3AC620" w:tentative="1">
      <w:start w:val="1"/>
      <w:numFmt w:val="bullet"/>
      <w:lvlText w:val="o"/>
      <w:lvlJc w:val="left"/>
      <w:pPr>
        <w:tabs>
          <w:tab w:val="num" w:pos="2880"/>
        </w:tabs>
        <w:ind w:left="2880" w:hanging="360"/>
      </w:pPr>
      <w:rPr>
        <w:rFonts w:ascii="Courier New" w:hAnsi="Courier New" w:cs="Courier New" w:hint="default"/>
      </w:rPr>
    </w:lvl>
    <w:lvl w:ilvl="2" w:tplc="3C20E78A" w:tentative="1">
      <w:start w:val="1"/>
      <w:numFmt w:val="bullet"/>
      <w:lvlText w:val=""/>
      <w:lvlJc w:val="left"/>
      <w:pPr>
        <w:tabs>
          <w:tab w:val="num" w:pos="3600"/>
        </w:tabs>
        <w:ind w:left="3600" w:hanging="360"/>
      </w:pPr>
      <w:rPr>
        <w:rFonts w:ascii="Wingdings" w:hAnsi="Wingdings" w:hint="default"/>
      </w:rPr>
    </w:lvl>
    <w:lvl w:ilvl="3" w:tplc="30F6D7EA" w:tentative="1">
      <w:start w:val="1"/>
      <w:numFmt w:val="bullet"/>
      <w:lvlText w:val=""/>
      <w:lvlJc w:val="left"/>
      <w:pPr>
        <w:tabs>
          <w:tab w:val="num" w:pos="4320"/>
        </w:tabs>
        <w:ind w:left="4320" w:hanging="360"/>
      </w:pPr>
      <w:rPr>
        <w:rFonts w:ascii="Symbol" w:hAnsi="Symbol" w:hint="default"/>
      </w:rPr>
    </w:lvl>
    <w:lvl w:ilvl="4" w:tplc="E7704FD4" w:tentative="1">
      <w:start w:val="1"/>
      <w:numFmt w:val="bullet"/>
      <w:lvlText w:val="o"/>
      <w:lvlJc w:val="left"/>
      <w:pPr>
        <w:tabs>
          <w:tab w:val="num" w:pos="5040"/>
        </w:tabs>
        <w:ind w:left="5040" w:hanging="360"/>
      </w:pPr>
      <w:rPr>
        <w:rFonts w:ascii="Courier New" w:hAnsi="Courier New" w:cs="Courier New" w:hint="default"/>
      </w:rPr>
    </w:lvl>
    <w:lvl w:ilvl="5" w:tplc="0308CB0A" w:tentative="1">
      <w:start w:val="1"/>
      <w:numFmt w:val="bullet"/>
      <w:lvlText w:val=""/>
      <w:lvlJc w:val="left"/>
      <w:pPr>
        <w:tabs>
          <w:tab w:val="num" w:pos="5760"/>
        </w:tabs>
        <w:ind w:left="5760" w:hanging="360"/>
      </w:pPr>
      <w:rPr>
        <w:rFonts w:ascii="Wingdings" w:hAnsi="Wingdings" w:hint="default"/>
      </w:rPr>
    </w:lvl>
    <w:lvl w:ilvl="6" w:tplc="C7BAA69E" w:tentative="1">
      <w:start w:val="1"/>
      <w:numFmt w:val="bullet"/>
      <w:lvlText w:val=""/>
      <w:lvlJc w:val="left"/>
      <w:pPr>
        <w:tabs>
          <w:tab w:val="num" w:pos="6480"/>
        </w:tabs>
        <w:ind w:left="6480" w:hanging="360"/>
      </w:pPr>
      <w:rPr>
        <w:rFonts w:ascii="Symbol" w:hAnsi="Symbol" w:hint="default"/>
      </w:rPr>
    </w:lvl>
    <w:lvl w:ilvl="7" w:tplc="AB28B698" w:tentative="1">
      <w:start w:val="1"/>
      <w:numFmt w:val="bullet"/>
      <w:lvlText w:val="o"/>
      <w:lvlJc w:val="left"/>
      <w:pPr>
        <w:tabs>
          <w:tab w:val="num" w:pos="7200"/>
        </w:tabs>
        <w:ind w:left="7200" w:hanging="360"/>
      </w:pPr>
      <w:rPr>
        <w:rFonts w:ascii="Courier New" w:hAnsi="Courier New" w:cs="Courier New" w:hint="default"/>
      </w:rPr>
    </w:lvl>
    <w:lvl w:ilvl="8" w:tplc="6CD6B198" w:tentative="1">
      <w:start w:val="1"/>
      <w:numFmt w:val="bullet"/>
      <w:lvlText w:val=""/>
      <w:lvlJc w:val="left"/>
      <w:pPr>
        <w:tabs>
          <w:tab w:val="num" w:pos="7920"/>
        </w:tabs>
        <w:ind w:left="7920" w:hanging="360"/>
      </w:pPr>
      <w:rPr>
        <w:rFonts w:ascii="Wingdings" w:hAnsi="Wingdings" w:hint="default"/>
      </w:rPr>
    </w:lvl>
  </w:abstractNum>
  <w:abstractNum w:abstractNumId="52" w15:restartNumberingAfterBreak="0">
    <w:nsid w:val="791A24E8"/>
    <w:multiLevelType w:val="multilevel"/>
    <w:tmpl w:val="F9FA8ACC"/>
    <w:lvl w:ilvl="0">
      <w:start w:val="1"/>
      <w:numFmt w:val="decimal"/>
      <w:lvlText w:val="%1."/>
      <w:lvlJc w:val="left"/>
      <w:pPr>
        <w:ind w:left="720" w:hanging="360"/>
      </w:pPr>
      <w:rPr>
        <w:rFonts w:hint="default"/>
      </w:rPr>
    </w:lvl>
    <w:lvl w:ilvl="1">
      <w:start w:val="1"/>
      <w:numFmt w:val="decimal"/>
      <w:isLgl/>
      <w:lvlText w:val="%1.%2."/>
      <w:lvlJc w:val="left"/>
      <w:pPr>
        <w:ind w:left="143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pStyle w:val="StyleHeading5TimesNewRoman"/>
      <w:isLgl/>
      <w:lvlText w:val="%1.%2.%3.%4.%5."/>
      <w:lvlJc w:val="left"/>
      <w:pPr>
        <w:ind w:left="1800" w:hanging="1440"/>
      </w:pPr>
      <w:rPr>
        <w:rFonts w:hint="default"/>
        <w:i w:val="0"/>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53" w15:restartNumberingAfterBreak="0">
    <w:nsid w:val="7D847A21"/>
    <w:multiLevelType w:val="hybridMultilevel"/>
    <w:tmpl w:val="099E3106"/>
    <w:styleLink w:val="StyleBulleted221"/>
    <w:lvl w:ilvl="0" w:tplc="DAEE7F50">
      <w:start w:val="1"/>
      <w:numFmt w:val="decimal"/>
      <w:pStyle w:val="Numbered"/>
      <w:lvlText w:val="%1)"/>
      <w:lvlJc w:val="left"/>
      <w:pPr>
        <w:tabs>
          <w:tab w:val="num" w:pos="5891"/>
        </w:tabs>
        <w:ind w:left="5947" w:hanging="340"/>
      </w:pPr>
      <w:rPr>
        <w:rFonts w:ascii="Times New Roman" w:hAnsi="Times New Roman" w:hint="default"/>
        <w:b w:val="0"/>
        <w:i w:val="0"/>
        <w:sz w:val="24"/>
        <w:szCs w:val="24"/>
        <w:em w:val="none"/>
      </w:rPr>
    </w:lvl>
    <w:lvl w:ilvl="1" w:tplc="91644CD2" w:tentative="1">
      <w:start w:val="1"/>
      <w:numFmt w:val="lowerLetter"/>
      <w:lvlText w:val="%2."/>
      <w:lvlJc w:val="left"/>
      <w:pPr>
        <w:tabs>
          <w:tab w:val="num" w:pos="6480"/>
        </w:tabs>
        <w:ind w:left="6480" w:hanging="360"/>
      </w:pPr>
    </w:lvl>
    <w:lvl w:ilvl="2" w:tplc="8E04A53C" w:tentative="1">
      <w:start w:val="1"/>
      <w:numFmt w:val="lowerRoman"/>
      <w:lvlText w:val="%3."/>
      <w:lvlJc w:val="right"/>
      <w:pPr>
        <w:tabs>
          <w:tab w:val="num" w:pos="7200"/>
        </w:tabs>
        <w:ind w:left="7200" w:hanging="180"/>
      </w:pPr>
    </w:lvl>
    <w:lvl w:ilvl="3" w:tplc="82184676" w:tentative="1">
      <w:start w:val="1"/>
      <w:numFmt w:val="decimal"/>
      <w:lvlText w:val="%4."/>
      <w:lvlJc w:val="left"/>
      <w:pPr>
        <w:tabs>
          <w:tab w:val="num" w:pos="7920"/>
        </w:tabs>
        <w:ind w:left="7920" w:hanging="360"/>
      </w:pPr>
    </w:lvl>
    <w:lvl w:ilvl="4" w:tplc="927E5804" w:tentative="1">
      <w:start w:val="1"/>
      <w:numFmt w:val="lowerLetter"/>
      <w:lvlText w:val="%5."/>
      <w:lvlJc w:val="left"/>
      <w:pPr>
        <w:tabs>
          <w:tab w:val="num" w:pos="8640"/>
        </w:tabs>
        <w:ind w:left="8640" w:hanging="360"/>
      </w:pPr>
    </w:lvl>
    <w:lvl w:ilvl="5" w:tplc="1A2C8B66" w:tentative="1">
      <w:start w:val="1"/>
      <w:numFmt w:val="lowerRoman"/>
      <w:lvlText w:val="%6."/>
      <w:lvlJc w:val="right"/>
      <w:pPr>
        <w:tabs>
          <w:tab w:val="num" w:pos="9360"/>
        </w:tabs>
        <w:ind w:left="9360" w:hanging="180"/>
      </w:pPr>
    </w:lvl>
    <w:lvl w:ilvl="6" w:tplc="4C442068" w:tentative="1">
      <w:start w:val="1"/>
      <w:numFmt w:val="decimal"/>
      <w:lvlText w:val="%7."/>
      <w:lvlJc w:val="left"/>
      <w:pPr>
        <w:tabs>
          <w:tab w:val="num" w:pos="10080"/>
        </w:tabs>
        <w:ind w:left="10080" w:hanging="360"/>
      </w:pPr>
    </w:lvl>
    <w:lvl w:ilvl="7" w:tplc="A140BCBC" w:tentative="1">
      <w:start w:val="1"/>
      <w:numFmt w:val="lowerLetter"/>
      <w:lvlText w:val="%8."/>
      <w:lvlJc w:val="left"/>
      <w:pPr>
        <w:tabs>
          <w:tab w:val="num" w:pos="10800"/>
        </w:tabs>
        <w:ind w:left="10800" w:hanging="360"/>
      </w:pPr>
    </w:lvl>
    <w:lvl w:ilvl="8" w:tplc="E9226FAA" w:tentative="1">
      <w:start w:val="1"/>
      <w:numFmt w:val="lowerRoman"/>
      <w:lvlText w:val="%9."/>
      <w:lvlJc w:val="right"/>
      <w:pPr>
        <w:tabs>
          <w:tab w:val="num" w:pos="11520"/>
        </w:tabs>
        <w:ind w:left="11520" w:hanging="180"/>
      </w:pPr>
    </w:lvl>
  </w:abstractNum>
  <w:abstractNum w:abstractNumId="54" w15:restartNumberingAfterBreak="0">
    <w:nsid w:val="7F2D2DA8"/>
    <w:multiLevelType w:val="hybridMultilevel"/>
    <w:tmpl w:val="7BF04A34"/>
    <w:lvl w:ilvl="0" w:tplc="FCA84B2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3"/>
  </w:num>
  <w:num w:numId="2">
    <w:abstractNumId w:val="48"/>
  </w:num>
  <w:num w:numId="3">
    <w:abstractNumId w:val="31"/>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39"/>
  </w:num>
  <w:num w:numId="15">
    <w:abstractNumId w:val="15"/>
  </w:num>
  <w:num w:numId="16">
    <w:abstractNumId w:val="38"/>
  </w:num>
  <w:num w:numId="17">
    <w:abstractNumId w:val="52"/>
  </w:num>
  <w:num w:numId="18">
    <w:abstractNumId w:val="40"/>
  </w:num>
  <w:num w:numId="19">
    <w:abstractNumId w:val="26"/>
  </w:num>
  <w:num w:numId="20">
    <w:abstractNumId w:val="27"/>
  </w:num>
  <w:num w:numId="21">
    <w:abstractNumId w:val="23"/>
  </w:num>
  <w:num w:numId="22">
    <w:abstractNumId w:val="45"/>
  </w:num>
  <w:num w:numId="23">
    <w:abstractNumId w:val="51"/>
  </w:num>
  <w:num w:numId="24">
    <w:abstractNumId w:val="53"/>
  </w:num>
  <w:num w:numId="25">
    <w:abstractNumId w:val="47"/>
  </w:num>
  <w:num w:numId="26">
    <w:abstractNumId w:val="20"/>
  </w:num>
  <w:num w:numId="27">
    <w:abstractNumId w:val="50"/>
  </w:num>
  <w:num w:numId="28">
    <w:abstractNumId w:val="42"/>
  </w:num>
  <w:num w:numId="29">
    <w:abstractNumId w:val="11"/>
  </w:num>
  <w:num w:numId="30">
    <w:abstractNumId w:val="24"/>
  </w:num>
  <w:num w:numId="31">
    <w:abstractNumId w:val="41"/>
  </w:num>
  <w:num w:numId="32">
    <w:abstractNumId w:val="17"/>
  </w:num>
  <w:num w:numId="33">
    <w:abstractNumId w:val="14"/>
  </w:num>
  <w:num w:numId="34">
    <w:abstractNumId w:val="32"/>
  </w:num>
  <w:num w:numId="35">
    <w:abstractNumId w:val="21"/>
  </w:num>
  <w:num w:numId="36">
    <w:abstractNumId w:val="18"/>
  </w:num>
  <w:num w:numId="37">
    <w:abstractNumId w:val="16"/>
  </w:num>
  <w:num w:numId="38">
    <w:abstractNumId w:val="25"/>
  </w:num>
  <w:num w:numId="39">
    <w:abstractNumId w:val="34"/>
  </w:num>
  <w:num w:numId="40">
    <w:abstractNumId w:val="37"/>
  </w:num>
  <w:num w:numId="41">
    <w:abstractNumId w:val="12"/>
  </w:num>
  <w:num w:numId="42">
    <w:abstractNumId w:val="54"/>
  </w:num>
  <w:num w:numId="43">
    <w:abstractNumId w:val="49"/>
  </w:num>
  <w:num w:numId="44">
    <w:abstractNumId w:val="44"/>
  </w:num>
  <w:num w:numId="45">
    <w:abstractNumId w:val="36"/>
  </w:num>
  <w:num w:numId="46">
    <w:abstractNumId w:val="29"/>
  </w:num>
  <w:num w:numId="47">
    <w:abstractNumId w:val="22"/>
  </w:num>
  <w:num w:numId="48">
    <w:abstractNumId w:val="43"/>
  </w:num>
  <w:num w:numId="49">
    <w:abstractNumId w:val="30"/>
  </w:num>
  <w:num w:numId="50">
    <w:abstractNumId w:val="13"/>
  </w:num>
  <w:num w:numId="51">
    <w:abstractNumId w:val="35"/>
  </w:num>
  <w:num w:numId="52">
    <w:abstractNumId w:val="19"/>
  </w:num>
  <w:num w:numId="53">
    <w:abstractNumId w:val="46"/>
  </w:num>
  <w:num w:numId="54">
    <w:abstractNumId w:val="10"/>
  </w:num>
  <w:num w:numId="55">
    <w:abstractNumId w:val="28"/>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hideSpellingErrors/>
  <w:hideGrammaticalError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425"/>
  <w:drawingGridHorizontalSpacing w:val="91"/>
  <w:drawingGridVerticalSpacing w:val="244"/>
  <w:displayHorizontalDrawingGridEvery w:val="0"/>
  <w:doNotUseMarginsForDrawingGridOrigin/>
  <w:drawingGridHorizontalOrigin w:val="1418"/>
  <w:drawingGridVerticalOrigin w:val="1418"/>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F0CD1"/>
    <w:rsid w:val="000036AE"/>
    <w:rsid w:val="00004212"/>
    <w:rsid w:val="00007C82"/>
    <w:rsid w:val="00010BA9"/>
    <w:rsid w:val="000128CA"/>
    <w:rsid w:val="00012F55"/>
    <w:rsid w:val="00014013"/>
    <w:rsid w:val="00015DC6"/>
    <w:rsid w:val="00016DBA"/>
    <w:rsid w:val="00021B05"/>
    <w:rsid w:val="00025F81"/>
    <w:rsid w:val="00026BCD"/>
    <w:rsid w:val="00027E1B"/>
    <w:rsid w:val="0003129E"/>
    <w:rsid w:val="0003543C"/>
    <w:rsid w:val="00035B30"/>
    <w:rsid w:val="00036F29"/>
    <w:rsid w:val="00051493"/>
    <w:rsid w:val="00051913"/>
    <w:rsid w:val="000535B8"/>
    <w:rsid w:val="000544FD"/>
    <w:rsid w:val="00054DA4"/>
    <w:rsid w:val="00054FDE"/>
    <w:rsid w:val="00054FF7"/>
    <w:rsid w:val="00057BD5"/>
    <w:rsid w:val="00061AF6"/>
    <w:rsid w:val="00062FF7"/>
    <w:rsid w:val="00064B2C"/>
    <w:rsid w:val="00065E4E"/>
    <w:rsid w:val="0007058D"/>
    <w:rsid w:val="00075728"/>
    <w:rsid w:val="00077E71"/>
    <w:rsid w:val="00082876"/>
    <w:rsid w:val="00086009"/>
    <w:rsid w:val="00086B76"/>
    <w:rsid w:val="00090BB8"/>
    <w:rsid w:val="0009549E"/>
    <w:rsid w:val="00095713"/>
    <w:rsid w:val="00096E8D"/>
    <w:rsid w:val="000974EC"/>
    <w:rsid w:val="000976B4"/>
    <w:rsid w:val="00097C97"/>
    <w:rsid w:val="000A0E42"/>
    <w:rsid w:val="000A16DF"/>
    <w:rsid w:val="000A5664"/>
    <w:rsid w:val="000A6952"/>
    <w:rsid w:val="000B5506"/>
    <w:rsid w:val="000C1175"/>
    <w:rsid w:val="000C378E"/>
    <w:rsid w:val="000D07F3"/>
    <w:rsid w:val="000D418C"/>
    <w:rsid w:val="000D4816"/>
    <w:rsid w:val="000D4EBF"/>
    <w:rsid w:val="000D53A1"/>
    <w:rsid w:val="000D6FB7"/>
    <w:rsid w:val="000E0197"/>
    <w:rsid w:val="000E1D18"/>
    <w:rsid w:val="000E40DE"/>
    <w:rsid w:val="000E6974"/>
    <w:rsid w:val="000E7DB6"/>
    <w:rsid w:val="000F28EC"/>
    <w:rsid w:val="000F6BDD"/>
    <w:rsid w:val="001027EE"/>
    <w:rsid w:val="001057A2"/>
    <w:rsid w:val="00106947"/>
    <w:rsid w:val="0011137F"/>
    <w:rsid w:val="00115962"/>
    <w:rsid w:val="001159EC"/>
    <w:rsid w:val="00124F4C"/>
    <w:rsid w:val="001261BA"/>
    <w:rsid w:val="001265F6"/>
    <w:rsid w:val="001311D1"/>
    <w:rsid w:val="001323EE"/>
    <w:rsid w:val="001407A0"/>
    <w:rsid w:val="001445B8"/>
    <w:rsid w:val="00144C6A"/>
    <w:rsid w:val="00147671"/>
    <w:rsid w:val="0015053D"/>
    <w:rsid w:val="0015667E"/>
    <w:rsid w:val="00160DDE"/>
    <w:rsid w:val="00161DDC"/>
    <w:rsid w:val="00162A8D"/>
    <w:rsid w:val="00166FDF"/>
    <w:rsid w:val="00175145"/>
    <w:rsid w:val="00175B48"/>
    <w:rsid w:val="001844EB"/>
    <w:rsid w:val="0018508C"/>
    <w:rsid w:val="00187744"/>
    <w:rsid w:val="00190022"/>
    <w:rsid w:val="0019499B"/>
    <w:rsid w:val="001964FB"/>
    <w:rsid w:val="001A1E79"/>
    <w:rsid w:val="001A252C"/>
    <w:rsid w:val="001A40FE"/>
    <w:rsid w:val="001A418B"/>
    <w:rsid w:val="001A54DE"/>
    <w:rsid w:val="001A5E01"/>
    <w:rsid w:val="001A6DAB"/>
    <w:rsid w:val="001B28C7"/>
    <w:rsid w:val="001B481F"/>
    <w:rsid w:val="001B5769"/>
    <w:rsid w:val="001B5CF9"/>
    <w:rsid w:val="001B60F7"/>
    <w:rsid w:val="001B6942"/>
    <w:rsid w:val="001B768B"/>
    <w:rsid w:val="001C0B71"/>
    <w:rsid w:val="001C0C24"/>
    <w:rsid w:val="001C0E06"/>
    <w:rsid w:val="001C0E59"/>
    <w:rsid w:val="001C5A6C"/>
    <w:rsid w:val="001D1163"/>
    <w:rsid w:val="001D1A8A"/>
    <w:rsid w:val="001D4162"/>
    <w:rsid w:val="001D4A11"/>
    <w:rsid w:val="001D69E6"/>
    <w:rsid w:val="001D6A1C"/>
    <w:rsid w:val="001E1061"/>
    <w:rsid w:val="001E4987"/>
    <w:rsid w:val="001F23FB"/>
    <w:rsid w:val="00201471"/>
    <w:rsid w:val="00202D54"/>
    <w:rsid w:val="00204038"/>
    <w:rsid w:val="002075B1"/>
    <w:rsid w:val="00210550"/>
    <w:rsid w:val="0021478B"/>
    <w:rsid w:val="00215FD2"/>
    <w:rsid w:val="00216207"/>
    <w:rsid w:val="0022327A"/>
    <w:rsid w:val="0022439C"/>
    <w:rsid w:val="00224505"/>
    <w:rsid w:val="00226D78"/>
    <w:rsid w:val="00230B76"/>
    <w:rsid w:val="00231191"/>
    <w:rsid w:val="00234005"/>
    <w:rsid w:val="00234244"/>
    <w:rsid w:val="00240A83"/>
    <w:rsid w:val="00241121"/>
    <w:rsid w:val="0024657D"/>
    <w:rsid w:val="002478A8"/>
    <w:rsid w:val="002503A0"/>
    <w:rsid w:val="00250D44"/>
    <w:rsid w:val="00251478"/>
    <w:rsid w:val="00252D35"/>
    <w:rsid w:val="00256635"/>
    <w:rsid w:val="00261D8E"/>
    <w:rsid w:val="00262345"/>
    <w:rsid w:val="0026740B"/>
    <w:rsid w:val="00273887"/>
    <w:rsid w:val="002800E5"/>
    <w:rsid w:val="0028074A"/>
    <w:rsid w:val="002846EB"/>
    <w:rsid w:val="00287477"/>
    <w:rsid w:val="002915A1"/>
    <w:rsid w:val="00293122"/>
    <w:rsid w:val="002938CA"/>
    <w:rsid w:val="002957DD"/>
    <w:rsid w:val="002A219C"/>
    <w:rsid w:val="002A3D62"/>
    <w:rsid w:val="002A590B"/>
    <w:rsid w:val="002A5F13"/>
    <w:rsid w:val="002A607A"/>
    <w:rsid w:val="002A6596"/>
    <w:rsid w:val="002B35B3"/>
    <w:rsid w:val="002B464F"/>
    <w:rsid w:val="002B4D23"/>
    <w:rsid w:val="002C02B4"/>
    <w:rsid w:val="002C149D"/>
    <w:rsid w:val="002C3DC6"/>
    <w:rsid w:val="002C6820"/>
    <w:rsid w:val="002D085D"/>
    <w:rsid w:val="002D0B11"/>
    <w:rsid w:val="002D17C8"/>
    <w:rsid w:val="002E2AA5"/>
    <w:rsid w:val="002E331D"/>
    <w:rsid w:val="002E5344"/>
    <w:rsid w:val="002E53AF"/>
    <w:rsid w:val="002E5943"/>
    <w:rsid w:val="002E5A25"/>
    <w:rsid w:val="002F0CDD"/>
    <w:rsid w:val="002F1067"/>
    <w:rsid w:val="002F19B2"/>
    <w:rsid w:val="002F1F1B"/>
    <w:rsid w:val="002F5653"/>
    <w:rsid w:val="003017D7"/>
    <w:rsid w:val="00312729"/>
    <w:rsid w:val="003142CC"/>
    <w:rsid w:val="00316A88"/>
    <w:rsid w:val="00316DCE"/>
    <w:rsid w:val="00320127"/>
    <w:rsid w:val="00320860"/>
    <w:rsid w:val="00324125"/>
    <w:rsid w:val="00326581"/>
    <w:rsid w:val="00326D7D"/>
    <w:rsid w:val="00326FAB"/>
    <w:rsid w:val="00327CF5"/>
    <w:rsid w:val="003307F7"/>
    <w:rsid w:val="00330D55"/>
    <w:rsid w:val="00333475"/>
    <w:rsid w:val="003416DF"/>
    <w:rsid w:val="00343A37"/>
    <w:rsid w:val="00343EAB"/>
    <w:rsid w:val="00344CE5"/>
    <w:rsid w:val="00347302"/>
    <w:rsid w:val="00350618"/>
    <w:rsid w:val="00352AF1"/>
    <w:rsid w:val="003530D5"/>
    <w:rsid w:val="003575F3"/>
    <w:rsid w:val="00357C51"/>
    <w:rsid w:val="0036456E"/>
    <w:rsid w:val="00364D94"/>
    <w:rsid w:val="00365235"/>
    <w:rsid w:val="00367EA0"/>
    <w:rsid w:val="00370437"/>
    <w:rsid w:val="00370CF1"/>
    <w:rsid w:val="00373140"/>
    <w:rsid w:val="003735D3"/>
    <w:rsid w:val="003757CE"/>
    <w:rsid w:val="00377C3D"/>
    <w:rsid w:val="00383EC8"/>
    <w:rsid w:val="00385F99"/>
    <w:rsid w:val="00390A5F"/>
    <w:rsid w:val="00392B69"/>
    <w:rsid w:val="00394426"/>
    <w:rsid w:val="003951C0"/>
    <w:rsid w:val="003A2673"/>
    <w:rsid w:val="003A27E5"/>
    <w:rsid w:val="003B0921"/>
    <w:rsid w:val="003B2FAE"/>
    <w:rsid w:val="003B3D44"/>
    <w:rsid w:val="003B3F03"/>
    <w:rsid w:val="003B47AE"/>
    <w:rsid w:val="003B76B7"/>
    <w:rsid w:val="003B787D"/>
    <w:rsid w:val="003C252B"/>
    <w:rsid w:val="003C3CC8"/>
    <w:rsid w:val="003C4851"/>
    <w:rsid w:val="003C4F97"/>
    <w:rsid w:val="003C578E"/>
    <w:rsid w:val="003D2FCE"/>
    <w:rsid w:val="003D47D9"/>
    <w:rsid w:val="003D7708"/>
    <w:rsid w:val="003E01F6"/>
    <w:rsid w:val="003E0283"/>
    <w:rsid w:val="003E0C58"/>
    <w:rsid w:val="003E2AC4"/>
    <w:rsid w:val="003F04F2"/>
    <w:rsid w:val="003F2EC6"/>
    <w:rsid w:val="003F3AE2"/>
    <w:rsid w:val="003F5BCD"/>
    <w:rsid w:val="003F7BD8"/>
    <w:rsid w:val="004001DC"/>
    <w:rsid w:val="00400F59"/>
    <w:rsid w:val="004029DA"/>
    <w:rsid w:val="00403DBD"/>
    <w:rsid w:val="00405460"/>
    <w:rsid w:val="00410734"/>
    <w:rsid w:val="004114F5"/>
    <w:rsid w:val="00411711"/>
    <w:rsid w:val="00412D88"/>
    <w:rsid w:val="00412EFF"/>
    <w:rsid w:val="004146AC"/>
    <w:rsid w:val="004214CC"/>
    <w:rsid w:val="0042175A"/>
    <w:rsid w:val="00422B4C"/>
    <w:rsid w:val="0042523E"/>
    <w:rsid w:val="00426700"/>
    <w:rsid w:val="00432C36"/>
    <w:rsid w:val="00437C82"/>
    <w:rsid w:val="004423C7"/>
    <w:rsid w:val="00445C7B"/>
    <w:rsid w:val="004521CA"/>
    <w:rsid w:val="00454461"/>
    <w:rsid w:val="00457868"/>
    <w:rsid w:val="00457E3F"/>
    <w:rsid w:val="00465EE7"/>
    <w:rsid w:val="004701D2"/>
    <w:rsid w:val="004707F9"/>
    <w:rsid w:val="00472B24"/>
    <w:rsid w:val="004734AA"/>
    <w:rsid w:val="00473E38"/>
    <w:rsid w:val="00474D5A"/>
    <w:rsid w:val="00476B98"/>
    <w:rsid w:val="00480E44"/>
    <w:rsid w:val="004810EE"/>
    <w:rsid w:val="00482C1E"/>
    <w:rsid w:val="004842BF"/>
    <w:rsid w:val="004856E8"/>
    <w:rsid w:val="00490424"/>
    <w:rsid w:val="00491E0E"/>
    <w:rsid w:val="004A0679"/>
    <w:rsid w:val="004A2857"/>
    <w:rsid w:val="004A434C"/>
    <w:rsid w:val="004A60D5"/>
    <w:rsid w:val="004A7DBE"/>
    <w:rsid w:val="004B001B"/>
    <w:rsid w:val="004B3C24"/>
    <w:rsid w:val="004B5526"/>
    <w:rsid w:val="004B5FC7"/>
    <w:rsid w:val="004B7BBF"/>
    <w:rsid w:val="004C4D8C"/>
    <w:rsid w:val="004D3A4B"/>
    <w:rsid w:val="004D4D9B"/>
    <w:rsid w:val="004D74B9"/>
    <w:rsid w:val="004E37E2"/>
    <w:rsid w:val="004E50B0"/>
    <w:rsid w:val="004E6852"/>
    <w:rsid w:val="004E76D4"/>
    <w:rsid w:val="004F1F18"/>
    <w:rsid w:val="004F5FA8"/>
    <w:rsid w:val="004F6611"/>
    <w:rsid w:val="004F704F"/>
    <w:rsid w:val="00500F05"/>
    <w:rsid w:val="00502489"/>
    <w:rsid w:val="005102DC"/>
    <w:rsid w:val="0051105E"/>
    <w:rsid w:val="00512759"/>
    <w:rsid w:val="00513D51"/>
    <w:rsid w:val="00514F0B"/>
    <w:rsid w:val="005201AF"/>
    <w:rsid w:val="005221F8"/>
    <w:rsid w:val="00523040"/>
    <w:rsid w:val="005302E3"/>
    <w:rsid w:val="00531E2E"/>
    <w:rsid w:val="00534434"/>
    <w:rsid w:val="00534EDE"/>
    <w:rsid w:val="00536114"/>
    <w:rsid w:val="00542C4A"/>
    <w:rsid w:val="005440DA"/>
    <w:rsid w:val="00544E3F"/>
    <w:rsid w:val="00545535"/>
    <w:rsid w:val="00546FF4"/>
    <w:rsid w:val="00550275"/>
    <w:rsid w:val="00550476"/>
    <w:rsid w:val="0055144A"/>
    <w:rsid w:val="00554917"/>
    <w:rsid w:val="00560936"/>
    <w:rsid w:val="005637D6"/>
    <w:rsid w:val="0056410B"/>
    <w:rsid w:val="00564619"/>
    <w:rsid w:val="00566D07"/>
    <w:rsid w:val="0057130D"/>
    <w:rsid w:val="00571330"/>
    <w:rsid w:val="0057281A"/>
    <w:rsid w:val="005734C7"/>
    <w:rsid w:val="0057392E"/>
    <w:rsid w:val="00576176"/>
    <w:rsid w:val="0058120D"/>
    <w:rsid w:val="00581809"/>
    <w:rsid w:val="0058189A"/>
    <w:rsid w:val="005845CA"/>
    <w:rsid w:val="00585F06"/>
    <w:rsid w:val="00587D79"/>
    <w:rsid w:val="005900F5"/>
    <w:rsid w:val="00596C8B"/>
    <w:rsid w:val="005974AA"/>
    <w:rsid w:val="005A0681"/>
    <w:rsid w:val="005A0A0F"/>
    <w:rsid w:val="005A0B1B"/>
    <w:rsid w:val="005A0D72"/>
    <w:rsid w:val="005A2DA7"/>
    <w:rsid w:val="005A3E05"/>
    <w:rsid w:val="005A4EB7"/>
    <w:rsid w:val="005A792C"/>
    <w:rsid w:val="005B343E"/>
    <w:rsid w:val="005B59C5"/>
    <w:rsid w:val="005B686D"/>
    <w:rsid w:val="005C0C29"/>
    <w:rsid w:val="005C25CC"/>
    <w:rsid w:val="005C26EF"/>
    <w:rsid w:val="005C342A"/>
    <w:rsid w:val="005C4A74"/>
    <w:rsid w:val="005C68C4"/>
    <w:rsid w:val="005D7B08"/>
    <w:rsid w:val="005E1078"/>
    <w:rsid w:val="005E3112"/>
    <w:rsid w:val="005E367F"/>
    <w:rsid w:val="005E6232"/>
    <w:rsid w:val="005E7563"/>
    <w:rsid w:val="005E7AE1"/>
    <w:rsid w:val="005F1FB4"/>
    <w:rsid w:val="005F2F01"/>
    <w:rsid w:val="005F3111"/>
    <w:rsid w:val="005F571D"/>
    <w:rsid w:val="005F5BFA"/>
    <w:rsid w:val="0060012B"/>
    <w:rsid w:val="006024DD"/>
    <w:rsid w:val="006035DD"/>
    <w:rsid w:val="00607E42"/>
    <w:rsid w:val="00612EBD"/>
    <w:rsid w:val="00620B76"/>
    <w:rsid w:val="00623D1E"/>
    <w:rsid w:val="00627F18"/>
    <w:rsid w:val="00631015"/>
    <w:rsid w:val="00640AD8"/>
    <w:rsid w:val="00641C99"/>
    <w:rsid w:val="006434BA"/>
    <w:rsid w:val="00645AED"/>
    <w:rsid w:val="00645B9F"/>
    <w:rsid w:val="00646D04"/>
    <w:rsid w:val="00650163"/>
    <w:rsid w:val="0065087F"/>
    <w:rsid w:val="00651386"/>
    <w:rsid w:val="006513C8"/>
    <w:rsid w:val="00652CEE"/>
    <w:rsid w:val="00653362"/>
    <w:rsid w:val="0065595B"/>
    <w:rsid w:val="006619B8"/>
    <w:rsid w:val="006635F1"/>
    <w:rsid w:val="00664F33"/>
    <w:rsid w:val="00666A20"/>
    <w:rsid w:val="00667FE8"/>
    <w:rsid w:val="006717ED"/>
    <w:rsid w:val="0067217D"/>
    <w:rsid w:val="00674F8F"/>
    <w:rsid w:val="006774D5"/>
    <w:rsid w:val="00684963"/>
    <w:rsid w:val="00686ED9"/>
    <w:rsid w:val="00687707"/>
    <w:rsid w:val="00691431"/>
    <w:rsid w:val="006938DF"/>
    <w:rsid w:val="00695EF8"/>
    <w:rsid w:val="00696863"/>
    <w:rsid w:val="00697907"/>
    <w:rsid w:val="006A224D"/>
    <w:rsid w:val="006A3DC0"/>
    <w:rsid w:val="006A40A5"/>
    <w:rsid w:val="006A5610"/>
    <w:rsid w:val="006B12AA"/>
    <w:rsid w:val="006B1C81"/>
    <w:rsid w:val="006B699D"/>
    <w:rsid w:val="006C1238"/>
    <w:rsid w:val="006C3150"/>
    <w:rsid w:val="006C4B3F"/>
    <w:rsid w:val="006C63E7"/>
    <w:rsid w:val="006C6F42"/>
    <w:rsid w:val="006D1EA9"/>
    <w:rsid w:val="006D258A"/>
    <w:rsid w:val="006D2A6C"/>
    <w:rsid w:val="006D38CB"/>
    <w:rsid w:val="006D5148"/>
    <w:rsid w:val="006D6A6C"/>
    <w:rsid w:val="006E0802"/>
    <w:rsid w:val="006E1B18"/>
    <w:rsid w:val="006E1BF8"/>
    <w:rsid w:val="006E2162"/>
    <w:rsid w:val="006E23D1"/>
    <w:rsid w:val="006E5B37"/>
    <w:rsid w:val="006E6852"/>
    <w:rsid w:val="006E775C"/>
    <w:rsid w:val="006F54E1"/>
    <w:rsid w:val="006F587B"/>
    <w:rsid w:val="007015A3"/>
    <w:rsid w:val="007034C4"/>
    <w:rsid w:val="0070475F"/>
    <w:rsid w:val="007073CB"/>
    <w:rsid w:val="00714BDE"/>
    <w:rsid w:val="00730701"/>
    <w:rsid w:val="00733EE6"/>
    <w:rsid w:val="00737077"/>
    <w:rsid w:val="00740250"/>
    <w:rsid w:val="00741567"/>
    <w:rsid w:val="00741FEB"/>
    <w:rsid w:val="00742AE7"/>
    <w:rsid w:val="00743A0B"/>
    <w:rsid w:val="0074717C"/>
    <w:rsid w:val="00750148"/>
    <w:rsid w:val="007511FA"/>
    <w:rsid w:val="0075174F"/>
    <w:rsid w:val="00753D27"/>
    <w:rsid w:val="00761061"/>
    <w:rsid w:val="00761C2E"/>
    <w:rsid w:val="00763130"/>
    <w:rsid w:val="007640DA"/>
    <w:rsid w:val="00767818"/>
    <w:rsid w:val="00767E0E"/>
    <w:rsid w:val="00770EE6"/>
    <w:rsid w:val="00775802"/>
    <w:rsid w:val="00781067"/>
    <w:rsid w:val="0079386D"/>
    <w:rsid w:val="007A137F"/>
    <w:rsid w:val="007A2536"/>
    <w:rsid w:val="007A56B2"/>
    <w:rsid w:val="007A62D4"/>
    <w:rsid w:val="007B2AB1"/>
    <w:rsid w:val="007B3796"/>
    <w:rsid w:val="007B527D"/>
    <w:rsid w:val="007B65C6"/>
    <w:rsid w:val="007C1A13"/>
    <w:rsid w:val="007C27BA"/>
    <w:rsid w:val="007C4492"/>
    <w:rsid w:val="007D16EB"/>
    <w:rsid w:val="007D24B8"/>
    <w:rsid w:val="007D43BF"/>
    <w:rsid w:val="007D5061"/>
    <w:rsid w:val="007E0195"/>
    <w:rsid w:val="007E1974"/>
    <w:rsid w:val="007E2FDA"/>
    <w:rsid w:val="007E5173"/>
    <w:rsid w:val="007F2923"/>
    <w:rsid w:val="007F359C"/>
    <w:rsid w:val="007F3FA7"/>
    <w:rsid w:val="008027D7"/>
    <w:rsid w:val="00807770"/>
    <w:rsid w:val="00812809"/>
    <w:rsid w:val="008135F2"/>
    <w:rsid w:val="00813F3E"/>
    <w:rsid w:val="00814141"/>
    <w:rsid w:val="00817FB0"/>
    <w:rsid w:val="00820BF0"/>
    <w:rsid w:val="0082145E"/>
    <w:rsid w:val="00822A2B"/>
    <w:rsid w:val="00823405"/>
    <w:rsid w:val="00823782"/>
    <w:rsid w:val="0082713A"/>
    <w:rsid w:val="008303D0"/>
    <w:rsid w:val="00833C29"/>
    <w:rsid w:val="00834F6A"/>
    <w:rsid w:val="008356AA"/>
    <w:rsid w:val="00836304"/>
    <w:rsid w:val="00836BB4"/>
    <w:rsid w:val="00836C4E"/>
    <w:rsid w:val="00836F5E"/>
    <w:rsid w:val="0083740F"/>
    <w:rsid w:val="00837CF0"/>
    <w:rsid w:val="0084373C"/>
    <w:rsid w:val="00845785"/>
    <w:rsid w:val="008464C6"/>
    <w:rsid w:val="0085005D"/>
    <w:rsid w:val="008567B2"/>
    <w:rsid w:val="00860CB2"/>
    <w:rsid w:val="0086106B"/>
    <w:rsid w:val="00864C47"/>
    <w:rsid w:val="00866676"/>
    <w:rsid w:val="00866A0E"/>
    <w:rsid w:val="00870609"/>
    <w:rsid w:val="00872DB2"/>
    <w:rsid w:val="0087497D"/>
    <w:rsid w:val="00874CA6"/>
    <w:rsid w:val="00875546"/>
    <w:rsid w:val="00877B43"/>
    <w:rsid w:val="008833F9"/>
    <w:rsid w:val="00895D99"/>
    <w:rsid w:val="00895F13"/>
    <w:rsid w:val="008A4783"/>
    <w:rsid w:val="008A63D8"/>
    <w:rsid w:val="008A74E3"/>
    <w:rsid w:val="008B1842"/>
    <w:rsid w:val="008B2B78"/>
    <w:rsid w:val="008B3A81"/>
    <w:rsid w:val="008B7C86"/>
    <w:rsid w:val="008C2825"/>
    <w:rsid w:val="008D07A9"/>
    <w:rsid w:val="008D27D5"/>
    <w:rsid w:val="008D4318"/>
    <w:rsid w:val="008D44A8"/>
    <w:rsid w:val="008D5D4A"/>
    <w:rsid w:val="008D78E2"/>
    <w:rsid w:val="008D79A8"/>
    <w:rsid w:val="008E4BD6"/>
    <w:rsid w:val="008E57C3"/>
    <w:rsid w:val="008E5C45"/>
    <w:rsid w:val="008E5D2B"/>
    <w:rsid w:val="008E676E"/>
    <w:rsid w:val="008F1240"/>
    <w:rsid w:val="008F4058"/>
    <w:rsid w:val="008F61FD"/>
    <w:rsid w:val="008F7DAA"/>
    <w:rsid w:val="00902873"/>
    <w:rsid w:val="00904EC1"/>
    <w:rsid w:val="00906886"/>
    <w:rsid w:val="00910658"/>
    <w:rsid w:val="00910974"/>
    <w:rsid w:val="00913473"/>
    <w:rsid w:val="009157E1"/>
    <w:rsid w:val="00922513"/>
    <w:rsid w:val="00934424"/>
    <w:rsid w:val="009358DC"/>
    <w:rsid w:val="0093638C"/>
    <w:rsid w:val="00936716"/>
    <w:rsid w:val="00936BFD"/>
    <w:rsid w:val="0094095C"/>
    <w:rsid w:val="00942D60"/>
    <w:rsid w:val="00942F52"/>
    <w:rsid w:val="00945024"/>
    <w:rsid w:val="00946FB6"/>
    <w:rsid w:val="00953011"/>
    <w:rsid w:val="009561A0"/>
    <w:rsid w:val="00957A3A"/>
    <w:rsid w:val="00957BCF"/>
    <w:rsid w:val="00960AE4"/>
    <w:rsid w:val="009673AC"/>
    <w:rsid w:val="00967437"/>
    <w:rsid w:val="009723B5"/>
    <w:rsid w:val="00973F7D"/>
    <w:rsid w:val="009749EE"/>
    <w:rsid w:val="00976331"/>
    <w:rsid w:val="0097719E"/>
    <w:rsid w:val="00982F4D"/>
    <w:rsid w:val="00983322"/>
    <w:rsid w:val="009915EB"/>
    <w:rsid w:val="0099372E"/>
    <w:rsid w:val="00994C70"/>
    <w:rsid w:val="00995F76"/>
    <w:rsid w:val="009A066F"/>
    <w:rsid w:val="009A6744"/>
    <w:rsid w:val="009B2E12"/>
    <w:rsid w:val="009B4975"/>
    <w:rsid w:val="009B59A6"/>
    <w:rsid w:val="009B6853"/>
    <w:rsid w:val="009B71FD"/>
    <w:rsid w:val="009B759C"/>
    <w:rsid w:val="009B7681"/>
    <w:rsid w:val="009C07B7"/>
    <w:rsid w:val="009C12CE"/>
    <w:rsid w:val="009C2002"/>
    <w:rsid w:val="009C3A26"/>
    <w:rsid w:val="009C4FFE"/>
    <w:rsid w:val="009D124C"/>
    <w:rsid w:val="009D7368"/>
    <w:rsid w:val="009E075E"/>
    <w:rsid w:val="009E4221"/>
    <w:rsid w:val="009E49C7"/>
    <w:rsid w:val="009F04D5"/>
    <w:rsid w:val="009F202B"/>
    <w:rsid w:val="009F42EF"/>
    <w:rsid w:val="00A019C0"/>
    <w:rsid w:val="00A05A16"/>
    <w:rsid w:val="00A06163"/>
    <w:rsid w:val="00A0746B"/>
    <w:rsid w:val="00A07F77"/>
    <w:rsid w:val="00A121BA"/>
    <w:rsid w:val="00A127B7"/>
    <w:rsid w:val="00A13989"/>
    <w:rsid w:val="00A13C56"/>
    <w:rsid w:val="00A15063"/>
    <w:rsid w:val="00A242E8"/>
    <w:rsid w:val="00A24E36"/>
    <w:rsid w:val="00A26244"/>
    <w:rsid w:val="00A2783B"/>
    <w:rsid w:val="00A304D4"/>
    <w:rsid w:val="00A336AF"/>
    <w:rsid w:val="00A34488"/>
    <w:rsid w:val="00A363EB"/>
    <w:rsid w:val="00A37FEB"/>
    <w:rsid w:val="00A4088A"/>
    <w:rsid w:val="00A45529"/>
    <w:rsid w:val="00A477CA"/>
    <w:rsid w:val="00A47B82"/>
    <w:rsid w:val="00A50388"/>
    <w:rsid w:val="00A524DE"/>
    <w:rsid w:val="00A53AD8"/>
    <w:rsid w:val="00A547C0"/>
    <w:rsid w:val="00A55B34"/>
    <w:rsid w:val="00A61CAD"/>
    <w:rsid w:val="00A644BE"/>
    <w:rsid w:val="00A74919"/>
    <w:rsid w:val="00A7606A"/>
    <w:rsid w:val="00A778CF"/>
    <w:rsid w:val="00A809B2"/>
    <w:rsid w:val="00A87CD9"/>
    <w:rsid w:val="00A900CE"/>
    <w:rsid w:val="00A91E17"/>
    <w:rsid w:val="00A934DC"/>
    <w:rsid w:val="00A94769"/>
    <w:rsid w:val="00A9534F"/>
    <w:rsid w:val="00A95BDE"/>
    <w:rsid w:val="00A96A77"/>
    <w:rsid w:val="00AA004B"/>
    <w:rsid w:val="00AA3E56"/>
    <w:rsid w:val="00AA4844"/>
    <w:rsid w:val="00AB2FE8"/>
    <w:rsid w:val="00AB4D9B"/>
    <w:rsid w:val="00AB6F74"/>
    <w:rsid w:val="00AB6FA9"/>
    <w:rsid w:val="00AC0148"/>
    <w:rsid w:val="00AC069A"/>
    <w:rsid w:val="00AC3E7D"/>
    <w:rsid w:val="00AC57F3"/>
    <w:rsid w:val="00AC5FFA"/>
    <w:rsid w:val="00AD0AD0"/>
    <w:rsid w:val="00AD211B"/>
    <w:rsid w:val="00AD4E98"/>
    <w:rsid w:val="00AD5AFC"/>
    <w:rsid w:val="00AD5B00"/>
    <w:rsid w:val="00AD5C17"/>
    <w:rsid w:val="00AD6F4D"/>
    <w:rsid w:val="00AD76A4"/>
    <w:rsid w:val="00AE0EAE"/>
    <w:rsid w:val="00AE1EEC"/>
    <w:rsid w:val="00AE45AA"/>
    <w:rsid w:val="00AE689A"/>
    <w:rsid w:val="00AE6E14"/>
    <w:rsid w:val="00AE73B1"/>
    <w:rsid w:val="00AF1B50"/>
    <w:rsid w:val="00AF203B"/>
    <w:rsid w:val="00AF3942"/>
    <w:rsid w:val="00AF448B"/>
    <w:rsid w:val="00AF71E6"/>
    <w:rsid w:val="00B00008"/>
    <w:rsid w:val="00B031A4"/>
    <w:rsid w:val="00B033EE"/>
    <w:rsid w:val="00B0666C"/>
    <w:rsid w:val="00B0788C"/>
    <w:rsid w:val="00B07C68"/>
    <w:rsid w:val="00B13485"/>
    <w:rsid w:val="00B14FF3"/>
    <w:rsid w:val="00B15171"/>
    <w:rsid w:val="00B164A3"/>
    <w:rsid w:val="00B178E4"/>
    <w:rsid w:val="00B17D4D"/>
    <w:rsid w:val="00B20F67"/>
    <w:rsid w:val="00B21806"/>
    <w:rsid w:val="00B255B6"/>
    <w:rsid w:val="00B2605C"/>
    <w:rsid w:val="00B27695"/>
    <w:rsid w:val="00B33FDB"/>
    <w:rsid w:val="00B34169"/>
    <w:rsid w:val="00B34BB3"/>
    <w:rsid w:val="00B354E9"/>
    <w:rsid w:val="00B379DA"/>
    <w:rsid w:val="00B410D0"/>
    <w:rsid w:val="00B42BC5"/>
    <w:rsid w:val="00B50A5A"/>
    <w:rsid w:val="00B5134B"/>
    <w:rsid w:val="00B52D03"/>
    <w:rsid w:val="00B559B2"/>
    <w:rsid w:val="00B574C5"/>
    <w:rsid w:val="00B57A75"/>
    <w:rsid w:val="00B60070"/>
    <w:rsid w:val="00B60938"/>
    <w:rsid w:val="00B63AA9"/>
    <w:rsid w:val="00B6747F"/>
    <w:rsid w:val="00B70F8E"/>
    <w:rsid w:val="00B74CC1"/>
    <w:rsid w:val="00B82C42"/>
    <w:rsid w:val="00B849E7"/>
    <w:rsid w:val="00B85F74"/>
    <w:rsid w:val="00B86682"/>
    <w:rsid w:val="00B87324"/>
    <w:rsid w:val="00B93735"/>
    <w:rsid w:val="00B95294"/>
    <w:rsid w:val="00B97F17"/>
    <w:rsid w:val="00BA371D"/>
    <w:rsid w:val="00BA47A5"/>
    <w:rsid w:val="00BA53CA"/>
    <w:rsid w:val="00BA5877"/>
    <w:rsid w:val="00BA7360"/>
    <w:rsid w:val="00BB0A40"/>
    <w:rsid w:val="00BB4606"/>
    <w:rsid w:val="00BB5C50"/>
    <w:rsid w:val="00BC0D7F"/>
    <w:rsid w:val="00BC2D66"/>
    <w:rsid w:val="00BC4BEA"/>
    <w:rsid w:val="00BC6AB3"/>
    <w:rsid w:val="00BC7BB3"/>
    <w:rsid w:val="00BD4987"/>
    <w:rsid w:val="00BD7834"/>
    <w:rsid w:val="00BE1915"/>
    <w:rsid w:val="00BE1FE7"/>
    <w:rsid w:val="00BE4B8A"/>
    <w:rsid w:val="00BF139D"/>
    <w:rsid w:val="00BF248A"/>
    <w:rsid w:val="00BF2628"/>
    <w:rsid w:val="00BF3348"/>
    <w:rsid w:val="00BF3937"/>
    <w:rsid w:val="00BF3C28"/>
    <w:rsid w:val="00BF60FC"/>
    <w:rsid w:val="00C05EB9"/>
    <w:rsid w:val="00C070B7"/>
    <w:rsid w:val="00C1024D"/>
    <w:rsid w:val="00C11A9D"/>
    <w:rsid w:val="00C146AE"/>
    <w:rsid w:val="00C154DD"/>
    <w:rsid w:val="00C16089"/>
    <w:rsid w:val="00C170EF"/>
    <w:rsid w:val="00C21795"/>
    <w:rsid w:val="00C22AE4"/>
    <w:rsid w:val="00C25DDF"/>
    <w:rsid w:val="00C325E4"/>
    <w:rsid w:val="00C35EB3"/>
    <w:rsid w:val="00C44A69"/>
    <w:rsid w:val="00C44B44"/>
    <w:rsid w:val="00C453A1"/>
    <w:rsid w:val="00C453C9"/>
    <w:rsid w:val="00C4760C"/>
    <w:rsid w:val="00C47BA7"/>
    <w:rsid w:val="00C504E9"/>
    <w:rsid w:val="00C53903"/>
    <w:rsid w:val="00C56D1F"/>
    <w:rsid w:val="00C57285"/>
    <w:rsid w:val="00C60930"/>
    <w:rsid w:val="00C64112"/>
    <w:rsid w:val="00C651F9"/>
    <w:rsid w:val="00C6559D"/>
    <w:rsid w:val="00C65B22"/>
    <w:rsid w:val="00C71CCA"/>
    <w:rsid w:val="00C72693"/>
    <w:rsid w:val="00C72B1A"/>
    <w:rsid w:val="00C74AC0"/>
    <w:rsid w:val="00C80210"/>
    <w:rsid w:val="00C808A5"/>
    <w:rsid w:val="00C80B06"/>
    <w:rsid w:val="00C8217B"/>
    <w:rsid w:val="00C85F9A"/>
    <w:rsid w:val="00C8701D"/>
    <w:rsid w:val="00C9353E"/>
    <w:rsid w:val="00C9532C"/>
    <w:rsid w:val="00C9651D"/>
    <w:rsid w:val="00C97203"/>
    <w:rsid w:val="00C9735C"/>
    <w:rsid w:val="00CA209C"/>
    <w:rsid w:val="00CA27CD"/>
    <w:rsid w:val="00CA3C45"/>
    <w:rsid w:val="00CA7040"/>
    <w:rsid w:val="00CB1378"/>
    <w:rsid w:val="00CB15FA"/>
    <w:rsid w:val="00CB5784"/>
    <w:rsid w:val="00CB5A02"/>
    <w:rsid w:val="00CB5B63"/>
    <w:rsid w:val="00CB7C2F"/>
    <w:rsid w:val="00CC1D42"/>
    <w:rsid w:val="00CC2BAA"/>
    <w:rsid w:val="00CC5C5E"/>
    <w:rsid w:val="00CC62C8"/>
    <w:rsid w:val="00CD33BC"/>
    <w:rsid w:val="00CD5915"/>
    <w:rsid w:val="00CD6EB8"/>
    <w:rsid w:val="00CE0582"/>
    <w:rsid w:val="00CE1066"/>
    <w:rsid w:val="00CE145F"/>
    <w:rsid w:val="00CE21D8"/>
    <w:rsid w:val="00CE277B"/>
    <w:rsid w:val="00CE367B"/>
    <w:rsid w:val="00D00DF7"/>
    <w:rsid w:val="00D0257D"/>
    <w:rsid w:val="00D037D3"/>
    <w:rsid w:val="00D055D2"/>
    <w:rsid w:val="00D05DE7"/>
    <w:rsid w:val="00D05ED0"/>
    <w:rsid w:val="00D075AD"/>
    <w:rsid w:val="00D07E6C"/>
    <w:rsid w:val="00D10C34"/>
    <w:rsid w:val="00D23976"/>
    <w:rsid w:val="00D256D3"/>
    <w:rsid w:val="00D26014"/>
    <w:rsid w:val="00D27C5C"/>
    <w:rsid w:val="00D31826"/>
    <w:rsid w:val="00D337AA"/>
    <w:rsid w:val="00D35F34"/>
    <w:rsid w:val="00D432D9"/>
    <w:rsid w:val="00D43427"/>
    <w:rsid w:val="00D44248"/>
    <w:rsid w:val="00D44B6E"/>
    <w:rsid w:val="00D44E01"/>
    <w:rsid w:val="00D462CC"/>
    <w:rsid w:val="00D50692"/>
    <w:rsid w:val="00D52B38"/>
    <w:rsid w:val="00D5349F"/>
    <w:rsid w:val="00D538D6"/>
    <w:rsid w:val="00D604D8"/>
    <w:rsid w:val="00D62AC7"/>
    <w:rsid w:val="00D65467"/>
    <w:rsid w:val="00D66AAB"/>
    <w:rsid w:val="00D70141"/>
    <w:rsid w:val="00D70512"/>
    <w:rsid w:val="00D71A59"/>
    <w:rsid w:val="00D71E73"/>
    <w:rsid w:val="00D72C3E"/>
    <w:rsid w:val="00D735A2"/>
    <w:rsid w:val="00D8078C"/>
    <w:rsid w:val="00D80BFD"/>
    <w:rsid w:val="00D81A10"/>
    <w:rsid w:val="00D82981"/>
    <w:rsid w:val="00D847C5"/>
    <w:rsid w:val="00D86186"/>
    <w:rsid w:val="00D86DC4"/>
    <w:rsid w:val="00D90338"/>
    <w:rsid w:val="00D90BB5"/>
    <w:rsid w:val="00D90D2F"/>
    <w:rsid w:val="00D946E7"/>
    <w:rsid w:val="00D96DC0"/>
    <w:rsid w:val="00DA0A93"/>
    <w:rsid w:val="00DA3BAF"/>
    <w:rsid w:val="00DA725A"/>
    <w:rsid w:val="00DB0874"/>
    <w:rsid w:val="00DB09BB"/>
    <w:rsid w:val="00DB26A6"/>
    <w:rsid w:val="00DB2B0F"/>
    <w:rsid w:val="00DB2C15"/>
    <w:rsid w:val="00DB2DB7"/>
    <w:rsid w:val="00DB37F8"/>
    <w:rsid w:val="00DB49F2"/>
    <w:rsid w:val="00DD1C7F"/>
    <w:rsid w:val="00DD2C75"/>
    <w:rsid w:val="00DD55BC"/>
    <w:rsid w:val="00DD6359"/>
    <w:rsid w:val="00DD739A"/>
    <w:rsid w:val="00DE3AAF"/>
    <w:rsid w:val="00DE3D6E"/>
    <w:rsid w:val="00DE59A6"/>
    <w:rsid w:val="00DE6082"/>
    <w:rsid w:val="00DF0CD1"/>
    <w:rsid w:val="00DF20C2"/>
    <w:rsid w:val="00DF2410"/>
    <w:rsid w:val="00DF2480"/>
    <w:rsid w:val="00DF317E"/>
    <w:rsid w:val="00DF4A01"/>
    <w:rsid w:val="00DF63A0"/>
    <w:rsid w:val="00E018D1"/>
    <w:rsid w:val="00E018E7"/>
    <w:rsid w:val="00E0438E"/>
    <w:rsid w:val="00E07B11"/>
    <w:rsid w:val="00E07FC6"/>
    <w:rsid w:val="00E10C3D"/>
    <w:rsid w:val="00E14A60"/>
    <w:rsid w:val="00E17571"/>
    <w:rsid w:val="00E244F5"/>
    <w:rsid w:val="00E2457C"/>
    <w:rsid w:val="00E245D3"/>
    <w:rsid w:val="00E254C1"/>
    <w:rsid w:val="00E26343"/>
    <w:rsid w:val="00E266DB"/>
    <w:rsid w:val="00E26DD1"/>
    <w:rsid w:val="00E311C2"/>
    <w:rsid w:val="00E31D14"/>
    <w:rsid w:val="00E441C5"/>
    <w:rsid w:val="00E44667"/>
    <w:rsid w:val="00E45D1E"/>
    <w:rsid w:val="00E553BA"/>
    <w:rsid w:val="00E60FE7"/>
    <w:rsid w:val="00E66C30"/>
    <w:rsid w:val="00E743C2"/>
    <w:rsid w:val="00E75260"/>
    <w:rsid w:val="00E80FD6"/>
    <w:rsid w:val="00E81B48"/>
    <w:rsid w:val="00E8358B"/>
    <w:rsid w:val="00E84801"/>
    <w:rsid w:val="00E859CE"/>
    <w:rsid w:val="00E86580"/>
    <w:rsid w:val="00E8711A"/>
    <w:rsid w:val="00E90378"/>
    <w:rsid w:val="00E9078C"/>
    <w:rsid w:val="00E93D55"/>
    <w:rsid w:val="00E94FB3"/>
    <w:rsid w:val="00E97E28"/>
    <w:rsid w:val="00E97FF0"/>
    <w:rsid w:val="00EA463B"/>
    <w:rsid w:val="00EA7445"/>
    <w:rsid w:val="00EB07EF"/>
    <w:rsid w:val="00EB57CF"/>
    <w:rsid w:val="00EB61E3"/>
    <w:rsid w:val="00EB6F13"/>
    <w:rsid w:val="00EC2465"/>
    <w:rsid w:val="00EC5E70"/>
    <w:rsid w:val="00EC7A20"/>
    <w:rsid w:val="00ED5C40"/>
    <w:rsid w:val="00ED7472"/>
    <w:rsid w:val="00EE102F"/>
    <w:rsid w:val="00EE119A"/>
    <w:rsid w:val="00EE1250"/>
    <w:rsid w:val="00EE2A63"/>
    <w:rsid w:val="00EE2C1D"/>
    <w:rsid w:val="00EE6F77"/>
    <w:rsid w:val="00EF0FF4"/>
    <w:rsid w:val="00EF25DA"/>
    <w:rsid w:val="00EF28BB"/>
    <w:rsid w:val="00EF4EBC"/>
    <w:rsid w:val="00EF7526"/>
    <w:rsid w:val="00F008DB"/>
    <w:rsid w:val="00F02666"/>
    <w:rsid w:val="00F0362B"/>
    <w:rsid w:val="00F05BF4"/>
    <w:rsid w:val="00F0648A"/>
    <w:rsid w:val="00F066D6"/>
    <w:rsid w:val="00F069A9"/>
    <w:rsid w:val="00F077CE"/>
    <w:rsid w:val="00F114F9"/>
    <w:rsid w:val="00F16609"/>
    <w:rsid w:val="00F20E0C"/>
    <w:rsid w:val="00F21302"/>
    <w:rsid w:val="00F26244"/>
    <w:rsid w:val="00F30175"/>
    <w:rsid w:val="00F305DC"/>
    <w:rsid w:val="00F31DA6"/>
    <w:rsid w:val="00F32ECE"/>
    <w:rsid w:val="00F33186"/>
    <w:rsid w:val="00F33F21"/>
    <w:rsid w:val="00F34755"/>
    <w:rsid w:val="00F34FE5"/>
    <w:rsid w:val="00F36B0A"/>
    <w:rsid w:val="00F44D1D"/>
    <w:rsid w:val="00F51123"/>
    <w:rsid w:val="00F5578C"/>
    <w:rsid w:val="00F57C4A"/>
    <w:rsid w:val="00F60111"/>
    <w:rsid w:val="00F60B3C"/>
    <w:rsid w:val="00F60F9C"/>
    <w:rsid w:val="00F63A73"/>
    <w:rsid w:val="00F64710"/>
    <w:rsid w:val="00F66AD7"/>
    <w:rsid w:val="00F724B0"/>
    <w:rsid w:val="00F750C3"/>
    <w:rsid w:val="00F80E85"/>
    <w:rsid w:val="00F82400"/>
    <w:rsid w:val="00F93DDD"/>
    <w:rsid w:val="00FA06C2"/>
    <w:rsid w:val="00FA418C"/>
    <w:rsid w:val="00FA41E2"/>
    <w:rsid w:val="00FA492E"/>
    <w:rsid w:val="00FA5431"/>
    <w:rsid w:val="00FA5AC0"/>
    <w:rsid w:val="00FA63DC"/>
    <w:rsid w:val="00FB02C0"/>
    <w:rsid w:val="00FB1976"/>
    <w:rsid w:val="00FB2B49"/>
    <w:rsid w:val="00FB2E1F"/>
    <w:rsid w:val="00FC0619"/>
    <w:rsid w:val="00FC0A0B"/>
    <w:rsid w:val="00FC21AA"/>
    <w:rsid w:val="00FD14E7"/>
    <w:rsid w:val="00FE0066"/>
    <w:rsid w:val="00FE615C"/>
    <w:rsid w:val="00FE7974"/>
    <w:rsid w:val="00FF0F25"/>
    <w:rsid w:val="00FF1418"/>
    <w:rsid w:val="00FF2A28"/>
    <w:rsid w:val="00FF4913"/>
    <w:rsid w:val="00FF6478"/>
    <w:rsid w:val="00FF7ED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2049"/>
    <o:shapelayout v:ext="edit">
      <o:idmap v:ext="edit" data="1"/>
    </o:shapelayout>
  </w:shapeDefaults>
  <w:decimalSymbol w:val="."/>
  <w:listSeparator w:val=","/>
  <w14:docId w14:val="4A585296"/>
  <w15:chartTrackingRefBased/>
  <w15:docId w15:val="{0435AFCD-370A-40DC-8155-940C3F0932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footer" w:uiPriority="9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85F99"/>
    <w:pPr>
      <w:spacing w:before="120"/>
      <w:jc w:val="both"/>
    </w:pPr>
    <w:rPr>
      <w:rFonts w:ascii="Tahoma" w:hAnsi="Tahoma"/>
      <w:szCs w:val="24"/>
      <w:lang w:val="en-US" w:eastAsia="en-US"/>
    </w:rPr>
  </w:style>
  <w:style w:type="paragraph" w:styleId="Heading1">
    <w:name w:val="heading 1"/>
    <w:aliases w:val="наслов 1"/>
    <w:basedOn w:val="Normal"/>
    <w:next w:val="Normal"/>
    <w:link w:val="Heading1Char"/>
    <w:qFormat/>
    <w:rsid w:val="00936716"/>
    <w:pPr>
      <w:keepNext/>
      <w:spacing w:before="360" w:after="120"/>
      <w:jc w:val="left"/>
      <w:outlineLvl w:val="0"/>
    </w:pPr>
    <w:rPr>
      <w:b/>
      <w:bCs/>
      <w:sz w:val="28"/>
    </w:rPr>
  </w:style>
  <w:style w:type="paragraph" w:styleId="Heading2">
    <w:name w:val="heading 2"/>
    <w:basedOn w:val="Normal"/>
    <w:next w:val="Normal"/>
    <w:link w:val="Heading2Char"/>
    <w:qFormat/>
    <w:rsid w:val="006A5610"/>
    <w:pPr>
      <w:overflowPunct w:val="0"/>
      <w:autoSpaceDE w:val="0"/>
      <w:autoSpaceDN w:val="0"/>
      <w:adjustRightInd w:val="0"/>
      <w:spacing w:before="240" w:after="120"/>
      <w:textAlignment w:val="baseline"/>
      <w:outlineLvl w:val="1"/>
    </w:pPr>
    <w:rPr>
      <w:b/>
      <w:sz w:val="24"/>
      <w:szCs w:val="20"/>
    </w:rPr>
  </w:style>
  <w:style w:type="paragraph" w:styleId="Heading3">
    <w:name w:val="heading 3"/>
    <w:basedOn w:val="Normal"/>
    <w:next w:val="Normal"/>
    <w:link w:val="Heading3Char"/>
    <w:qFormat/>
    <w:rsid w:val="002B4D23"/>
    <w:pPr>
      <w:keepNext/>
      <w:spacing w:before="240" w:after="120"/>
      <w:outlineLvl w:val="2"/>
    </w:pPr>
    <w:rPr>
      <w:rFonts w:cs="Arial"/>
      <w:b/>
      <w:bCs/>
      <w:sz w:val="22"/>
      <w:szCs w:val="26"/>
    </w:rPr>
  </w:style>
  <w:style w:type="paragraph" w:styleId="Heading4">
    <w:name w:val="heading 4"/>
    <w:basedOn w:val="Normal"/>
    <w:next w:val="NormalIndent"/>
    <w:link w:val="Heading4Char"/>
    <w:qFormat/>
    <w:rsid w:val="002B4D23"/>
    <w:pPr>
      <w:overflowPunct w:val="0"/>
      <w:autoSpaceDE w:val="0"/>
      <w:autoSpaceDN w:val="0"/>
      <w:adjustRightInd w:val="0"/>
      <w:spacing w:after="120"/>
      <w:textAlignment w:val="baseline"/>
      <w:outlineLvl w:val="3"/>
    </w:pPr>
    <w:rPr>
      <w:b/>
      <w:szCs w:val="20"/>
    </w:rPr>
  </w:style>
  <w:style w:type="paragraph" w:styleId="Heading5">
    <w:name w:val="heading 5"/>
    <w:aliases w:val="Char Char,Char Char Char, Char Char, Char Char Char"/>
    <w:basedOn w:val="Normal"/>
    <w:next w:val="Normal"/>
    <w:link w:val="Heading5Char"/>
    <w:qFormat/>
    <w:rsid w:val="000C1175"/>
    <w:pPr>
      <w:spacing w:after="60"/>
      <w:outlineLvl w:val="4"/>
    </w:pPr>
    <w:rPr>
      <w:b/>
      <w:bCs/>
      <w:iCs/>
      <w:szCs w:val="26"/>
    </w:rPr>
  </w:style>
  <w:style w:type="paragraph" w:styleId="Heading6">
    <w:name w:val="heading 6"/>
    <w:basedOn w:val="Normal"/>
    <w:next w:val="NormalIndent"/>
    <w:link w:val="Heading6Char"/>
    <w:qFormat/>
    <w:rsid w:val="00696863"/>
    <w:pPr>
      <w:overflowPunct w:val="0"/>
      <w:autoSpaceDE w:val="0"/>
      <w:autoSpaceDN w:val="0"/>
      <w:adjustRightInd w:val="0"/>
      <w:ind w:left="720"/>
      <w:textAlignment w:val="baseline"/>
      <w:outlineLvl w:val="5"/>
    </w:pPr>
    <w:rPr>
      <w:rFonts w:ascii="Tms Rmn" w:hAnsi="Tms Rmn"/>
      <w:szCs w:val="20"/>
      <w:u w:val="single"/>
    </w:rPr>
  </w:style>
  <w:style w:type="paragraph" w:styleId="Heading7">
    <w:name w:val="heading 7"/>
    <w:basedOn w:val="Normal"/>
    <w:next w:val="NormalIndent"/>
    <w:link w:val="Heading7Char"/>
    <w:qFormat/>
    <w:rsid w:val="00696863"/>
    <w:pPr>
      <w:overflowPunct w:val="0"/>
      <w:autoSpaceDE w:val="0"/>
      <w:autoSpaceDN w:val="0"/>
      <w:adjustRightInd w:val="0"/>
      <w:ind w:left="720"/>
      <w:textAlignment w:val="baseline"/>
      <w:outlineLvl w:val="6"/>
    </w:pPr>
    <w:rPr>
      <w:rFonts w:ascii="Tms Rmn" w:hAnsi="Tms Rmn"/>
      <w:i/>
      <w:szCs w:val="20"/>
    </w:rPr>
  </w:style>
  <w:style w:type="paragraph" w:styleId="Heading8">
    <w:name w:val="heading 8"/>
    <w:basedOn w:val="Normal"/>
    <w:next w:val="NormalIndent"/>
    <w:link w:val="Heading8Char"/>
    <w:qFormat/>
    <w:rsid w:val="00696863"/>
    <w:pPr>
      <w:overflowPunct w:val="0"/>
      <w:autoSpaceDE w:val="0"/>
      <w:autoSpaceDN w:val="0"/>
      <w:adjustRightInd w:val="0"/>
      <w:ind w:left="720"/>
      <w:textAlignment w:val="baseline"/>
      <w:outlineLvl w:val="7"/>
    </w:pPr>
    <w:rPr>
      <w:rFonts w:ascii="Tms Rmn" w:hAnsi="Tms Rmn"/>
      <w:i/>
      <w:szCs w:val="20"/>
    </w:rPr>
  </w:style>
  <w:style w:type="paragraph" w:styleId="Heading9">
    <w:name w:val="heading 9"/>
    <w:basedOn w:val="Normal"/>
    <w:next w:val="NormalIndent"/>
    <w:link w:val="Heading9Char"/>
    <w:qFormat/>
    <w:rsid w:val="00696863"/>
    <w:pPr>
      <w:overflowPunct w:val="0"/>
      <w:autoSpaceDE w:val="0"/>
      <w:autoSpaceDN w:val="0"/>
      <w:adjustRightInd w:val="0"/>
      <w:ind w:left="720"/>
      <w:textAlignment w:val="baseline"/>
      <w:outlineLvl w:val="8"/>
    </w:pPr>
    <w:rPr>
      <w:rFonts w:ascii="Tms Rmn" w:hAnsi="Tms Rmn"/>
      <w:i/>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semiHidden/>
    <w:unhideWhenUsed/>
  </w:style>
  <w:style w:type="paragraph" w:styleId="NormalIndent">
    <w:name w:val="Normal Indent"/>
    <w:basedOn w:val="Normal"/>
    <w:rsid w:val="00696863"/>
    <w:pPr>
      <w:overflowPunct w:val="0"/>
      <w:autoSpaceDE w:val="0"/>
      <w:autoSpaceDN w:val="0"/>
      <w:adjustRightInd w:val="0"/>
      <w:ind w:left="720"/>
      <w:textAlignment w:val="baseline"/>
    </w:pPr>
    <w:rPr>
      <w:rFonts w:ascii="Tms Rmn" w:hAnsi="Tms Rmn"/>
      <w:szCs w:val="20"/>
    </w:rPr>
  </w:style>
  <w:style w:type="paragraph" w:styleId="Header">
    <w:name w:val="header"/>
    <w:basedOn w:val="Normal"/>
    <w:link w:val="HeaderChar"/>
    <w:rsid w:val="00E244F5"/>
    <w:pPr>
      <w:tabs>
        <w:tab w:val="left" w:pos="90"/>
        <w:tab w:val="left" w:pos="360"/>
        <w:tab w:val="center" w:pos="4320"/>
        <w:tab w:val="right" w:pos="8640"/>
      </w:tabs>
      <w:autoSpaceDE w:val="0"/>
      <w:autoSpaceDN w:val="0"/>
    </w:pPr>
  </w:style>
  <w:style w:type="paragraph" w:styleId="BodyText">
    <w:name w:val="Body Text"/>
    <w:basedOn w:val="Normal"/>
    <w:link w:val="BodyTextChar"/>
    <w:rsid w:val="00E244F5"/>
    <w:rPr>
      <w:b/>
      <w:bCs/>
      <w:w w:val="120"/>
    </w:rPr>
  </w:style>
  <w:style w:type="paragraph" w:styleId="BodyTextIndent">
    <w:name w:val="Body Text Indent"/>
    <w:basedOn w:val="Normal"/>
    <w:link w:val="BodyTextIndentChar"/>
    <w:rsid w:val="00E244F5"/>
    <w:pPr>
      <w:spacing w:after="120"/>
      <w:ind w:left="397"/>
    </w:pPr>
  </w:style>
  <w:style w:type="paragraph" w:styleId="BodyText2">
    <w:name w:val="Body Text 2"/>
    <w:basedOn w:val="Normal"/>
    <w:link w:val="BodyText2Char"/>
    <w:rsid w:val="00E244F5"/>
  </w:style>
  <w:style w:type="paragraph" w:styleId="FootnoteText">
    <w:name w:val="footnote text"/>
    <w:basedOn w:val="Normal"/>
    <w:link w:val="FootnoteTextChar"/>
    <w:semiHidden/>
    <w:rsid w:val="00E244F5"/>
    <w:pPr>
      <w:tabs>
        <w:tab w:val="left" w:pos="90"/>
        <w:tab w:val="left" w:pos="360"/>
      </w:tabs>
      <w:autoSpaceDE w:val="0"/>
      <w:autoSpaceDN w:val="0"/>
    </w:pPr>
    <w:rPr>
      <w:rFonts w:ascii="Arial" w:hAnsi="Arial"/>
      <w:szCs w:val="20"/>
    </w:rPr>
  </w:style>
  <w:style w:type="character" w:styleId="FootnoteReference">
    <w:name w:val="footnote reference"/>
    <w:semiHidden/>
    <w:rsid w:val="00E244F5"/>
    <w:rPr>
      <w:vertAlign w:val="superscript"/>
    </w:rPr>
  </w:style>
  <w:style w:type="paragraph" w:styleId="BodyTextIndent2">
    <w:name w:val="Body Text Indent 2"/>
    <w:aliases w:val="uvlaka 2,  uvlaka 2"/>
    <w:basedOn w:val="Normal"/>
    <w:link w:val="BodyTextIndent2Char"/>
    <w:rsid w:val="00E244F5"/>
    <w:pPr>
      <w:tabs>
        <w:tab w:val="left" w:pos="90"/>
        <w:tab w:val="left" w:pos="360"/>
      </w:tabs>
      <w:autoSpaceDE w:val="0"/>
      <w:autoSpaceDN w:val="0"/>
      <w:ind w:left="2268" w:hanging="2268"/>
    </w:pPr>
    <w:rPr>
      <w:rFonts w:ascii="Arial" w:hAnsi="Arial"/>
    </w:rPr>
  </w:style>
  <w:style w:type="paragraph" w:styleId="BodyTextIndent3">
    <w:name w:val="Body Text Indent 3"/>
    <w:aliases w:val="uvlaka 3, uvlaka 3"/>
    <w:basedOn w:val="Normal"/>
    <w:link w:val="BodyTextIndent3Char"/>
    <w:rsid w:val="00E244F5"/>
    <w:pPr>
      <w:tabs>
        <w:tab w:val="left" w:pos="90"/>
        <w:tab w:val="left" w:pos="360"/>
      </w:tabs>
      <w:autoSpaceDE w:val="0"/>
      <w:autoSpaceDN w:val="0"/>
      <w:ind w:left="2835" w:hanging="2835"/>
    </w:pPr>
    <w:rPr>
      <w:rFonts w:ascii="Arial" w:hAnsi="Arial"/>
    </w:rPr>
  </w:style>
  <w:style w:type="paragraph" w:styleId="Footer">
    <w:name w:val="footer"/>
    <w:basedOn w:val="Normal"/>
    <w:link w:val="FooterChar"/>
    <w:uiPriority w:val="99"/>
    <w:rsid w:val="00E244F5"/>
    <w:pPr>
      <w:tabs>
        <w:tab w:val="center" w:pos="4320"/>
        <w:tab w:val="right" w:pos="8640"/>
      </w:tabs>
    </w:pPr>
  </w:style>
  <w:style w:type="character" w:styleId="PageNumber">
    <w:name w:val="page number"/>
    <w:basedOn w:val="DefaultParagraphFont"/>
    <w:rsid w:val="00E244F5"/>
  </w:style>
  <w:style w:type="table" w:styleId="TableGrid">
    <w:name w:val="Table Grid"/>
    <w:basedOn w:val="TableNormal"/>
    <w:rsid w:val="000A566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neNumber">
    <w:name w:val="line number"/>
    <w:basedOn w:val="DefaultParagraphFont"/>
    <w:rsid w:val="00696863"/>
  </w:style>
  <w:style w:type="character" w:styleId="Hyperlink">
    <w:name w:val="Hyperlink"/>
    <w:uiPriority w:val="99"/>
    <w:rsid w:val="00CE277B"/>
    <w:rPr>
      <w:color w:val="0000FF"/>
      <w:u w:val="single"/>
    </w:rPr>
  </w:style>
  <w:style w:type="paragraph" w:styleId="TOC1">
    <w:name w:val="toc 1"/>
    <w:basedOn w:val="Normal"/>
    <w:next w:val="Normal"/>
    <w:autoRedefine/>
    <w:uiPriority w:val="39"/>
    <w:rsid w:val="00982F4D"/>
    <w:pPr>
      <w:tabs>
        <w:tab w:val="right" w:leader="dot" w:pos="9072"/>
      </w:tabs>
      <w:ind w:left="567" w:right="-108" w:hanging="567"/>
      <w:jc w:val="left"/>
    </w:pPr>
    <w:rPr>
      <w:rFonts w:cs="Tahoma"/>
      <w:b/>
      <w:bCs/>
      <w:iCs/>
      <w:noProof/>
      <w:sz w:val="22"/>
      <w:szCs w:val="22"/>
      <w:lang w:val="sr-Latn-CS"/>
    </w:rPr>
  </w:style>
  <w:style w:type="paragraph" w:styleId="TOC2">
    <w:name w:val="toc 2"/>
    <w:basedOn w:val="Normal"/>
    <w:next w:val="Normal"/>
    <w:autoRedefine/>
    <w:uiPriority w:val="39"/>
    <w:rsid w:val="002C02B4"/>
    <w:pPr>
      <w:tabs>
        <w:tab w:val="right" w:leader="dot" w:pos="9072"/>
      </w:tabs>
      <w:ind w:left="221"/>
      <w:jc w:val="left"/>
    </w:pPr>
    <w:rPr>
      <w:rFonts w:cs="Tahoma"/>
      <w:bCs/>
      <w:noProof/>
      <w:szCs w:val="20"/>
      <w:lang w:val="sr-Latn-CS"/>
    </w:rPr>
  </w:style>
  <w:style w:type="paragraph" w:styleId="TOC3">
    <w:name w:val="toc 3"/>
    <w:basedOn w:val="Normal"/>
    <w:next w:val="Normal"/>
    <w:autoRedefine/>
    <w:uiPriority w:val="39"/>
    <w:rsid w:val="00F069A9"/>
    <w:pPr>
      <w:tabs>
        <w:tab w:val="right" w:leader="dot" w:pos="9072"/>
      </w:tabs>
      <w:ind w:left="440"/>
      <w:jc w:val="left"/>
    </w:pPr>
    <w:rPr>
      <w:rFonts w:cs="Tahoma"/>
      <w:bCs/>
      <w:noProof/>
      <w:szCs w:val="20"/>
      <w:lang w:val="sr-Latn-CS"/>
    </w:rPr>
  </w:style>
  <w:style w:type="paragraph" w:styleId="NormalWeb">
    <w:name w:val="Normal (Web)"/>
    <w:basedOn w:val="Normal"/>
    <w:rsid w:val="00546FF4"/>
    <w:pPr>
      <w:spacing w:before="100" w:beforeAutospacing="1" w:after="100" w:afterAutospacing="1"/>
    </w:pPr>
    <w:rPr>
      <w:rFonts w:ascii="Times New Roman" w:hAnsi="Times New Roman"/>
      <w:szCs w:val="20"/>
    </w:rPr>
  </w:style>
  <w:style w:type="character" w:styleId="Strong">
    <w:name w:val="Strong"/>
    <w:qFormat/>
    <w:rsid w:val="00546FF4"/>
    <w:rPr>
      <w:b/>
      <w:bCs/>
    </w:rPr>
  </w:style>
  <w:style w:type="paragraph" w:customStyle="1" w:styleId="n2">
    <w:name w:val="n2"/>
    <w:basedOn w:val="Normal"/>
    <w:link w:val="n2Char"/>
    <w:rsid w:val="00546FF4"/>
    <w:pPr>
      <w:spacing w:before="360" w:after="240"/>
    </w:pPr>
    <w:rPr>
      <w:rFonts w:ascii="YuHelvetica.Bold" w:hAnsi="YuHelvetica.Bold"/>
      <w:b/>
      <w:sz w:val="36"/>
      <w:szCs w:val="20"/>
    </w:rPr>
  </w:style>
  <w:style w:type="paragraph" w:customStyle="1" w:styleId="n3">
    <w:name w:val="n3"/>
    <w:basedOn w:val="Normal"/>
    <w:rsid w:val="00546FF4"/>
    <w:pPr>
      <w:spacing w:before="240" w:after="120"/>
    </w:pPr>
    <w:rPr>
      <w:b/>
      <w:sz w:val="28"/>
      <w:szCs w:val="20"/>
    </w:rPr>
  </w:style>
  <w:style w:type="character" w:customStyle="1" w:styleId="Heading2Char">
    <w:name w:val="Heading 2 Char"/>
    <w:aliases w:val="Heading Char"/>
    <w:link w:val="Heading2"/>
    <w:rsid w:val="00546FF4"/>
    <w:rPr>
      <w:rFonts w:ascii="Tahoma" w:hAnsi="Tahoma"/>
      <w:b/>
      <w:sz w:val="24"/>
      <w:lang w:val="en-US" w:eastAsia="en-US" w:bidi="ar-SA"/>
    </w:rPr>
  </w:style>
  <w:style w:type="numbering" w:styleId="111111">
    <w:name w:val="Outline List 2"/>
    <w:basedOn w:val="NoList"/>
    <w:rsid w:val="006717ED"/>
    <w:pPr>
      <w:numPr>
        <w:numId w:val="1"/>
      </w:numPr>
    </w:pPr>
  </w:style>
  <w:style w:type="numbering" w:styleId="1ai">
    <w:name w:val="Outline List 1"/>
    <w:basedOn w:val="NoList"/>
    <w:semiHidden/>
    <w:rsid w:val="006717ED"/>
    <w:pPr>
      <w:numPr>
        <w:numId w:val="2"/>
      </w:numPr>
    </w:pPr>
  </w:style>
  <w:style w:type="numbering" w:styleId="ArticleSection">
    <w:name w:val="Outline List 3"/>
    <w:basedOn w:val="NoList"/>
    <w:semiHidden/>
    <w:rsid w:val="006717ED"/>
    <w:pPr>
      <w:numPr>
        <w:numId w:val="3"/>
      </w:numPr>
    </w:pPr>
  </w:style>
  <w:style w:type="paragraph" w:styleId="BlockText">
    <w:name w:val="Block Text"/>
    <w:basedOn w:val="Normal"/>
    <w:rsid w:val="006717ED"/>
    <w:pPr>
      <w:spacing w:after="120"/>
      <w:ind w:left="1440" w:right="1440"/>
    </w:pPr>
    <w:rPr>
      <w:bCs/>
      <w:szCs w:val="28"/>
    </w:rPr>
  </w:style>
  <w:style w:type="paragraph" w:styleId="BodyText3">
    <w:name w:val="Body Text 3"/>
    <w:basedOn w:val="Normal"/>
    <w:link w:val="BodyText3Char"/>
    <w:rsid w:val="006717ED"/>
    <w:pPr>
      <w:spacing w:after="120"/>
    </w:pPr>
    <w:rPr>
      <w:bCs/>
      <w:sz w:val="16"/>
      <w:szCs w:val="16"/>
    </w:rPr>
  </w:style>
  <w:style w:type="paragraph" w:styleId="BodyTextFirstIndent">
    <w:name w:val="Body Text First Indent"/>
    <w:basedOn w:val="BodyText"/>
    <w:link w:val="BodyTextFirstIndentChar"/>
    <w:rsid w:val="006717ED"/>
    <w:pPr>
      <w:spacing w:after="120"/>
      <w:ind w:firstLine="210"/>
    </w:pPr>
    <w:rPr>
      <w:b w:val="0"/>
      <w:w w:val="100"/>
      <w:szCs w:val="28"/>
    </w:rPr>
  </w:style>
  <w:style w:type="paragraph" w:styleId="BodyTextFirstIndent2">
    <w:name w:val="Body Text First Indent 2"/>
    <w:basedOn w:val="BodyTextIndent"/>
    <w:link w:val="BodyTextFirstIndent2Char"/>
    <w:rsid w:val="006717ED"/>
    <w:pPr>
      <w:ind w:left="283" w:firstLine="210"/>
    </w:pPr>
    <w:rPr>
      <w:bCs/>
      <w:szCs w:val="28"/>
    </w:rPr>
  </w:style>
  <w:style w:type="paragraph" w:styleId="Closing">
    <w:name w:val="Closing"/>
    <w:basedOn w:val="Normal"/>
    <w:semiHidden/>
    <w:rsid w:val="006717ED"/>
    <w:pPr>
      <w:ind w:left="4252"/>
    </w:pPr>
    <w:rPr>
      <w:bCs/>
      <w:szCs w:val="28"/>
    </w:rPr>
  </w:style>
  <w:style w:type="paragraph" w:styleId="Date">
    <w:name w:val="Date"/>
    <w:basedOn w:val="Normal"/>
    <w:next w:val="Normal"/>
    <w:semiHidden/>
    <w:rsid w:val="006717ED"/>
    <w:rPr>
      <w:bCs/>
      <w:szCs w:val="28"/>
    </w:rPr>
  </w:style>
  <w:style w:type="paragraph" w:styleId="E-mailSignature">
    <w:name w:val="E-mail Signature"/>
    <w:basedOn w:val="Normal"/>
    <w:semiHidden/>
    <w:rsid w:val="006717ED"/>
    <w:rPr>
      <w:bCs/>
      <w:szCs w:val="28"/>
    </w:rPr>
  </w:style>
  <w:style w:type="character" w:styleId="Emphasis">
    <w:name w:val="Emphasis"/>
    <w:qFormat/>
    <w:rsid w:val="006717ED"/>
    <w:rPr>
      <w:i/>
      <w:iCs/>
    </w:rPr>
  </w:style>
  <w:style w:type="paragraph" w:styleId="EnvelopeAddress">
    <w:name w:val="envelope address"/>
    <w:basedOn w:val="Normal"/>
    <w:semiHidden/>
    <w:rsid w:val="006717ED"/>
    <w:pPr>
      <w:framePr w:w="7920" w:h="1980" w:hRule="exact" w:hSpace="180" w:wrap="auto" w:hAnchor="page" w:xAlign="center" w:yAlign="bottom"/>
      <w:ind w:left="2880"/>
    </w:pPr>
    <w:rPr>
      <w:rFonts w:ascii="Arial" w:hAnsi="Arial" w:cs="Arial"/>
      <w:bCs/>
      <w:sz w:val="24"/>
      <w:szCs w:val="28"/>
    </w:rPr>
  </w:style>
  <w:style w:type="paragraph" w:styleId="EnvelopeReturn">
    <w:name w:val="envelope return"/>
    <w:basedOn w:val="Normal"/>
    <w:rsid w:val="006717ED"/>
    <w:rPr>
      <w:rFonts w:ascii="Arial" w:hAnsi="Arial" w:cs="Arial"/>
      <w:bCs/>
      <w:szCs w:val="20"/>
    </w:rPr>
  </w:style>
  <w:style w:type="character" w:styleId="FollowedHyperlink">
    <w:name w:val="FollowedHyperlink"/>
    <w:rsid w:val="006717ED"/>
    <w:rPr>
      <w:color w:val="800080"/>
      <w:u w:val="single"/>
    </w:rPr>
  </w:style>
  <w:style w:type="character" w:styleId="HTMLAcronym">
    <w:name w:val="HTML Acronym"/>
    <w:basedOn w:val="DefaultParagraphFont"/>
    <w:semiHidden/>
    <w:rsid w:val="006717ED"/>
  </w:style>
  <w:style w:type="paragraph" w:styleId="HTMLAddress">
    <w:name w:val="HTML Address"/>
    <w:basedOn w:val="Normal"/>
    <w:semiHidden/>
    <w:rsid w:val="006717ED"/>
    <w:rPr>
      <w:bCs/>
      <w:i/>
      <w:iCs/>
      <w:szCs w:val="28"/>
    </w:rPr>
  </w:style>
  <w:style w:type="character" w:styleId="HTMLCite">
    <w:name w:val="HTML Cite"/>
    <w:semiHidden/>
    <w:rsid w:val="006717ED"/>
    <w:rPr>
      <w:i/>
      <w:iCs/>
    </w:rPr>
  </w:style>
  <w:style w:type="character" w:styleId="HTMLCode">
    <w:name w:val="HTML Code"/>
    <w:semiHidden/>
    <w:rsid w:val="006717ED"/>
    <w:rPr>
      <w:rFonts w:ascii="Courier New" w:hAnsi="Courier New" w:cs="Courier New"/>
      <w:sz w:val="20"/>
      <w:szCs w:val="20"/>
    </w:rPr>
  </w:style>
  <w:style w:type="character" w:styleId="HTMLDefinition">
    <w:name w:val="HTML Definition"/>
    <w:semiHidden/>
    <w:rsid w:val="006717ED"/>
    <w:rPr>
      <w:i/>
      <w:iCs/>
    </w:rPr>
  </w:style>
  <w:style w:type="character" w:styleId="HTMLKeyboard">
    <w:name w:val="HTML Keyboard"/>
    <w:semiHidden/>
    <w:rsid w:val="006717ED"/>
    <w:rPr>
      <w:rFonts w:ascii="Courier New" w:hAnsi="Courier New" w:cs="Courier New"/>
      <w:sz w:val="20"/>
      <w:szCs w:val="20"/>
    </w:rPr>
  </w:style>
  <w:style w:type="paragraph" w:styleId="HTMLPreformatted">
    <w:name w:val="HTML Preformatted"/>
    <w:basedOn w:val="Normal"/>
    <w:semiHidden/>
    <w:rsid w:val="006717ED"/>
    <w:rPr>
      <w:rFonts w:ascii="Courier New" w:hAnsi="Courier New" w:cs="Courier New"/>
      <w:bCs/>
      <w:szCs w:val="20"/>
    </w:rPr>
  </w:style>
  <w:style w:type="character" w:styleId="HTMLSample">
    <w:name w:val="HTML Sample"/>
    <w:semiHidden/>
    <w:rsid w:val="006717ED"/>
    <w:rPr>
      <w:rFonts w:ascii="Courier New" w:hAnsi="Courier New" w:cs="Courier New"/>
    </w:rPr>
  </w:style>
  <w:style w:type="character" w:styleId="HTMLTypewriter">
    <w:name w:val="HTML Typewriter"/>
    <w:semiHidden/>
    <w:rsid w:val="006717ED"/>
    <w:rPr>
      <w:rFonts w:ascii="Courier New" w:hAnsi="Courier New" w:cs="Courier New"/>
      <w:sz w:val="20"/>
      <w:szCs w:val="20"/>
    </w:rPr>
  </w:style>
  <w:style w:type="character" w:styleId="HTMLVariable">
    <w:name w:val="HTML Variable"/>
    <w:semiHidden/>
    <w:rsid w:val="006717ED"/>
    <w:rPr>
      <w:i/>
      <w:iCs/>
    </w:rPr>
  </w:style>
  <w:style w:type="paragraph" w:styleId="List">
    <w:name w:val="List"/>
    <w:basedOn w:val="Normal"/>
    <w:rsid w:val="006717ED"/>
    <w:pPr>
      <w:ind w:left="283" w:hanging="283"/>
    </w:pPr>
    <w:rPr>
      <w:bCs/>
      <w:szCs w:val="28"/>
    </w:rPr>
  </w:style>
  <w:style w:type="paragraph" w:styleId="List2">
    <w:name w:val="List 2"/>
    <w:basedOn w:val="Normal"/>
    <w:rsid w:val="006717ED"/>
    <w:pPr>
      <w:ind w:left="566" w:hanging="283"/>
    </w:pPr>
    <w:rPr>
      <w:bCs/>
      <w:szCs w:val="28"/>
    </w:rPr>
  </w:style>
  <w:style w:type="paragraph" w:styleId="List3">
    <w:name w:val="List 3"/>
    <w:basedOn w:val="Normal"/>
    <w:rsid w:val="006717ED"/>
    <w:pPr>
      <w:ind w:left="849" w:hanging="283"/>
    </w:pPr>
    <w:rPr>
      <w:bCs/>
      <w:szCs w:val="28"/>
    </w:rPr>
  </w:style>
  <w:style w:type="paragraph" w:styleId="List4">
    <w:name w:val="List 4"/>
    <w:basedOn w:val="Normal"/>
    <w:rsid w:val="006717ED"/>
    <w:pPr>
      <w:ind w:left="1132" w:hanging="283"/>
    </w:pPr>
    <w:rPr>
      <w:bCs/>
      <w:szCs w:val="28"/>
    </w:rPr>
  </w:style>
  <w:style w:type="paragraph" w:styleId="List5">
    <w:name w:val="List 5"/>
    <w:basedOn w:val="Normal"/>
    <w:semiHidden/>
    <w:rsid w:val="006717ED"/>
    <w:pPr>
      <w:ind w:left="1415" w:hanging="283"/>
    </w:pPr>
    <w:rPr>
      <w:bCs/>
      <w:szCs w:val="28"/>
    </w:rPr>
  </w:style>
  <w:style w:type="paragraph" w:styleId="ListBullet">
    <w:name w:val="List Bullet"/>
    <w:basedOn w:val="Normal"/>
    <w:rsid w:val="006717ED"/>
    <w:pPr>
      <w:numPr>
        <w:numId w:val="4"/>
      </w:numPr>
    </w:pPr>
    <w:rPr>
      <w:bCs/>
      <w:szCs w:val="28"/>
    </w:rPr>
  </w:style>
  <w:style w:type="paragraph" w:styleId="ListBullet2">
    <w:name w:val="List Bullet 2"/>
    <w:basedOn w:val="Normal"/>
    <w:rsid w:val="006717ED"/>
    <w:pPr>
      <w:numPr>
        <w:numId w:val="5"/>
      </w:numPr>
    </w:pPr>
    <w:rPr>
      <w:bCs/>
      <w:szCs w:val="28"/>
    </w:rPr>
  </w:style>
  <w:style w:type="paragraph" w:styleId="ListBullet3">
    <w:name w:val="List Bullet 3"/>
    <w:basedOn w:val="Normal"/>
    <w:rsid w:val="006717ED"/>
    <w:pPr>
      <w:numPr>
        <w:numId w:val="6"/>
      </w:numPr>
    </w:pPr>
    <w:rPr>
      <w:bCs/>
      <w:szCs w:val="28"/>
    </w:rPr>
  </w:style>
  <w:style w:type="paragraph" w:styleId="ListBullet4">
    <w:name w:val="List Bullet 4"/>
    <w:basedOn w:val="Normal"/>
    <w:semiHidden/>
    <w:rsid w:val="006717ED"/>
    <w:pPr>
      <w:numPr>
        <w:numId w:val="7"/>
      </w:numPr>
    </w:pPr>
    <w:rPr>
      <w:bCs/>
      <w:szCs w:val="28"/>
    </w:rPr>
  </w:style>
  <w:style w:type="paragraph" w:styleId="ListBullet5">
    <w:name w:val="List Bullet 5"/>
    <w:basedOn w:val="Normal"/>
    <w:semiHidden/>
    <w:rsid w:val="006717ED"/>
    <w:pPr>
      <w:numPr>
        <w:numId w:val="8"/>
      </w:numPr>
    </w:pPr>
    <w:rPr>
      <w:bCs/>
      <w:szCs w:val="28"/>
    </w:rPr>
  </w:style>
  <w:style w:type="paragraph" w:styleId="ListContinue">
    <w:name w:val="List Continue"/>
    <w:basedOn w:val="Normal"/>
    <w:rsid w:val="006717ED"/>
    <w:pPr>
      <w:spacing w:after="120"/>
      <w:ind w:left="283"/>
    </w:pPr>
    <w:rPr>
      <w:bCs/>
      <w:szCs w:val="28"/>
    </w:rPr>
  </w:style>
  <w:style w:type="paragraph" w:styleId="ListContinue2">
    <w:name w:val="List Continue 2"/>
    <w:basedOn w:val="Normal"/>
    <w:rsid w:val="006717ED"/>
    <w:pPr>
      <w:spacing w:after="120"/>
      <w:ind w:left="566"/>
    </w:pPr>
    <w:rPr>
      <w:bCs/>
      <w:szCs w:val="28"/>
    </w:rPr>
  </w:style>
  <w:style w:type="paragraph" w:styleId="ListContinue3">
    <w:name w:val="List Continue 3"/>
    <w:basedOn w:val="Normal"/>
    <w:semiHidden/>
    <w:rsid w:val="006717ED"/>
    <w:pPr>
      <w:spacing w:after="120"/>
      <w:ind w:left="849"/>
    </w:pPr>
    <w:rPr>
      <w:bCs/>
      <w:szCs w:val="28"/>
    </w:rPr>
  </w:style>
  <w:style w:type="paragraph" w:styleId="ListContinue4">
    <w:name w:val="List Continue 4"/>
    <w:basedOn w:val="Normal"/>
    <w:semiHidden/>
    <w:rsid w:val="006717ED"/>
    <w:pPr>
      <w:spacing w:after="120"/>
      <w:ind w:left="1132"/>
    </w:pPr>
    <w:rPr>
      <w:bCs/>
      <w:szCs w:val="28"/>
    </w:rPr>
  </w:style>
  <w:style w:type="paragraph" w:styleId="ListContinue5">
    <w:name w:val="List Continue 5"/>
    <w:basedOn w:val="Normal"/>
    <w:semiHidden/>
    <w:rsid w:val="006717ED"/>
    <w:pPr>
      <w:spacing w:after="120"/>
      <w:ind w:left="1415"/>
    </w:pPr>
    <w:rPr>
      <w:bCs/>
      <w:szCs w:val="28"/>
    </w:rPr>
  </w:style>
  <w:style w:type="paragraph" w:styleId="ListNumber">
    <w:name w:val="List Number"/>
    <w:basedOn w:val="Normal"/>
    <w:rsid w:val="006717ED"/>
    <w:pPr>
      <w:numPr>
        <w:numId w:val="9"/>
      </w:numPr>
    </w:pPr>
    <w:rPr>
      <w:bCs/>
      <w:szCs w:val="28"/>
    </w:rPr>
  </w:style>
  <w:style w:type="paragraph" w:styleId="ListNumber2">
    <w:name w:val="List Number 2"/>
    <w:basedOn w:val="Normal"/>
    <w:rsid w:val="006717ED"/>
    <w:pPr>
      <w:numPr>
        <w:numId w:val="10"/>
      </w:numPr>
    </w:pPr>
    <w:rPr>
      <w:bCs/>
      <w:szCs w:val="28"/>
    </w:rPr>
  </w:style>
  <w:style w:type="paragraph" w:styleId="ListNumber3">
    <w:name w:val="List Number 3"/>
    <w:basedOn w:val="Normal"/>
    <w:semiHidden/>
    <w:rsid w:val="006717ED"/>
    <w:pPr>
      <w:numPr>
        <w:numId w:val="11"/>
      </w:numPr>
    </w:pPr>
    <w:rPr>
      <w:bCs/>
      <w:szCs w:val="28"/>
    </w:rPr>
  </w:style>
  <w:style w:type="paragraph" w:styleId="ListNumber4">
    <w:name w:val="List Number 4"/>
    <w:basedOn w:val="Normal"/>
    <w:semiHidden/>
    <w:rsid w:val="006717ED"/>
    <w:pPr>
      <w:numPr>
        <w:numId w:val="12"/>
      </w:numPr>
    </w:pPr>
    <w:rPr>
      <w:bCs/>
      <w:szCs w:val="28"/>
    </w:rPr>
  </w:style>
  <w:style w:type="paragraph" w:styleId="ListNumber5">
    <w:name w:val="List Number 5"/>
    <w:basedOn w:val="Normal"/>
    <w:semiHidden/>
    <w:rsid w:val="006717ED"/>
    <w:pPr>
      <w:numPr>
        <w:numId w:val="13"/>
      </w:numPr>
    </w:pPr>
    <w:rPr>
      <w:bCs/>
      <w:szCs w:val="28"/>
    </w:rPr>
  </w:style>
  <w:style w:type="paragraph" w:styleId="MessageHeader">
    <w:name w:val="Message Header"/>
    <w:basedOn w:val="Normal"/>
    <w:semiHidden/>
    <w:rsid w:val="006717ED"/>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bCs/>
      <w:sz w:val="24"/>
      <w:szCs w:val="28"/>
    </w:rPr>
  </w:style>
  <w:style w:type="paragraph" w:styleId="NoteHeading">
    <w:name w:val="Note Heading"/>
    <w:basedOn w:val="Normal"/>
    <w:next w:val="Normal"/>
    <w:semiHidden/>
    <w:rsid w:val="006717ED"/>
    <w:rPr>
      <w:bCs/>
      <w:szCs w:val="28"/>
    </w:rPr>
  </w:style>
  <w:style w:type="paragraph" w:styleId="PlainText">
    <w:name w:val="Plain Text"/>
    <w:aliases w:val="Text"/>
    <w:basedOn w:val="Normal"/>
    <w:semiHidden/>
    <w:rsid w:val="006717ED"/>
    <w:rPr>
      <w:rFonts w:ascii="Courier New" w:hAnsi="Courier New" w:cs="Courier New"/>
      <w:bCs/>
      <w:szCs w:val="20"/>
    </w:rPr>
  </w:style>
  <w:style w:type="paragraph" w:styleId="Salutation">
    <w:name w:val="Salutation"/>
    <w:basedOn w:val="Normal"/>
    <w:next w:val="Normal"/>
    <w:semiHidden/>
    <w:rsid w:val="006717ED"/>
    <w:rPr>
      <w:bCs/>
      <w:szCs w:val="28"/>
    </w:rPr>
  </w:style>
  <w:style w:type="paragraph" w:styleId="Signature">
    <w:name w:val="Signature"/>
    <w:basedOn w:val="Normal"/>
    <w:semiHidden/>
    <w:rsid w:val="006717ED"/>
    <w:pPr>
      <w:ind w:left="4252"/>
    </w:pPr>
    <w:rPr>
      <w:bCs/>
      <w:szCs w:val="28"/>
    </w:rPr>
  </w:style>
  <w:style w:type="paragraph" w:styleId="Subtitle">
    <w:name w:val="Subtitle"/>
    <w:basedOn w:val="Normal"/>
    <w:link w:val="SubtitleChar"/>
    <w:qFormat/>
    <w:rsid w:val="006717ED"/>
    <w:pPr>
      <w:spacing w:after="60"/>
      <w:jc w:val="center"/>
      <w:outlineLvl w:val="1"/>
    </w:pPr>
    <w:rPr>
      <w:rFonts w:ascii="Arial" w:hAnsi="Arial" w:cs="Arial"/>
      <w:bCs/>
      <w:sz w:val="24"/>
      <w:szCs w:val="28"/>
    </w:rPr>
  </w:style>
  <w:style w:type="table" w:styleId="Table3Deffects1">
    <w:name w:val="Table 3D effects 1"/>
    <w:basedOn w:val="TableNormal"/>
    <w:semiHidden/>
    <w:rsid w:val="006717ED"/>
    <w:pPr>
      <w:spacing w:before="120"/>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717ED"/>
    <w:pPr>
      <w:spacing w:before="120"/>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6717ED"/>
    <w:pPr>
      <w:spacing w:before="120"/>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717ED"/>
    <w:pPr>
      <w:spacing w:before="12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717ED"/>
    <w:pPr>
      <w:spacing w:before="120"/>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717ED"/>
    <w:pPr>
      <w:spacing w:before="120"/>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717ED"/>
    <w:pPr>
      <w:spacing w:before="120"/>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6717ED"/>
    <w:pPr>
      <w:spacing w:before="120"/>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6717ED"/>
    <w:pPr>
      <w:spacing w:before="120"/>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6717ED"/>
    <w:pPr>
      <w:spacing w:before="120"/>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717ED"/>
    <w:pPr>
      <w:spacing w:before="120"/>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717ED"/>
    <w:pPr>
      <w:spacing w:before="120"/>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717ED"/>
    <w:pPr>
      <w:spacing w:before="120"/>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717ED"/>
    <w:pPr>
      <w:spacing w:before="120"/>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717ED"/>
    <w:pPr>
      <w:spacing w:before="120"/>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6717ED"/>
    <w:pPr>
      <w:spacing w:before="120"/>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6717ED"/>
    <w:pPr>
      <w:spacing w:before="12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717ED"/>
    <w:pPr>
      <w:spacing w:before="12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717ED"/>
    <w:pPr>
      <w:spacing w:before="120"/>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717ED"/>
    <w:pPr>
      <w:spacing w:before="120"/>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717ED"/>
    <w:pPr>
      <w:spacing w:before="120"/>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6717ED"/>
    <w:pPr>
      <w:spacing w:before="120"/>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717ED"/>
    <w:pPr>
      <w:spacing w:before="120"/>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6717ED"/>
    <w:pPr>
      <w:spacing w:before="120"/>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717ED"/>
    <w:pPr>
      <w:spacing w:before="120"/>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717ED"/>
    <w:pPr>
      <w:spacing w:before="120"/>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717ED"/>
    <w:pPr>
      <w:spacing w:before="120"/>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717ED"/>
    <w:pPr>
      <w:spacing w:before="120"/>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717ED"/>
    <w:pPr>
      <w:spacing w:before="120"/>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717ED"/>
    <w:pPr>
      <w:spacing w:before="120"/>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717ED"/>
    <w:pPr>
      <w:spacing w:before="120"/>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717ED"/>
    <w:pPr>
      <w:spacing w:before="120"/>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717ED"/>
    <w:pPr>
      <w:spacing w:before="120"/>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717ED"/>
    <w:pPr>
      <w:spacing w:before="12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717ED"/>
    <w:pPr>
      <w:spacing w:before="120"/>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717ED"/>
    <w:pPr>
      <w:spacing w:before="120"/>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717ED"/>
    <w:pPr>
      <w:spacing w:before="120"/>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717ED"/>
    <w:pPr>
      <w:spacing w:before="120"/>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717ED"/>
    <w:pPr>
      <w:spacing w:before="120"/>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717ED"/>
    <w:pPr>
      <w:spacing w:before="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6717ED"/>
    <w:pPr>
      <w:spacing w:before="120"/>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6717ED"/>
    <w:pPr>
      <w:spacing w:before="120"/>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6717ED"/>
    <w:pPr>
      <w:spacing w:before="120"/>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link w:val="TitleChar"/>
    <w:qFormat/>
    <w:rsid w:val="006717ED"/>
    <w:pPr>
      <w:spacing w:before="240" w:after="60"/>
      <w:jc w:val="center"/>
      <w:outlineLvl w:val="0"/>
    </w:pPr>
    <w:rPr>
      <w:rFonts w:ascii="Arial" w:hAnsi="Arial" w:cs="Arial"/>
      <w:b/>
      <w:kern w:val="28"/>
      <w:sz w:val="32"/>
      <w:szCs w:val="32"/>
    </w:rPr>
  </w:style>
  <w:style w:type="paragraph" w:styleId="Caption">
    <w:name w:val="caption"/>
    <w:aliases w:val="Caption Char,Caption Char Char Char Char Char Char Char Char Char Char Char Char Char Char Char Char Char Char Char Char Char Char Char Char Char Char Char Char,Caption Char Char Char Char Char,Caption Char Char Char Char,Tabela Char Char,Char"/>
    <w:basedOn w:val="Normal"/>
    <w:next w:val="Normal"/>
    <w:link w:val="CaptionChar1"/>
    <w:qFormat/>
    <w:rsid w:val="00FC0619"/>
    <w:pPr>
      <w:spacing w:after="120"/>
      <w:jc w:val="center"/>
    </w:pPr>
    <w:rPr>
      <w:szCs w:val="20"/>
      <w:lang w:val="en-GB"/>
    </w:rPr>
  </w:style>
  <w:style w:type="paragraph" w:styleId="DocumentMap">
    <w:name w:val="Document Map"/>
    <w:basedOn w:val="Normal"/>
    <w:link w:val="DocumentMapChar"/>
    <w:semiHidden/>
    <w:rsid w:val="006717ED"/>
    <w:pPr>
      <w:shd w:val="clear" w:color="auto" w:fill="000080"/>
      <w:spacing w:before="0"/>
      <w:jc w:val="left"/>
    </w:pPr>
    <w:rPr>
      <w:rFonts w:cs="Tahoma"/>
      <w:noProof/>
      <w:sz w:val="24"/>
      <w:lang w:bidi="he-IL"/>
    </w:rPr>
  </w:style>
  <w:style w:type="paragraph" w:customStyle="1" w:styleId="slobodan">
    <w:name w:val="slobodan"/>
    <w:basedOn w:val="Normal"/>
    <w:rsid w:val="006717ED"/>
    <w:pPr>
      <w:spacing w:before="0"/>
      <w:jc w:val="center"/>
    </w:pPr>
    <w:rPr>
      <w:rFonts w:ascii="Times New Roman" w:hAnsi="Times New Roman" w:cs="Arial"/>
      <w:sz w:val="24"/>
      <w:szCs w:val="20"/>
      <w:lang w:val="en-GB"/>
    </w:rPr>
  </w:style>
  <w:style w:type="numbering" w:customStyle="1" w:styleId="StyleBulleted">
    <w:name w:val="Style Bulleted"/>
    <w:basedOn w:val="NoList"/>
    <w:rsid w:val="006717ED"/>
    <w:pPr>
      <w:numPr>
        <w:numId w:val="14"/>
      </w:numPr>
    </w:pPr>
  </w:style>
  <w:style w:type="paragraph" w:styleId="TOC4">
    <w:name w:val="toc 4"/>
    <w:basedOn w:val="Normal"/>
    <w:next w:val="Normal"/>
    <w:autoRedefine/>
    <w:rsid w:val="006717ED"/>
    <w:pPr>
      <w:tabs>
        <w:tab w:val="right" w:leader="dot" w:pos="9345"/>
      </w:tabs>
      <w:ind w:left="600"/>
      <w:jc w:val="left"/>
    </w:pPr>
    <w:rPr>
      <w:bCs/>
      <w:szCs w:val="28"/>
    </w:rPr>
  </w:style>
  <w:style w:type="paragraph" w:styleId="TOC5">
    <w:name w:val="toc 5"/>
    <w:basedOn w:val="Normal"/>
    <w:next w:val="Normal"/>
    <w:autoRedefine/>
    <w:rsid w:val="006717ED"/>
    <w:pPr>
      <w:spacing w:before="0"/>
      <w:ind w:left="960"/>
      <w:jc w:val="left"/>
    </w:pPr>
    <w:rPr>
      <w:rFonts w:ascii="Times New Roman" w:hAnsi="Times New Roman"/>
      <w:sz w:val="24"/>
    </w:rPr>
  </w:style>
  <w:style w:type="paragraph" w:styleId="TOC6">
    <w:name w:val="toc 6"/>
    <w:basedOn w:val="Normal"/>
    <w:next w:val="Normal"/>
    <w:autoRedefine/>
    <w:rsid w:val="006717ED"/>
    <w:pPr>
      <w:spacing w:before="0"/>
      <w:ind w:left="1200"/>
      <w:jc w:val="left"/>
    </w:pPr>
    <w:rPr>
      <w:rFonts w:ascii="Times New Roman" w:hAnsi="Times New Roman"/>
      <w:sz w:val="24"/>
    </w:rPr>
  </w:style>
  <w:style w:type="paragraph" w:styleId="TOC7">
    <w:name w:val="toc 7"/>
    <w:basedOn w:val="Normal"/>
    <w:next w:val="Normal"/>
    <w:autoRedefine/>
    <w:rsid w:val="006717ED"/>
    <w:pPr>
      <w:spacing w:before="0"/>
      <w:ind w:left="1440"/>
      <w:jc w:val="left"/>
    </w:pPr>
    <w:rPr>
      <w:rFonts w:ascii="Times New Roman" w:hAnsi="Times New Roman"/>
      <w:sz w:val="24"/>
    </w:rPr>
  </w:style>
  <w:style w:type="paragraph" w:styleId="TOC8">
    <w:name w:val="toc 8"/>
    <w:basedOn w:val="Normal"/>
    <w:next w:val="Normal"/>
    <w:autoRedefine/>
    <w:rsid w:val="006717ED"/>
    <w:pPr>
      <w:spacing w:before="0"/>
      <w:ind w:left="1680"/>
      <w:jc w:val="left"/>
    </w:pPr>
    <w:rPr>
      <w:rFonts w:ascii="Times New Roman" w:hAnsi="Times New Roman"/>
      <w:sz w:val="24"/>
    </w:rPr>
  </w:style>
  <w:style w:type="paragraph" w:styleId="TOC9">
    <w:name w:val="toc 9"/>
    <w:basedOn w:val="Normal"/>
    <w:next w:val="Normal"/>
    <w:autoRedefine/>
    <w:rsid w:val="006717ED"/>
    <w:pPr>
      <w:spacing w:before="0"/>
      <w:ind w:left="1920"/>
      <w:jc w:val="left"/>
    </w:pPr>
    <w:rPr>
      <w:rFonts w:ascii="Times New Roman" w:hAnsi="Times New Roman"/>
      <w:sz w:val="24"/>
    </w:rPr>
  </w:style>
  <w:style w:type="character" w:customStyle="1" w:styleId="Heading1Char">
    <w:name w:val="Heading 1 Char"/>
    <w:aliases w:val="наслов 1 Char,Heading 1 Char1"/>
    <w:link w:val="Heading1"/>
    <w:locked/>
    <w:rsid w:val="007D16EB"/>
    <w:rPr>
      <w:rFonts w:ascii="Tahoma" w:hAnsi="Tahoma"/>
      <w:b/>
      <w:bCs/>
      <w:sz w:val="28"/>
      <w:szCs w:val="24"/>
      <w:lang w:val="en-US" w:eastAsia="en-US" w:bidi="ar-SA"/>
    </w:rPr>
  </w:style>
  <w:style w:type="character" w:customStyle="1" w:styleId="CharChar3">
    <w:name w:val="Char Char3"/>
    <w:locked/>
    <w:rsid w:val="007D16EB"/>
    <w:rPr>
      <w:b/>
      <w:noProof/>
      <w:sz w:val="28"/>
      <w:szCs w:val="28"/>
      <w:lang w:val="sl-SI" w:eastAsia="en-US" w:bidi="he-IL"/>
    </w:rPr>
  </w:style>
  <w:style w:type="character" w:customStyle="1" w:styleId="Heading3Char">
    <w:name w:val="Heading 3 Char"/>
    <w:link w:val="Heading3"/>
    <w:locked/>
    <w:rsid w:val="007D16EB"/>
    <w:rPr>
      <w:rFonts w:ascii="Tahoma" w:hAnsi="Tahoma" w:cs="Arial"/>
      <w:b/>
      <w:bCs/>
      <w:sz w:val="22"/>
      <w:szCs w:val="26"/>
      <w:lang w:val="en-US" w:eastAsia="en-US" w:bidi="ar-SA"/>
    </w:rPr>
  </w:style>
  <w:style w:type="character" w:customStyle="1" w:styleId="Heading4Char">
    <w:name w:val="Heading 4 Char"/>
    <w:link w:val="Heading4"/>
    <w:locked/>
    <w:rsid w:val="007D16EB"/>
    <w:rPr>
      <w:rFonts w:ascii="Tahoma" w:hAnsi="Tahoma"/>
      <w:b/>
      <w:lang w:val="en-US" w:eastAsia="en-US" w:bidi="ar-SA"/>
    </w:rPr>
  </w:style>
  <w:style w:type="character" w:customStyle="1" w:styleId="NormalTimesNewRomanChar">
    <w:name w:val="Normal + Times_New_Roman Char"/>
    <w:aliases w:val="12 pt Char,Justified Char"/>
    <w:link w:val="NormalTimesNewRoman"/>
    <w:locked/>
    <w:rsid w:val="007D16EB"/>
    <w:rPr>
      <w:b/>
      <w:sz w:val="24"/>
      <w:lang w:val="en-US" w:eastAsia="en-US" w:bidi="ar-SA"/>
    </w:rPr>
  </w:style>
  <w:style w:type="paragraph" w:customStyle="1" w:styleId="NormalTimesNewRoman">
    <w:name w:val="Normal + Times_New_Roman"/>
    <w:aliases w:val="12 pt,Justified,12 pt Char Char Char,12 pt Char Char Char4,12 pt Char Char,12 pt Char Char Char3"/>
    <w:basedOn w:val="Normal"/>
    <w:link w:val="NormalTimesNewRomanChar"/>
    <w:rsid w:val="007D16EB"/>
    <w:pPr>
      <w:spacing w:before="0"/>
    </w:pPr>
    <w:rPr>
      <w:rFonts w:ascii="Times New Roman" w:hAnsi="Times New Roman"/>
      <w:b/>
      <w:sz w:val="24"/>
      <w:szCs w:val="20"/>
    </w:rPr>
  </w:style>
  <w:style w:type="paragraph" w:customStyle="1" w:styleId="Brojevi">
    <w:name w:val="Brojevi"/>
    <w:basedOn w:val="Normal"/>
    <w:rsid w:val="007D16EB"/>
    <w:pPr>
      <w:spacing w:after="120" w:line="360" w:lineRule="auto"/>
      <w:ind w:firstLine="1440"/>
    </w:pPr>
    <w:rPr>
      <w:rFonts w:ascii="Times New Roman" w:hAnsi="Times New Roman"/>
      <w:sz w:val="24"/>
      <w:szCs w:val="20"/>
    </w:rPr>
  </w:style>
  <w:style w:type="paragraph" w:customStyle="1" w:styleId="Tabele">
    <w:name w:val="Tabele"/>
    <w:basedOn w:val="Normal"/>
    <w:rsid w:val="007D16EB"/>
    <w:pPr>
      <w:widowControl w:val="0"/>
      <w:autoSpaceDE w:val="0"/>
      <w:autoSpaceDN w:val="0"/>
      <w:adjustRightInd w:val="0"/>
      <w:spacing w:after="120" w:line="360" w:lineRule="auto"/>
      <w:ind w:firstLine="1440"/>
    </w:pPr>
    <w:rPr>
      <w:rFonts w:ascii="Times New Roman" w:hAnsi="Times New Roman"/>
      <w:sz w:val="24"/>
    </w:rPr>
  </w:style>
  <w:style w:type="paragraph" w:customStyle="1" w:styleId="tabele0">
    <w:name w:val="tabele"/>
    <w:basedOn w:val="Normal"/>
    <w:rsid w:val="007D16EB"/>
    <w:pPr>
      <w:suppressAutoHyphens/>
      <w:overflowPunct w:val="0"/>
      <w:autoSpaceDE w:val="0"/>
      <w:autoSpaceDN w:val="0"/>
      <w:adjustRightInd w:val="0"/>
      <w:spacing w:before="20" w:after="20" w:line="360" w:lineRule="auto"/>
      <w:ind w:firstLine="1440"/>
    </w:pPr>
    <w:rPr>
      <w:rFonts w:ascii="YuHelvetica" w:hAnsi="YuHelvetica"/>
      <w:spacing w:val="-2"/>
      <w:szCs w:val="20"/>
      <w:lang w:val="en-GB"/>
    </w:rPr>
  </w:style>
  <w:style w:type="paragraph" w:customStyle="1" w:styleId="Slobodan1">
    <w:name w:val="Slobodan1"/>
    <w:basedOn w:val="Normal"/>
    <w:rsid w:val="007D16EB"/>
    <w:pPr>
      <w:spacing w:before="0" w:line="360" w:lineRule="auto"/>
      <w:jc w:val="center"/>
    </w:pPr>
    <w:rPr>
      <w:rFonts w:ascii="Franklin Gothic Book" w:hAnsi="Franklin Gothic Book"/>
      <w:sz w:val="16"/>
      <w:szCs w:val="16"/>
      <w:lang w:val="en-GB"/>
    </w:rPr>
  </w:style>
  <w:style w:type="paragraph" w:customStyle="1" w:styleId="StyleHeading3TimesNewRomanBlackBefore0ptAfter0">
    <w:name w:val="Style Heading 3 + Times New Roman Black Before:  0 pt After:  0 ..."/>
    <w:basedOn w:val="Heading3"/>
    <w:link w:val="StyleHeading3TimesNewRomanBlackBefore0ptAfter0Char"/>
    <w:rsid w:val="007D16EB"/>
    <w:pPr>
      <w:numPr>
        <w:ilvl w:val="2"/>
      </w:numPr>
      <w:spacing w:before="120" w:line="360" w:lineRule="auto"/>
      <w:ind w:left="720" w:hanging="720"/>
      <w:jc w:val="left"/>
    </w:pPr>
    <w:rPr>
      <w:rFonts w:ascii="Times New Roman" w:hAnsi="Times New Roman" w:cs="Times New Roman"/>
      <w:b w:val="0"/>
      <w:bCs w:val="0"/>
      <w:noProof/>
      <w:color w:val="000000"/>
      <w:sz w:val="24"/>
      <w:szCs w:val="20"/>
      <w:lang w:val="sl-SI" w:bidi="he-IL"/>
    </w:rPr>
  </w:style>
  <w:style w:type="character" w:customStyle="1" w:styleId="StyleHeading3TimesNewRomanBlackBefore0ptAfter0Char">
    <w:name w:val="Style Heading 3 + Times New Roman Black Before:  0 pt After:  0 ... Char"/>
    <w:link w:val="StyleHeading3TimesNewRomanBlackBefore0ptAfter0"/>
    <w:rsid w:val="007D16EB"/>
    <w:rPr>
      <w:rFonts w:ascii="Tahoma" w:hAnsi="Tahoma" w:cs="Arial"/>
      <w:b/>
      <w:bCs/>
      <w:noProof/>
      <w:color w:val="000000"/>
      <w:sz w:val="24"/>
      <w:szCs w:val="26"/>
      <w:lang w:val="sl-SI" w:eastAsia="en-US" w:bidi="he-IL"/>
    </w:rPr>
  </w:style>
  <w:style w:type="paragraph" w:customStyle="1" w:styleId="StyleGaramond8ptCenteredFirstline0cmAfter0ptLi">
    <w:name w:val="Style Garamond 8 pt Centered First line:  0 cm After:  0 pt Li..."/>
    <w:basedOn w:val="Normal"/>
    <w:rsid w:val="007D16EB"/>
    <w:pPr>
      <w:spacing w:before="0"/>
      <w:jc w:val="center"/>
    </w:pPr>
    <w:rPr>
      <w:rFonts w:ascii="Times New Roman" w:hAnsi="Times New Roman"/>
      <w:sz w:val="16"/>
      <w:szCs w:val="20"/>
      <w:lang w:val="sr-Latn-CS"/>
    </w:rPr>
  </w:style>
  <w:style w:type="paragraph" w:customStyle="1" w:styleId="StyleCaption">
    <w:name w:val="Style Caption"/>
    <w:aliases w:val="Табела"/>
    <w:basedOn w:val="Caption"/>
    <w:rsid w:val="007D16EB"/>
    <w:pPr>
      <w:keepNext/>
      <w:spacing w:before="0" w:after="0"/>
    </w:pPr>
    <w:rPr>
      <w:rFonts w:ascii="Palatino Linotype" w:hAnsi="Palatino Linotype"/>
      <w:b/>
      <w:i/>
      <w:iCs/>
      <w:lang w:val="sr-Latn-CS"/>
    </w:rPr>
  </w:style>
  <w:style w:type="character" w:customStyle="1" w:styleId="Normal1">
    <w:name w:val="Normal1"/>
    <w:rsid w:val="007D16EB"/>
    <w:rPr>
      <w:rFonts w:ascii="Franklin Gothic Book" w:hAnsi="Franklin Gothic Book"/>
      <w:sz w:val="24"/>
      <w:szCs w:val="24"/>
    </w:rPr>
  </w:style>
  <w:style w:type="paragraph" w:customStyle="1" w:styleId="StyleCaptionLeftBefore0cmHanging19cm">
    <w:name w:val="Style Caption + Left Before:  0 cm Hanging:  19 cm"/>
    <w:basedOn w:val="Caption"/>
    <w:semiHidden/>
    <w:rsid w:val="007D16EB"/>
    <w:pPr>
      <w:keepNext/>
      <w:spacing w:before="240"/>
      <w:ind w:left="1077" w:hanging="1077"/>
    </w:pPr>
    <w:rPr>
      <w:b/>
      <w:bCs/>
      <w:i/>
      <w:lang w:val="sr-Latn-CS"/>
    </w:rPr>
  </w:style>
  <w:style w:type="numbering" w:customStyle="1" w:styleId="NoList1">
    <w:name w:val="No List1"/>
    <w:next w:val="NoList"/>
    <w:semiHidden/>
    <w:rsid w:val="007D16EB"/>
  </w:style>
  <w:style w:type="character" w:customStyle="1" w:styleId="Heading4CharCharChar">
    <w:name w:val="Heading 4 Char Char Char"/>
    <w:rsid w:val="007D16EB"/>
    <w:rPr>
      <w:rFonts w:ascii="Franklin Gothic Medium" w:hAnsi="Franklin Gothic Medium"/>
      <w:color w:val="000000"/>
      <w:sz w:val="24"/>
      <w:szCs w:val="24"/>
      <w:lang w:val="sr-Latn-CS" w:eastAsia="en-US" w:bidi="ar-SA"/>
    </w:rPr>
  </w:style>
  <w:style w:type="character" w:customStyle="1" w:styleId="CaptionChar1">
    <w:name w:val="Caption Char1"/>
    <w:aliases w:val="Caption Char Char,Caption Char Char Char Char Char Char Char Char Char Char Char Char Char Char Char Char Char Char Char Char Char Char Char Char Char Char Char Char Char1,Caption Char Char Char Char Char Char,Tabela Char Char Char"/>
    <w:link w:val="Caption"/>
    <w:rsid w:val="00FC0619"/>
    <w:rPr>
      <w:rFonts w:ascii="Tahoma" w:hAnsi="Tahoma"/>
      <w:lang w:val="en-GB"/>
    </w:rPr>
  </w:style>
  <w:style w:type="paragraph" w:customStyle="1" w:styleId="Caption14ptCenteredFirstline0cm">
    <w:name w:val="Caption + 14 pt Centered First line:  0 cm"/>
    <w:basedOn w:val="Normal"/>
    <w:rsid w:val="007D16EB"/>
    <w:pPr>
      <w:widowControl w:val="0"/>
      <w:autoSpaceDE w:val="0"/>
      <w:autoSpaceDN w:val="0"/>
      <w:adjustRightInd w:val="0"/>
      <w:spacing w:before="360" w:after="120" w:line="360" w:lineRule="auto"/>
      <w:ind w:firstLine="567"/>
      <w:jc w:val="center"/>
    </w:pPr>
    <w:rPr>
      <w:rFonts w:ascii="Times New Roman" w:hAnsi="Times New Roman"/>
      <w:bCs/>
      <w:sz w:val="28"/>
      <w:szCs w:val="28"/>
    </w:rPr>
  </w:style>
  <w:style w:type="paragraph" w:customStyle="1" w:styleId="StyleAfter6ptLinespacing15lines">
    <w:name w:val="Style After:  6 pt Line spacing:  1.5 lines"/>
    <w:basedOn w:val="Normal"/>
    <w:rsid w:val="007D16EB"/>
    <w:pPr>
      <w:spacing w:before="0" w:after="120" w:line="360" w:lineRule="auto"/>
      <w:jc w:val="left"/>
    </w:pPr>
    <w:rPr>
      <w:rFonts w:ascii="Times New Roman" w:hAnsi="Times New Roman"/>
      <w:noProof/>
      <w:sz w:val="24"/>
      <w:szCs w:val="20"/>
      <w:lang w:val="ru-RU" w:bidi="he-IL"/>
    </w:rPr>
  </w:style>
  <w:style w:type="paragraph" w:customStyle="1" w:styleId="StyleStyleTimesNewRoman14ptFranklinGothicBook">
    <w:name w:val="Style Style Times New Roman 14 pt + Franklin Gothic Book"/>
    <w:basedOn w:val="Normal"/>
    <w:next w:val="Normal"/>
    <w:link w:val="StyleStyleTimesNewRoman14ptFranklinGothicBookChar"/>
    <w:rsid w:val="007D16EB"/>
    <w:pPr>
      <w:spacing w:before="0" w:after="120" w:line="360" w:lineRule="auto"/>
      <w:ind w:firstLine="851"/>
    </w:pPr>
    <w:rPr>
      <w:rFonts w:ascii="Times New Roman" w:hAnsi="Times New Roman"/>
      <w:sz w:val="24"/>
      <w:lang w:val="sr-Latn-CS"/>
    </w:rPr>
  </w:style>
  <w:style w:type="character" w:customStyle="1" w:styleId="StyleStyleTimesNewRoman14ptFranklinGothicBookChar">
    <w:name w:val="Style Style Times New Roman 14 pt + Franklin Gothic Book Char"/>
    <w:link w:val="StyleStyleTimesNewRoman14ptFranklinGothicBook"/>
    <w:rsid w:val="007D16EB"/>
    <w:rPr>
      <w:sz w:val="24"/>
      <w:szCs w:val="24"/>
      <w:lang w:val="sr-Latn-CS" w:eastAsia="en-US" w:bidi="ar-SA"/>
    </w:rPr>
  </w:style>
  <w:style w:type="table" w:customStyle="1" w:styleId="TableGrid10">
    <w:name w:val="Table Grid1"/>
    <w:basedOn w:val="TableNormal"/>
    <w:next w:val="TableGrid"/>
    <w:rsid w:val="007D16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semiHidden/>
    <w:rsid w:val="007D16EB"/>
    <w:rPr>
      <w:sz w:val="16"/>
      <w:szCs w:val="16"/>
    </w:rPr>
  </w:style>
  <w:style w:type="paragraph" w:styleId="CommentText">
    <w:name w:val="annotation text"/>
    <w:basedOn w:val="Normal"/>
    <w:link w:val="CommentTextChar"/>
    <w:semiHidden/>
    <w:rsid w:val="007D16EB"/>
    <w:pPr>
      <w:spacing w:before="0" w:after="120" w:line="360" w:lineRule="auto"/>
      <w:ind w:firstLine="851"/>
    </w:pPr>
    <w:rPr>
      <w:rFonts w:ascii="Garamond" w:hAnsi="Garamond"/>
      <w:szCs w:val="20"/>
      <w:lang w:val="sr-Latn-CS"/>
    </w:rPr>
  </w:style>
  <w:style w:type="paragraph" w:styleId="CommentSubject">
    <w:name w:val="annotation subject"/>
    <w:basedOn w:val="CommentText"/>
    <w:next w:val="CommentText"/>
    <w:link w:val="CommentSubjectChar"/>
    <w:semiHidden/>
    <w:rsid w:val="007D16EB"/>
    <w:rPr>
      <w:b/>
      <w:bCs/>
    </w:rPr>
  </w:style>
  <w:style w:type="paragraph" w:styleId="BalloonText">
    <w:name w:val="Balloon Text"/>
    <w:basedOn w:val="Normal"/>
    <w:link w:val="BalloonTextChar"/>
    <w:semiHidden/>
    <w:rsid w:val="007D16EB"/>
    <w:pPr>
      <w:spacing w:before="0" w:after="120" w:line="360" w:lineRule="auto"/>
      <w:ind w:firstLine="851"/>
    </w:pPr>
    <w:rPr>
      <w:rFonts w:cs="Tahoma"/>
      <w:sz w:val="16"/>
      <w:szCs w:val="16"/>
      <w:lang w:val="sr-Latn-CS"/>
    </w:rPr>
  </w:style>
  <w:style w:type="paragraph" w:customStyle="1" w:styleId="Slike">
    <w:name w:val="Slike"/>
    <w:basedOn w:val="Normal"/>
    <w:link w:val="SlikeChar"/>
    <w:rsid w:val="00252D35"/>
    <w:pPr>
      <w:spacing w:before="0"/>
      <w:jc w:val="center"/>
    </w:pPr>
    <w:rPr>
      <w:i/>
      <w:szCs w:val="18"/>
    </w:rPr>
  </w:style>
  <w:style w:type="character" w:customStyle="1" w:styleId="SlikeChar">
    <w:name w:val="Slike Char"/>
    <w:link w:val="Slike"/>
    <w:rsid w:val="00252D35"/>
    <w:rPr>
      <w:rFonts w:ascii="Tahoma" w:hAnsi="Tahoma"/>
      <w:i/>
      <w:szCs w:val="18"/>
      <w:lang w:val="en-US" w:eastAsia="en-US" w:bidi="ar-SA"/>
    </w:rPr>
  </w:style>
  <w:style w:type="character" w:customStyle="1" w:styleId="HeaderChar">
    <w:name w:val="Header Char"/>
    <w:link w:val="Header"/>
    <w:rsid w:val="003757CE"/>
    <w:rPr>
      <w:rFonts w:ascii="Tahoma" w:hAnsi="Tahoma"/>
      <w:szCs w:val="24"/>
      <w:lang w:val="en-US" w:eastAsia="en-US" w:bidi="ar-SA"/>
    </w:rPr>
  </w:style>
  <w:style w:type="paragraph" w:customStyle="1" w:styleId="Crtrica2">
    <w:name w:val="Crtrica 2"/>
    <w:basedOn w:val="Normal"/>
    <w:rsid w:val="00EF25DA"/>
    <w:pPr>
      <w:tabs>
        <w:tab w:val="left" w:pos="680"/>
      </w:tabs>
      <w:spacing w:before="240" w:after="240"/>
      <w:ind w:firstLine="680"/>
    </w:pPr>
    <w:rPr>
      <w:rFonts w:ascii="Times New Roman" w:hAnsi="Times New Roman"/>
      <w:sz w:val="22"/>
      <w:lang w:val="sr-Latn-CS"/>
    </w:rPr>
  </w:style>
  <w:style w:type="paragraph" w:customStyle="1" w:styleId="StyleBodyTextIndentTimesNewRomanItalic3">
    <w:name w:val="Style Body Text Indent + Times New Roman Italic3"/>
    <w:basedOn w:val="BodyTextIndent"/>
    <w:rsid w:val="00EF25DA"/>
    <w:pPr>
      <w:tabs>
        <w:tab w:val="left" w:pos="680"/>
      </w:tabs>
      <w:spacing w:before="240" w:after="240"/>
      <w:ind w:left="0" w:firstLine="720"/>
    </w:pPr>
    <w:rPr>
      <w:rFonts w:ascii="Times New Roman" w:hAnsi="Times New Roman"/>
      <w:iCs/>
      <w:noProof/>
      <w:sz w:val="22"/>
      <w:szCs w:val="20"/>
    </w:rPr>
  </w:style>
  <w:style w:type="character" w:customStyle="1" w:styleId="CaptionCharCharCharCharCharCharCharCharCharCharCharCharCharCharCharCharCharCharCharCharCharCharCharCharCharCharCharCharChar">
    <w:name w:val="Caption Char Char Char Char Char Char Char Char Char Char Char Char Char Char Char Char Char Char Char Char Char Char Char Char Char Char Char Char Char"/>
    <w:rsid w:val="002D17C8"/>
    <w:rPr>
      <w:rFonts w:ascii="Times New Roman" w:eastAsia="Times New Roman" w:hAnsi="Times New Roman" w:cs="Times New Roman"/>
      <w:bCs/>
      <w:i/>
      <w:sz w:val="20"/>
      <w:szCs w:val="20"/>
      <w:lang w:val="sr-Cyrl-CS"/>
    </w:rPr>
  </w:style>
  <w:style w:type="character" w:styleId="PlaceholderText">
    <w:name w:val="Placeholder Text"/>
    <w:uiPriority w:val="99"/>
    <w:semiHidden/>
    <w:rsid w:val="002E5344"/>
    <w:rPr>
      <w:color w:val="808080"/>
    </w:rPr>
  </w:style>
  <w:style w:type="character" w:customStyle="1" w:styleId="Heading5Char">
    <w:name w:val="Heading 5 Char"/>
    <w:aliases w:val="Char Char Char1,Char Char Char Char1, Char Char Char1, Char Char Char Char, Char Char Char Char1"/>
    <w:link w:val="Heading5"/>
    <w:rsid w:val="00D90BB5"/>
    <w:rPr>
      <w:rFonts w:ascii="Tahoma" w:hAnsi="Tahoma"/>
      <w:b/>
      <w:bCs/>
      <w:iCs/>
      <w:szCs w:val="26"/>
    </w:rPr>
  </w:style>
  <w:style w:type="paragraph" w:styleId="ListParagraph">
    <w:name w:val="List Paragraph"/>
    <w:basedOn w:val="Normal"/>
    <w:qFormat/>
    <w:rsid w:val="006F587B"/>
    <w:pPr>
      <w:ind w:left="720"/>
      <w:contextualSpacing/>
    </w:pPr>
  </w:style>
  <w:style w:type="paragraph" w:customStyle="1" w:styleId="missljenje">
    <w:name w:val="missljenje"/>
    <w:basedOn w:val="Normal"/>
    <w:semiHidden/>
    <w:rsid w:val="00025F81"/>
    <w:pPr>
      <w:overflowPunct w:val="0"/>
      <w:autoSpaceDE w:val="0"/>
      <w:autoSpaceDN w:val="0"/>
      <w:adjustRightInd w:val="0"/>
      <w:spacing w:before="170" w:after="113"/>
      <w:textAlignment w:val="baseline"/>
    </w:pPr>
    <w:rPr>
      <w:rFonts w:ascii="YUTimesRoman" w:hAnsi="YUTimesRoman"/>
      <w:i/>
      <w:sz w:val="28"/>
      <w:szCs w:val="20"/>
    </w:rPr>
  </w:style>
  <w:style w:type="paragraph" w:customStyle="1" w:styleId="IMENA">
    <w:name w:val="IMENA"/>
    <w:basedOn w:val="Normal"/>
    <w:semiHidden/>
    <w:rsid w:val="00025F81"/>
    <w:pPr>
      <w:overflowPunct w:val="0"/>
      <w:autoSpaceDE w:val="0"/>
      <w:autoSpaceDN w:val="0"/>
      <w:adjustRightInd w:val="0"/>
      <w:spacing w:after="1134"/>
      <w:textAlignment w:val="baseline"/>
    </w:pPr>
    <w:rPr>
      <w:rFonts w:ascii="YUTimesRoman" w:hAnsi="YUTimesRoman"/>
      <w:b/>
      <w:sz w:val="32"/>
      <w:szCs w:val="20"/>
    </w:rPr>
  </w:style>
  <w:style w:type="paragraph" w:customStyle="1" w:styleId="VelikiNaslov">
    <w:name w:val="Veliki_Naslov"/>
    <w:basedOn w:val="Normal"/>
    <w:semiHidden/>
    <w:rsid w:val="00025F81"/>
    <w:pPr>
      <w:overflowPunct w:val="0"/>
      <w:autoSpaceDE w:val="0"/>
      <w:autoSpaceDN w:val="0"/>
      <w:adjustRightInd w:val="0"/>
      <w:spacing w:before="600" w:after="960" w:line="320" w:lineRule="exact"/>
      <w:jc w:val="center"/>
      <w:textAlignment w:val="baseline"/>
    </w:pPr>
    <w:rPr>
      <w:rFonts w:ascii="YUITCGaramondO" w:hAnsi="YUITCGaramondO"/>
      <w:sz w:val="32"/>
      <w:szCs w:val="20"/>
    </w:rPr>
  </w:style>
  <w:style w:type="paragraph" w:customStyle="1" w:styleId="TextIP">
    <w:name w:val="Text_IP"/>
    <w:basedOn w:val="Normal"/>
    <w:link w:val="TextIPChar"/>
    <w:rsid w:val="00025F81"/>
    <w:pPr>
      <w:overflowPunct w:val="0"/>
      <w:autoSpaceDE w:val="0"/>
      <w:autoSpaceDN w:val="0"/>
      <w:adjustRightInd w:val="0"/>
      <w:spacing w:line="260" w:lineRule="exact"/>
      <w:ind w:firstLine="851"/>
      <w:textAlignment w:val="baseline"/>
    </w:pPr>
    <w:rPr>
      <w:rFonts w:ascii="YUITCGaramondO" w:hAnsi="YUITCGaramondO"/>
      <w:szCs w:val="20"/>
    </w:rPr>
  </w:style>
  <w:style w:type="character" w:customStyle="1" w:styleId="TextIPChar">
    <w:name w:val="Text_IP Char"/>
    <w:link w:val="TextIP"/>
    <w:semiHidden/>
    <w:rsid w:val="00025F81"/>
    <w:rPr>
      <w:rFonts w:ascii="YUITCGaramondO" w:hAnsi="YUITCGaramondO"/>
    </w:rPr>
  </w:style>
  <w:style w:type="paragraph" w:customStyle="1" w:styleId="PodnaslovIP">
    <w:name w:val="Podnaslov _IP"/>
    <w:basedOn w:val="TextIP"/>
    <w:semiHidden/>
    <w:rsid w:val="00025F81"/>
    <w:pPr>
      <w:spacing w:before="480" w:after="600" w:line="290" w:lineRule="exact"/>
      <w:ind w:firstLine="0"/>
      <w:jc w:val="center"/>
    </w:pPr>
    <w:rPr>
      <w:sz w:val="29"/>
    </w:rPr>
  </w:style>
  <w:style w:type="paragraph" w:customStyle="1" w:styleId="NaslovMaliIP">
    <w:name w:val="Naslov_Mali_IP"/>
    <w:basedOn w:val="TextIP"/>
    <w:semiHidden/>
    <w:rsid w:val="00025F81"/>
    <w:pPr>
      <w:spacing w:before="600" w:after="360" w:line="290" w:lineRule="exact"/>
      <w:ind w:firstLine="0"/>
      <w:jc w:val="center"/>
    </w:pPr>
    <w:rPr>
      <w:sz w:val="29"/>
    </w:rPr>
  </w:style>
  <w:style w:type="paragraph" w:customStyle="1" w:styleId="MaliMaliPodnaslovIP">
    <w:name w:val="Mali_Mali_Podnaslov_IP"/>
    <w:basedOn w:val="TextIP"/>
    <w:semiHidden/>
    <w:rsid w:val="00025F81"/>
    <w:pPr>
      <w:spacing w:before="300" w:after="180"/>
      <w:jc w:val="left"/>
    </w:pPr>
    <w:rPr>
      <w:i/>
    </w:rPr>
  </w:style>
  <w:style w:type="character" w:customStyle="1" w:styleId="BodyTextChar">
    <w:name w:val="Body Text Char"/>
    <w:link w:val="BodyText"/>
    <w:rsid w:val="00025F81"/>
    <w:rPr>
      <w:rFonts w:ascii="Tahoma" w:hAnsi="Tahoma"/>
      <w:b/>
      <w:bCs/>
      <w:w w:val="120"/>
      <w:szCs w:val="24"/>
    </w:rPr>
  </w:style>
  <w:style w:type="paragraph" w:customStyle="1" w:styleId="Stylen1Tahoma13ptLeftLeft0cmHanging1cm">
    <w:name w:val="Style n1 + Tahoma 13 pt Left Left:  0 cm Hanging:  1 cm"/>
    <w:basedOn w:val="Normal"/>
    <w:semiHidden/>
    <w:rsid w:val="00025F81"/>
    <w:pPr>
      <w:shd w:val="pct20" w:color="auto" w:fill="auto"/>
      <w:overflowPunct w:val="0"/>
      <w:autoSpaceDE w:val="0"/>
      <w:autoSpaceDN w:val="0"/>
      <w:adjustRightInd w:val="0"/>
      <w:spacing w:before="480" w:after="240"/>
      <w:ind w:left="567" w:hanging="567"/>
      <w:textAlignment w:val="baseline"/>
    </w:pPr>
    <w:rPr>
      <w:b/>
      <w:bCs/>
      <w:sz w:val="28"/>
      <w:szCs w:val="20"/>
    </w:rPr>
  </w:style>
  <w:style w:type="paragraph" w:customStyle="1" w:styleId="Nabrajanje">
    <w:name w:val="Nabrajanje"/>
    <w:basedOn w:val="Normal"/>
    <w:rsid w:val="00025F81"/>
    <w:pPr>
      <w:tabs>
        <w:tab w:val="num" w:pos="1440"/>
      </w:tabs>
      <w:spacing w:before="0"/>
      <w:ind w:left="1440" w:hanging="360"/>
      <w:jc w:val="left"/>
    </w:pPr>
    <w:rPr>
      <w:rFonts w:ascii="Arial" w:hAnsi="Arial"/>
      <w:sz w:val="22"/>
      <w:szCs w:val="20"/>
    </w:rPr>
  </w:style>
  <w:style w:type="paragraph" w:customStyle="1" w:styleId="Default">
    <w:name w:val="Default"/>
    <w:rsid w:val="00025F81"/>
    <w:pPr>
      <w:autoSpaceDE w:val="0"/>
      <w:autoSpaceDN w:val="0"/>
      <w:adjustRightInd w:val="0"/>
    </w:pPr>
    <w:rPr>
      <w:rFonts w:ascii="Arial" w:hAnsi="Arial" w:cs="Arial"/>
      <w:color w:val="000000"/>
      <w:sz w:val="24"/>
      <w:szCs w:val="24"/>
      <w:lang w:val="en-US" w:eastAsia="en-US"/>
    </w:rPr>
  </w:style>
  <w:style w:type="paragraph" w:customStyle="1" w:styleId="Tabela">
    <w:name w:val="Tabela"/>
    <w:basedOn w:val="Normal"/>
    <w:rsid w:val="00025F81"/>
    <w:pPr>
      <w:jc w:val="left"/>
    </w:pPr>
    <w:rPr>
      <w:szCs w:val="18"/>
    </w:rPr>
  </w:style>
  <w:style w:type="paragraph" w:customStyle="1" w:styleId="StyleTextIPTahoma">
    <w:name w:val="Style Text_IP + Tahoma"/>
    <w:basedOn w:val="TextIP"/>
    <w:link w:val="StyleTextIPTahomaChar"/>
    <w:rsid w:val="00025F81"/>
    <w:pPr>
      <w:spacing w:line="240" w:lineRule="auto"/>
      <w:ind w:firstLine="0"/>
    </w:pPr>
    <w:rPr>
      <w:rFonts w:ascii="Tahoma" w:hAnsi="Tahoma"/>
    </w:rPr>
  </w:style>
  <w:style w:type="character" w:customStyle="1" w:styleId="StyleTextIPTahomaChar">
    <w:name w:val="Style Text_IP + Tahoma Char"/>
    <w:link w:val="StyleTextIPTahoma"/>
    <w:rsid w:val="00025F81"/>
    <w:rPr>
      <w:rFonts w:ascii="Tahoma" w:hAnsi="Tahoma"/>
    </w:rPr>
  </w:style>
  <w:style w:type="paragraph" w:customStyle="1" w:styleId="StyleTahoma13ptJustifiedLeft0cmHanging275cmBef">
    <w:name w:val="Style Tahoma 13 pt Justified Left:  0 cm Hanging:  2.75 cm Bef..."/>
    <w:basedOn w:val="Normal"/>
    <w:rsid w:val="00025F81"/>
    <w:pPr>
      <w:overflowPunct w:val="0"/>
      <w:autoSpaceDE w:val="0"/>
      <w:autoSpaceDN w:val="0"/>
      <w:adjustRightInd w:val="0"/>
      <w:ind w:left="1560" w:hanging="1560"/>
      <w:textAlignment w:val="baseline"/>
    </w:pPr>
    <w:rPr>
      <w:szCs w:val="20"/>
    </w:rPr>
  </w:style>
  <w:style w:type="paragraph" w:customStyle="1" w:styleId="n1">
    <w:name w:val="n1"/>
    <w:basedOn w:val="Normal"/>
    <w:rsid w:val="00025F81"/>
    <w:pPr>
      <w:overflowPunct w:val="0"/>
      <w:autoSpaceDE w:val="0"/>
      <w:autoSpaceDN w:val="0"/>
      <w:adjustRightInd w:val="0"/>
      <w:spacing w:before="480" w:after="240"/>
      <w:jc w:val="left"/>
      <w:textAlignment w:val="baseline"/>
    </w:pPr>
    <w:rPr>
      <w:rFonts w:ascii="YuHelvetica.Bold" w:hAnsi="YuHelvetica.Bold"/>
      <w:b/>
      <w:sz w:val="30"/>
      <w:szCs w:val="20"/>
    </w:rPr>
  </w:style>
  <w:style w:type="paragraph" w:customStyle="1" w:styleId="Stylen2Tahoma">
    <w:name w:val="Style n2 + Tahoma"/>
    <w:basedOn w:val="n2"/>
    <w:rsid w:val="00025F81"/>
    <w:pPr>
      <w:overflowPunct w:val="0"/>
      <w:autoSpaceDE w:val="0"/>
      <w:autoSpaceDN w:val="0"/>
      <w:adjustRightInd w:val="0"/>
      <w:jc w:val="left"/>
      <w:textAlignment w:val="baseline"/>
    </w:pPr>
    <w:rPr>
      <w:rFonts w:ascii="Tahoma" w:hAnsi="Tahoma"/>
      <w:bCs/>
      <w:sz w:val="26"/>
    </w:rPr>
  </w:style>
  <w:style w:type="paragraph" w:customStyle="1" w:styleId="Stylen2TahomaLeft0cmHanging15cm">
    <w:name w:val="Style n2 + Tahoma Left:  0 cm Hanging:  1.5 cm"/>
    <w:basedOn w:val="n2"/>
    <w:rsid w:val="00025F81"/>
    <w:pPr>
      <w:overflowPunct w:val="0"/>
      <w:autoSpaceDE w:val="0"/>
      <w:autoSpaceDN w:val="0"/>
      <w:adjustRightInd w:val="0"/>
      <w:ind w:left="851" w:hanging="851"/>
      <w:jc w:val="left"/>
      <w:textAlignment w:val="baseline"/>
    </w:pPr>
    <w:rPr>
      <w:rFonts w:ascii="Tahoma" w:hAnsi="Tahoma"/>
      <w:bCs/>
      <w:sz w:val="26"/>
    </w:rPr>
  </w:style>
  <w:style w:type="paragraph" w:customStyle="1" w:styleId="Stylen2TahomaLeft0cmHanging125cm1">
    <w:name w:val="Style n2 + Tahoma Left:  0 cm Hanging:  1.25 cm1"/>
    <w:basedOn w:val="n2"/>
    <w:rsid w:val="00025F81"/>
    <w:pPr>
      <w:overflowPunct w:val="0"/>
      <w:autoSpaceDE w:val="0"/>
      <w:autoSpaceDN w:val="0"/>
      <w:adjustRightInd w:val="0"/>
      <w:ind w:left="709" w:hanging="709"/>
      <w:jc w:val="left"/>
      <w:textAlignment w:val="baseline"/>
    </w:pPr>
    <w:rPr>
      <w:rFonts w:ascii="Tahoma" w:hAnsi="Tahoma"/>
      <w:bCs/>
      <w:sz w:val="26"/>
    </w:rPr>
  </w:style>
  <w:style w:type="paragraph" w:customStyle="1" w:styleId="Stylen2TahomaLeft0cmHanging15cm1">
    <w:name w:val="Style n2 + Tahoma Left:  0 cm Hanging:  1.5 cm1"/>
    <w:basedOn w:val="n2"/>
    <w:rsid w:val="00025F81"/>
    <w:pPr>
      <w:overflowPunct w:val="0"/>
      <w:autoSpaceDE w:val="0"/>
      <w:autoSpaceDN w:val="0"/>
      <w:adjustRightInd w:val="0"/>
      <w:ind w:left="851" w:hanging="851"/>
      <w:jc w:val="left"/>
      <w:textAlignment w:val="baseline"/>
    </w:pPr>
    <w:rPr>
      <w:rFonts w:ascii="Tahoma" w:hAnsi="Tahoma"/>
      <w:bCs/>
      <w:sz w:val="26"/>
    </w:rPr>
  </w:style>
  <w:style w:type="paragraph" w:customStyle="1" w:styleId="StyleTahoma13ptCentered">
    <w:name w:val="Style Tahoma 13 pt Centered"/>
    <w:basedOn w:val="Normal"/>
    <w:rsid w:val="00025F81"/>
    <w:pPr>
      <w:overflowPunct w:val="0"/>
      <w:autoSpaceDE w:val="0"/>
      <w:autoSpaceDN w:val="0"/>
      <w:adjustRightInd w:val="0"/>
      <w:spacing w:before="0"/>
      <w:jc w:val="center"/>
      <w:textAlignment w:val="baseline"/>
    </w:pPr>
    <w:rPr>
      <w:szCs w:val="20"/>
    </w:rPr>
  </w:style>
  <w:style w:type="character" w:customStyle="1" w:styleId="StyleTahoma13pt1">
    <w:name w:val="Style Tahoma 13 pt1"/>
    <w:rsid w:val="00025F81"/>
    <w:rPr>
      <w:rFonts w:ascii="Tahoma" w:hAnsi="Tahoma"/>
      <w:sz w:val="20"/>
    </w:rPr>
  </w:style>
  <w:style w:type="paragraph" w:customStyle="1" w:styleId="StyleTahoma13ptJustified">
    <w:name w:val="Style Tahoma 13 pt Justified"/>
    <w:basedOn w:val="Normal"/>
    <w:rsid w:val="00025F81"/>
    <w:pPr>
      <w:overflowPunct w:val="0"/>
      <w:autoSpaceDE w:val="0"/>
      <w:autoSpaceDN w:val="0"/>
      <w:adjustRightInd w:val="0"/>
      <w:spacing w:before="0"/>
      <w:textAlignment w:val="baseline"/>
    </w:pPr>
    <w:rPr>
      <w:szCs w:val="20"/>
    </w:rPr>
  </w:style>
  <w:style w:type="paragraph" w:customStyle="1" w:styleId="StyleTextIPTahomaCenteredFirstline0cm">
    <w:name w:val="Style Text_IP + Tahoma Centered First line:  0 cm"/>
    <w:basedOn w:val="TextIP"/>
    <w:rsid w:val="00025F81"/>
    <w:pPr>
      <w:spacing w:before="60" w:after="60"/>
      <w:ind w:firstLine="0"/>
      <w:jc w:val="center"/>
    </w:pPr>
    <w:rPr>
      <w:rFonts w:ascii="Tahoma" w:hAnsi="Tahoma"/>
    </w:rPr>
  </w:style>
  <w:style w:type="paragraph" w:customStyle="1" w:styleId="StyleBodyTextTahoma13ptFirstline127cm">
    <w:name w:val="Style Body Text + Tahoma 13 pt First line:  1.27 cm"/>
    <w:basedOn w:val="BodyText"/>
    <w:rsid w:val="00025F81"/>
    <w:pPr>
      <w:overflowPunct w:val="0"/>
      <w:autoSpaceDE w:val="0"/>
      <w:autoSpaceDN w:val="0"/>
      <w:adjustRightInd w:val="0"/>
      <w:spacing w:before="0" w:after="120"/>
      <w:ind w:firstLine="720"/>
      <w:textAlignment w:val="baseline"/>
    </w:pPr>
    <w:rPr>
      <w:b w:val="0"/>
      <w:bCs w:val="0"/>
      <w:w w:val="100"/>
      <w:szCs w:val="20"/>
    </w:rPr>
  </w:style>
  <w:style w:type="paragraph" w:customStyle="1" w:styleId="StyleBodyTextTahoma13pt">
    <w:name w:val="Style Body Text + Tahoma 13 pt"/>
    <w:basedOn w:val="BodyText"/>
    <w:link w:val="StyleBodyTextTahoma13ptChar"/>
    <w:rsid w:val="00025F81"/>
    <w:pPr>
      <w:overflowPunct w:val="0"/>
      <w:autoSpaceDE w:val="0"/>
      <w:autoSpaceDN w:val="0"/>
      <w:adjustRightInd w:val="0"/>
      <w:spacing w:before="0" w:after="120"/>
      <w:textAlignment w:val="baseline"/>
    </w:pPr>
    <w:rPr>
      <w:b w:val="0"/>
      <w:bCs w:val="0"/>
      <w:w w:val="100"/>
      <w:szCs w:val="20"/>
    </w:rPr>
  </w:style>
  <w:style w:type="character" w:customStyle="1" w:styleId="StyleBodyTextTahoma13ptChar">
    <w:name w:val="Style Body Text + Tahoma 13 pt Char"/>
    <w:link w:val="StyleBodyTextTahoma13pt"/>
    <w:rsid w:val="00025F81"/>
    <w:rPr>
      <w:rFonts w:ascii="Tahoma" w:hAnsi="Tahoma"/>
    </w:rPr>
  </w:style>
  <w:style w:type="paragraph" w:customStyle="1" w:styleId="StyleStyleBodyTextTahoma13pt13pt2">
    <w:name w:val="Style Style Body Text + Tahoma 13 pt + 13 pt2"/>
    <w:basedOn w:val="StyleBodyTextTahoma13pt"/>
    <w:rsid w:val="00025F81"/>
  </w:style>
  <w:style w:type="character" w:customStyle="1" w:styleId="BodyTextIndentChar">
    <w:name w:val="Body Text Indent Char"/>
    <w:link w:val="BodyTextIndent"/>
    <w:rsid w:val="00025F81"/>
    <w:rPr>
      <w:rFonts w:ascii="Tahoma" w:hAnsi="Tahoma"/>
      <w:szCs w:val="24"/>
    </w:rPr>
  </w:style>
  <w:style w:type="paragraph" w:customStyle="1" w:styleId="TOC2n">
    <w:name w:val="TOC 2 n"/>
    <w:basedOn w:val="TOC2"/>
    <w:rsid w:val="00025F81"/>
    <w:pPr>
      <w:tabs>
        <w:tab w:val="left" w:pos="851"/>
      </w:tabs>
      <w:spacing w:before="0" w:after="40"/>
      <w:ind w:left="0"/>
    </w:pPr>
    <w:rPr>
      <w:rFonts w:ascii="Arial" w:hAnsi="Arial" w:cs="Times New Roman"/>
      <w:b/>
      <w:bCs w:val="0"/>
      <w:noProof w:val="0"/>
      <w:sz w:val="22"/>
      <w:lang w:val="en-US"/>
    </w:rPr>
  </w:style>
  <w:style w:type="paragraph" w:customStyle="1" w:styleId="Style2">
    <w:name w:val="Style2"/>
    <w:basedOn w:val="TOC2"/>
    <w:next w:val="BodyText"/>
    <w:rsid w:val="00025F81"/>
    <w:pPr>
      <w:tabs>
        <w:tab w:val="num" w:pos="360"/>
        <w:tab w:val="left" w:pos="851"/>
      </w:tabs>
      <w:spacing w:before="0" w:after="40"/>
      <w:ind w:left="360" w:hanging="360"/>
    </w:pPr>
    <w:rPr>
      <w:rFonts w:ascii="Arial" w:hAnsi="Arial" w:cs="Times New Roman"/>
      <w:b/>
      <w:bCs w:val="0"/>
      <w:noProof w:val="0"/>
      <w:sz w:val="22"/>
      <w:szCs w:val="22"/>
      <w:lang w:val="sv-SE"/>
    </w:rPr>
  </w:style>
  <w:style w:type="paragraph" w:customStyle="1" w:styleId="StyleTimesNewRomanJustifiedFirstline148cm">
    <w:name w:val="Style Times New Roman Justified First line:  148 cm"/>
    <w:basedOn w:val="Normal"/>
    <w:rsid w:val="00025F81"/>
    <w:pPr>
      <w:ind w:firstLine="839"/>
    </w:pPr>
    <w:rPr>
      <w:rFonts w:ascii="Times New Roman" w:hAnsi="Times New Roman"/>
      <w:noProof/>
      <w:sz w:val="24"/>
      <w:lang w:val="sr-Latn-CS"/>
    </w:rPr>
  </w:style>
  <w:style w:type="paragraph" w:customStyle="1" w:styleId="StyleHeading3Left0mmFirstline0mm">
    <w:name w:val="Style Heading 3 + Left:  0 mm First line:  0 mm"/>
    <w:basedOn w:val="Heading3"/>
    <w:rsid w:val="00025F81"/>
    <w:pPr>
      <w:widowControl w:val="0"/>
      <w:tabs>
        <w:tab w:val="num" w:pos="720"/>
      </w:tabs>
      <w:spacing w:before="480" w:line="340" w:lineRule="atLeast"/>
      <w:ind w:left="720" w:hanging="720"/>
    </w:pPr>
    <w:rPr>
      <w:rFonts w:ascii="Arial" w:hAnsi="Arial" w:cs="Times New Roman"/>
      <w:bCs w:val="0"/>
      <w:szCs w:val="20"/>
    </w:rPr>
  </w:style>
  <w:style w:type="paragraph" w:customStyle="1" w:styleId="StyleHeading1LightBlue">
    <w:name w:val="Style Heading 1 + Light Blue"/>
    <w:basedOn w:val="Heading1"/>
    <w:rsid w:val="00025F81"/>
    <w:pPr>
      <w:tabs>
        <w:tab w:val="num" w:pos="432"/>
      </w:tabs>
      <w:spacing w:before="480" w:after="240" w:line="340" w:lineRule="atLeast"/>
      <w:ind w:left="432" w:hanging="432"/>
      <w:jc w:val="both"/>
    </w:pPr>
    <w:rPr>
      <w:rFonts w:ascii="Arial" w:hAnsi="Arial"/>
      <w:color w:val="3366FF"/>
      <w:sz w:val="22"/>
      <w:szCs w:val="20"/>
      <w:lang w:val="sr-Latn-CS"/>
    </w:rPr>
  </w:style>
  <w:style w:type="character" w:customStyle="1" w:styleId="StyleArial11ptBlack">
    <w:name w:val="Style Arial 11 pt Black"/>
    <w:rsid w:val="00025F81"/>
    <w:rPr>
      <w:rFonts w:ascii="Arial" w:hAnsi="Arial"/>
      <w:color w:val="000000"/>
      <w:sz w:val="22"/>
    </w:rPr>
  </w:style>
  <w:style w:type="paragraph" w:customStyle="1" w:styleId="Style1">
    <w:name w:val="Style1"/>
    <w:basedOn w:val="Normal"/>
    <w:next w:val="Normal"/>
    <w:rsid w:val="00025F81"/>
    <w:pPr>
      <w:tabs>
        <w:tab w:val="left" w:pos="79"/>
      </w:tabs>
      <w:spacing w:before="0"/>
      <w:jc w:val="left"/>
    </w:pPr>
    <w:rPr>
      <w:rFonts w:ascii="Arial" w:hAnsi="Arial"/>
      <w:b/>
      <w:sz w:val="22"/>
      <w:szCs w:val="22"/>
      <w:lang w:val="sl-SI"/>
    </w:rPr>
  </w:style>
  <w:style w:type="paragraph" w:customStyle="1" w:styleId="StyleHeading3NotBold">
    <w:name w:val="Style Heading 3 + Not Bold"/>
    <w:basedOn w:val="Heading3"/>
    <w:rsid w:val="00025F81"/>
    <w:pPr>
      <w:widowControl w:val="0"/>
      <w:tabs>
        <w:tab w:val="num" w:pos="2160"/>
      </w:tabs>
      <w:spacing w:line="340" w:lineRule="atLeast"/>
      <w:ind w:left="2160" w:hanging="360"/>
    </w:pPr>
    <w:rPr>
      <w:rFonts w:ascii="Arial" w:hAnsi="Arial" w:cs="Times New Roman"/>
      <w:szCs w:val="20"/>
    </w:rPr>
  </w:style>
  <w:style w:type="paragraph" w:customStyle="1" w:styleId="StyleHeading4Justified">
    <w:name w:val="Style Heading 4 + Justified"/>
    <w:basedOn w:val="Heading4"/>
    <w:rsid w:val="00025F81"/>
    <w:pPr>
      <w:keepNext/>
      <w:widowControl w:val="0"/>
      <w:numPr>
        <w:ilvl w:val="3"/>
      </w:numPr>
      <w:tabs>
        <w:tab w:val="num" w:pos="864"/>
      </w:tabs>
      <w:overflowPunct/>
      <w:autoSpaceDE/>
      <w:autoSpaceDN/>
      <w:adjustRightInd/>
      <w:spacing w:before="240" w:line="340" w:lineRule="atLeast"/>
      <w:ind w:left="862" w:hanging="862"/>
      <w:textAlignment w:val="auto"/>
    </w:pPr>
    <w:rPr>
      <w:rFonts w:ascii="Arial" w:hAnsi="Arial"/>
      <w:bCs/>
      <w:sz w:val="22"/>
    </w:rPr>
  </w:style>
  <w:style w:type="paragraph" w:customStyle="1" w:styleId="StyleHeading4RedJustified">
    <w:name w:val="Style Heading 4 + Red Justified"/>
    <w:basedOn w:val="Heading4"/>
    <w:rsid w:val="00025F81"/>
    <w:pPr>
      <w:keepNext/>
      <w:widowControl w:val="0"/>
      <w:numPr>
        <w:ilvl w:val="3"/>
      </w:numPr>
      <w:tabs>
        <w:tab w:val="num" w:pos="864"/>
      </w:tabs>
      <w:overflowPunct/>
      <w:autoSpaceDE/>
      <w:autoSpaceDN/>
      <w:adjustRightInd/>
      <w:spacing w:before="240" w:line="340" w:lineRule="atLeast"/>
      <w:ind w:left="862" w:hanging="862"/>
      <w:textAlignment w:val="auto"/>
    </w:pPr>
    <w:rPr>
      <w:rFonts w:ascii="Arial" w:hAnsi="Arial"/>
      <w:bCs/>
      <w:color w:val="FF0000"/>
      <w:sz w:val="22"/>
    </w:rPr>
  </w:style>
  <w:style w:type="paragraph" w:customStyle="1" w:styleId="Tekst">
    <w:name w:val="Tekst"/>
    <w:basedOn w:val="Normal"/>
    <w:rsid w:val="00025F81"/>
    <w:pPr>
      <w:tabs>
        <w:tab w:val="num" w:pos="720"/>
      </w:tabs>
      <w:spacing w:after="120"/>
    </w:pPr>
    <w:rPr>
      <w:rFonts w:ascii="Arial" w:hAnsi="Arial"/>
      <w:kern w:val="20"/>
      <w:sz w:val="22"/>
      <w:szCs w:val="20"/>
      <w:lang w:val="sr-Latn-CS"/>
    </w:rPr>
  </w:style>
  <w:style w:type="paragraph" w:customStyle="1" w:styleId="Bulleted">
    <w:name w:val="Bulleted"/>
    <w:basedOn w:val="BodyTextIndent2"/>
    <w:rsid w:val="00025F81"/>
    <w:pPr>
      <w:widowControl w:val="0"/>
      <w:tabs>
        <w:tab w:val="clear" w:pos="90"/>
        <w:tab w:val="clear" w:pos="360"/>
        <w:tab w:val="num" w:pos="926"/>
      </w:tabs>
      <w:overflowPunct w:val="0"/>
      <w:adjustRightInd w:val="0"/>
      <w:ind w:left="926" w:hanging="360"/>
      <w:textAlignment w:val="baseline"/>
    </w:pPr>
    <w:rPr>
      <w:noProof/>
      <w:sz w:val="22"/>
      <w:szCs w:val="22"/>
    </w:rPr>
  </w:style>
  <w:style w:type="paragraph" w:customStyle="1" w:styleId="tabela0">
    <w:name w:val="tabela"/>
    <w:basedOn w:val="Normal"/>
    <w:rsid w:val="00025F81"/>
    <w:pPr>
      <w:widowControl w:val="0"/>
      <w:overflowPunct w:val="0"/>
      <w:autoSpaceDE w:val="0"/>
      <w:autoSpaceDN w:val="0"/>
      <w:adjustRightInd w:val="0"/>
      <w:spacing w:before="240" w:after="120"/>
      <w:ind w:firstLine="567"/>
      <w:textAlignment w:val="baseline"/>
    </w:pPr>
    <w:rPr>
      <w:rFonts w:ascii="Arial" w:hAnsi="Arial"/>
      <w:i/>
      <w:noProof/>
      <w:sz w:val="22"/>
      <w:szCs w:val="22"/>
    </w:rPr>
  </w:style>
  <w:style w:type="paragraph" w:customStyle="1" w:styleId="literatura">
    <w:name w:val="literatura"/>
    <w:basedOn w:val="Normal"/>
    <w:rsid w:val="00025F81"/>
    <w:pPr>
      <w:tabs>
        <w:tab w:val="left" w:pos="851"/>
      </w:tabs>
      <w:spacing w:before="0" w:line="360" w:lineRule="auto"/>
      <w:ind w:left="828" w:right="284" w:hanging="374"/>
    </w:pPr>
    <w:rPr>
      <w:rFonts w:ascii="Arial" w:hAnsi="Arial"/>
      <w:sz w:val="22"/>
      <w:lang w:val="sr-Latn-CS"/>
    </w:rPr>
  </w:style>
  <w:style w:type="paragraph" w:customStyle="1" w:styleId="NASLOV20">
    <w:name w:val="NASLOV 2"/>
    <w:basedOn w:val="Normal"/>
    <w:rsid w:val="00025F81"/>
    <w:pPr>
      <w:keepNext/>
      <w:keepLines/>
      <w:widowControl w:val="0"/>
      <w:tabs>
        <w:tab w:val="num" w:pos="643"/>
      </w:tabs>
      <w:suppressAutoHyphens/>
      <w:spacing w:before="80"/>
    </w:pPr>
    <w:rPr>
      <w:rFonts w:ascii="Arial" w:hAnsi="Arial"/>
      <w:b/>
      <w:sz w:val="22"/>
      <w:szCs w:val="20"/>
      <w:lang w:val="sr-Latn-CS"/>
    </w:rPr>
  </w:style>
  <w:style w:type="paragraph" w:customStyle="1" w:styleId="Naslovi">
    <w:name w:val="Naslovi"/>
    <w:basedOn w:val="Normal"/>
    <w:rsid w:val="00025F81"/>
    <w:pPr>
      <w:tabs>
        <w:tab w:val="num" w:pos="2880"/>
      </w:tabs>
      <w:spacing w:before="0"/>
      <w:ind w:left="2880" w:hanging="360"/>
    </w:pPr>
    <w:rPr>
      <w:rFonts w:ascii="Times New Roman" w:hAnsi="Times New Roman" w:cs="Arial"/>
      <w:sz w:val="24"/>
      <w:lang w:val="sr-Latn-CS"/>
    </w:rPr>
  </w:style>
  <w:style w:type="character" w:customStyle="1" w:styleId="Style11pt">
    <w:name w:val="Style 11 pt"/>
    <w:rsid w:val="00025F81"/>
    <w:rPr>
      <w:sz w:val="20"/>
      <w:szCs w:val="20"/>
    </w:rPr>
  </w:style>
  <w:style w:type="paragraph" w:customStyle="1" w:styleId="lit">
    <w:name w:val="lit"/>
    <w:basedOn w:val="Normal"/>
    <w:rsid w:val="00025F81"/>
    <w:pPr>
      <w:suppressAutoHyphens/>
      <w:overflowPunct w:val="0"/>
      <w:autoSpaceDE w:val="0"/>
      <w:autoSpaceDN w:val="0"/>
      <w:adjustRightInd w:val="0"/>
      <w:spacing w:before="0" w:after="60"/>
      <w:ind w:left="567" w:hanging="567"/>
      <w:textAlignment w:val="baseline"/>
    </w:pPr>
    <w:rPr>
      <w:rFonts w:ascii="Arial" w:hAnsi="Arial"/>
      <w:spacing w:val="-2"/>
      <w:szCs w:val="20"/>
      <w:lang w:val="en-GB"/>
    </w:rPr>
  </w:style>
  <w:style w:type="paragraph" w:customStyle="1" w:styleId="navodi">
    <w:name w:val="navodi"/>
    <w:basedOn w:val="Normal"/>
    <w:rsid w:val="00025F81"/>
    <w:pPr>
      <w:suppressAutoHyphens/>
      <w:overflowPunct w:val="0"/>
      <w:autoSpaceDE w:val="0"/>
      <w:autoSpaceDN w:val="0"/>
      <w:adjustRightInd w:val="0"/>
      <w:spacing w:before="0" w:after="60" w:line="240" w:lineRule="atLeast"/>
      <w:ind w:left="1287"/>
      <w:textAlignment w:val="baseline"/>
    </w:pPr>
    <w:rPr>
      <w:rFonts w:ascii="Arial" w:hAnsi="Arial"/>
      <w:spacing w:val="-2"/>
      <w:szCs w:val="20"/>
      <w:lang w:val="en-GB"/>
    </w:rPr>
  </w:style>
  <w:style w:type="paragraph" w:customStyle="1" w:styleId="potpis">
    <w:name w:val="potpis"/>
    <w:basedOn w:val="Normal"/>
    <w:rsid w:val="00025F81"/>
    <w:pPr>
      <w:overflowPunct w:val="0"/>
      <w:autoSpaceDE w:val="0"/>
      <w:autoSpaceDN w:val="0"/>
      <w:adjustRightInd w:val="0"/>
      <w:spacing w:before="60"/>
      <w:textAlignment w:val="baseline"/>
    </w:pPr>
    <w:rPr>
      <w:rFonts w:ascii="Arial" w:hAnsi="Arial"/>
      <w:sz w:val="18"/>
      <w:szCs w:val="18"/>
      <w:lang w:val="en-GB"/>
    </w:rPr>
  </w:style>
  <w:style w:type="paragraph" w:customStyle="1" w:styleId="slike0">
    <w:name w:val="slike"/>
    <w:basedOn w:val="Normal"/>
    <w:rsid w:val="00025F81"/>
    <w:pPr>
      <w:suppressAutoHyphens/>
      <w:overflowPunct w:val="0"/>
      <w:autoSpaceDE w:val="0"/>
      <w:autoSpaceDN w:val="0"/>
      <w:adjustRightInd w:val="0"/>
      <w:spacing w:before="0" w:after="60"/>
      <w:jc w:val="center"/>
      <w:textAlignment w:val="baseline"/>
    </w:pPr>
    <w:rPr>
      <w:rFonts w:ascii="Arial" w:hAnsi="Arial"/>
      <w:spacing w:val="-2"/>
      <w:szCs w:val="20"/>
      <w:lang w:val="en-GB"/>
    </w:rPr>
  </w:style>
  <w:style w:type="paragraph" w:customStyle="1" w:styleId="IIred">
    <w:name w:val="II red"/>
    <w:basedOn w:val="Normal"/>
    <w:next w:val="PlainText"/>
    <w:rsid w:val="00025F81"/>
    <w:pPr>
      <w:keepNext/>
      <w:numPr>
        <w:ilvl w:val="1"/>
        <w:numId w:val="16"/>
      </w:numPr>
      <w:spacing w:before="600" w:after="360"/>
      <w:jc w:val="left"/>
      <w:outlineLvl w:val="1"/>
    </w:pPr>
    <w:rPr>
      <w:rFonts w:ascii="Times_New_Roman" w:hAnsi="Times_New_Roman"/>
      <w:caps/>
      <w:kern w:val="28"/>
      <w:sz w:val="28"/>
      <w:szCs w:val="20"/>
      <w:lang w:val="en-AU"/>
    </w:rPr>
  </w:style>
  <w:style w:type="paragraph" w:customStyle="1" w:styleId="StyleJustified">
    <w:name w:val="Style Justified"/>
    <w:basedOn w:val="Normal"/>
    <w:rsid w:val="00025F81"/>
    <w:pPr>
      <w:spacing w:before="0"/>
    </w:pPr>
    <w:rPr>
      <w:rFonts w:ascii="Times New Roman" w:hAnsi="Times New Roman"/>
      <w:b/>
      <w:sz w:val="24"/>
      <w:szCs w:val="20"/>
      <w:lang w:val="en-AU" w:eastAsia="zh-CN"/>
    </w:rPr>
  </w:style>
  <w:style w:type="paragraph" w:customStyle="1" w:styleId="TextCharChar">
    <w:name w:val="Text Char Char"/>
    <w:rsid w:val="00025F81"/>
    <w:pPr>
      <w:suppressAutoHyphens/>
      <w:overflowPunct w:val="0"/>
      <w:autoSpaceDE w:val="0"/>
      <w:autoSpaceDN w:val="0"/>
      <w:adjustRightInd w:val="0"/>
      <w:spacing w:after="60"/>
      <w:ind w:firstLine="720"/>
      <w:jc w:val="both"/>
      <w:textAlignment w:val="baseline"/>
    </w:pPr>
    <w:rPr>
      <w:rFonts w:ascii="Times_New_Roman" w:hAnsi="Times_New_Roman"/>
      <w:noProof/>
      <w:sz w:val="24"/>
      <w:lang w:val="sr-Latn-CS" w:eastAsia="sr-Latn-CS"/>
    </w:rPr>
  </w:style>
  <w:style w:type="paragraph" w:customStyle="1" w:styleId="crtice">
    <w:name w:val="crtice"/>
    <w:basedOn w:val="Normal"/>
    <w:rsid w:val="00025F81"/>
    <w:pPr>
      <w:tabs>
        <w:tab w:val="num" w:pos="720"/>
      </w:tabs>
      <w:autoSpaceDE w:val="0"/>
      <w:autoSpaceDN w:val="0"/>
      <w:spacing w:before="0"/>
      <w:ind w:left="720" w:hanging="360"/>
      <w:jc w:val="left"/>
    </w:pPr>
    <w:rPr>
      <w:rFonts w:ascii="Times New Roman" w:hAnsi="Times New Roman"/>
      <w:sz w:val="24"/>
      <w:szCs w:val="20"/>
    </w:rPr>
  </w:style>
  <w:style w:type="character" w:customStyle="1" w:styleId="TextCharCharChar">
    <w:name w:val="Text Char Char Char"/>
    <w:rsid w:val="00025F81"/>
    <w:rPr>
      <w:rFonts w:ascii="Times_New_Roman" w:hAnsi="Times_New_Roman"/>
      <w:noProof/>
      <w:sz w:val="24"/>
      <w:lang w:val="sr-Latn-CS" w:eastAsia="sr-Latn-CS" w:bidi="ar-SA"/>
    </w:rPr>
  </w:style>
  <w:style w:type="numbering" w:customStyle="1" w:styleId="StyleNumbered">
    <w:name w:val="Style Numbered"/>
    <w:basedOn w:val="NoList"/>
    <w:rsid w:val="00025F81"/>
    <w:pPr>
      <w:numPr>
        <w:numId w:val="15"/>
      </w:numPr>
    </w:pPr>
  </w:style>
  <w:style w:type="character" w:customStyle="1" w:styleId="CharChar12">
    <w:name w:val="Char Char12"/>
    <w:rsid w:val="00025F81"/>
    <w:rPr>
      <w:rFonts w:ascii="Tahoma" w:hAnsi="Tahoma"/>
      <w:szCs w:val="24"/>
      <w:lang w:val="sr-Latn-CS" w:eastAsia="en-US" w:bidi="ar-SA"/>
    </w:rPr>
  </w:style>
  <w:style w:type="paragraph" w:customStyle="1" w:styleId="Lheading3">
    <w:name w:val="Lheading 3"/>
    <w:basedOn w:val="Heading3"/>
    <w:rsid w:val="00025F81"/>
    <w:pPr>
      <w:keepNext w:val="0"/>
      <w:overflowPunct w:val="0"/>
      <w:autoSpaceDE w:val="0"/>
      <w:autoSpaceDN w:val="0"/>
      <w:adjustRightInd w:val="0"/>
      <w:spacing w:before="0" w:after="0"/>
      <w:jc w:val="left"/>
      <w:textAlignment w:val="baseline"/>
      <w:outlineLvl w:val="9"/>
    </w:pPr>
    <w:rPr>
      <w:rFonts w:ascii="TimesRoman" w:hAnsi="TimesRoman" w:cs="Times New Roman"/>
      <w:b w:val="0"/>
      <w:bCs w:val="0"/>
      <w:sz w:val="20"/>
      <w:szCs w:val="20"/>
      <w:lang w:eastAsia="sr-Cyrl-CS"/>
    </w:rPr>
  </w:style>
  <w:style w:type="paragraph" w:customStyle="1" w:styleId="StyleAfter0ptLinespacingsingle">
    <w:name w:val="Style After:  0 pt Line spacing:  single"/>
    <w:basedOn w:val="Normal"/>
    <w:rsid w:val="00025F81"/>
    <w:pPr>
      <w:spacing w:before="0"/>
      <w:jc w:val="center"/>
    </w:pPr>
    <w:rPr>
      <w:rFonts w:ascii="Garamond" w:hAnsi="Garamond"/>
      <w:sz w:val="24"/>
      <w:lang w:val="sr-Cyrl-CS"/>
    </w:rPr>
  </w:style>
  <w:style w:type="paragraph" w:customStyle="1" w:styleId="StyleCaptionLatinArialComplexArial">
    <w:name w:val="Style Caption + (Latin) Arial (Complex) Arial"/>
    <w:basedOn w:val="Caption"/>
    <w:rsid w:val="00025F81"/>
    <w:pPr>
      <w:keepNext/>
      <w:spacing w:before="0"/>
      <w:ind w:left="936" w:right="-34" w:hanging="936"/>
    </w:pPr>
    <w:rPr>
      <w:rFonts w:ascii="Arial" w:hAnsi="Arial" w:cs="Arial"/>
      <w:b/>
      <w:bCs/>
      <w:i/>
      <w:lang w:val="sr-Cyrl-CS"/>
    </w:rPr>
  </w:style>
  <w:style w:type="paragraph" w:customStyle="1" w:styleId="StyleCaptionFirstline0">
    <w:name w:val="Style Caption + First line:  0&quot;"/>
    <w:basedOn w:val="Caption"/>
    <w:rsid w:val="00025F81"/>
    <w:pPr>
      <w:keepNext/>
      <w:spacing w:before="0"/>
      <w:ind w:right="-34"/>
    </w:pPr>
    <w:rPr>
      <w:b/>
      <w:i/>
      <w:iCs/>
      <w:lang w:val="sr-Cyrl-CS"/>
    </w:rPr>
  </w:style>
  <w:style w:type="paragraph" w:customStyle="1" w:styleId="StyleCaptionTimesNewRoman">
    <w:name w:val="Style Caption + Times New Roman"/>
    <w:basedOn w:val="Caption"/>
    <w:rsid w:val="00025F81"/>
    <w:pPr>
      <w:keepNext/>
      <w:spacing w:before="0"/>
      <w:ind w:left="936" w:right="-34" w:hanging="936"/>
    </w:pPr>
    <w:rPr>
      <w:b/>
      <w:bCs/>
      <w:i/>
      <w:lang w:val="sr-Cyrl-CS"/>
    </w:rPr>
  </w:style>
  <w:style w:type="paragraph" w:customStyle="1" w:styleId="StyleCaptionCaptionCharBefore0pt">
    <w:name w:val="Style CaptionCaption Char + Before:  0 pt"/>
    <w:basedOn w:val="Caption"/>
    <w:rsid w:val="00025F81"/>
    <w:pPr>
      <w:keepNext/>
      <w:spacing w:before="0"/>
      <w:ind w:left="936" w:right="-34" w:hanging="936"/>
    </w:pPr>
    <w:rPr>
      <w:b/>
      <w:i/>
      <w:iCs/>
      <w:lang w:val="sr-Cyrl-CS"/>
    </w:rPr>
  </w:style>
  <w:style w:type="paragraph" w:customStyle="1" w:styleId="StyleCaptionCaptionCharBefore0pt1">
    <w:name w:val="Style CaptionCaption Char + Before:  0 pt1"/>
    <w:basedOn w:val="Caption"/>
    <w:rsid w:val="00025F81"/>
    <w:pPr>
      <w:keepNext/>
      <w:spacing w:before="0"/>
      <w:ind w:left="936" w:right="-34" w:hanging="936"/>
    </w:pPr>
    <w:rPr>
      <w:b/>
      <w:i/>
      <w:iCs/>
      <w:lang w:val="sr-Cyrl-CS"/>
    </w:rPr>
  </w:style>
  <w:style w:type="paragraph" w:customStyle="1" w:styleId="StyleCaptionCaptionCharTimesNewRomanCharCharCharCharCharCharCharCharCharCharCharCharCharCharCharCharCharCharCharCharCharCharCharCharCharCharCharCharCharCharCharCharCharCharCharCharCharCharChar">
    <w:name w:val="Style CaptionCaption Char + Times New Roman Char Char Char Char Char Char Char Char Char Char Char Char Char Char Char Char Char Char Char Char Char Char Char Char Char Char Char Char Char Char Char Char Char Char Char Char Char Char Char"/>
    <w:basedOn w:val="Caption"/>
    <w:link w:val="StyleCaptionCaptionCharTimesNewRomanCharCharCharCharCharCharCharCharCharCharCharCharCharCharCharCharCharCharCharCharCharCharCharCharCharCharCharCharCharCharCharCharCharCharCharCharCharCharCharChar"/>
    <w:autoRedefine/>
    <w:rsid w:val="00025F81"/>
    <w:pPr>
      <w:keepNext/>
      <w:spacing w:before="0" w:after="0"/>
      <w:ind w:left="936" w:right="-34" w:hanging="936"/>
    </w:pPr>
    <w:rPr>
      <w:b/>
      <w:i/>
      <w:iCs/>
      <w:sz w:val="22"/>
      <w:lang w:val="sr-Cyrl-CS"/>
    </w:rPr>
  </w:style>
  <w:style w:type="character" w:customStyle="1" w:styleId="StyleCaptionCaptionCharTimesNewRomanCharCharCharCharCharCharCharCharCharCharCharCharCharCharCharCharCharCharCharCharCharCharCharCharCharCharCharCharCharCharCharCharCharCharCharCharCharCharCharChar">
    <w:name w:val="Style CaptionCaption Char + Times New Roman Char Char Char Char Char Char Char Char Char Char Char Char Char Char Char Char Char Char Char Char Char Char Char Char Char Char Char Char Char Char Char Char Char Char Char Char Char Char Char Char"/>
    <w:link w:val="StyleCaptionCaptionCharTimesNewRomanCharCharCharCharCharCharCharCharCharCharCharCharCharCharCharCharCharCharCharCharCharCharCharCharCharCharCharCharCharCharCharCharCharCharCharCharCharCharChar"/>
    <w:rsid w:val="00025F81"/>
    <w:rPr>
      <w:i/>
      <w:iCs/>
      <w:sz w:val="22"/>
      <w:lang w:val="sr-Cyrl-CS"/>
    </w:rPr>
  </w:style>
  <w:style w:type="paragraph" w:customStyle="1" w:styleId="StyleHeading1TimesNewRoman">
    <w:name w:val="Style Heading 1 + Times New Roman"/>
    <w:basedOn w:val="Heading1"/>
    <w:rsid w:val="00025F81"/>
    <w:pPr>
      <w:keepNext w:val="0"/>
      <w:pageBreakBefore/>
      <w:spacing w:before="120" w:after="480" w:line="360" w:lineRule="auto"/>
      <w:jc w:val="center"/>
    </w:pPr>
    <w:rPr>
      <w:rFonts w:ascii="Times New Roman" w:hAnsi="Times New Roman"/>
      <w:b w:val="0"/>
      <w:bCs w:val="0"/>
      <w:kern w:val="28"/>
      <w:sz w:val="32"/>
      <w:szCs w:val="20"/>
      <w:lang w:val="sr-Cyrl-CS"/>
      <w14:shadow w14:blurRad="50800" w14:dist="38100" w14:dir="2700000" w14:sx="100000" w14:sy="100000" w14:kx="0" w14:ky="0" w14:algn="tl">
        <w14:srgbClr w14:val="000000">
          <w14:alpha w14:val="60000"/>
        </w14:srgbClr>
      </w14:shadow>
    </w:rPr>
  </w:style>
  <w:style w:type="paragraph" w:customStyle="1" w:styleId="StyleHeading2Left">
    <w:name w:val="Style Heading 2 + Left"/>
    <w:basedOn w:val="Heading2"/>
    <w:autoRedefine/>
    <w:rsid w:val="00025F81"/>
    <w:pPr>
      <w:keepNext/>
      <w:keepLines/>
      <w:overflowPunct/>
      <w:autoSpaceDE/>
      <w:autoSpaceDN/>
      <w:adjustRightInd/>
      <w:spacing w:before="720" w:after="360" w:line="360" w:lineRule="auto"/>
      <w:jc w:val="left"/>
      <w:textAlignment w:val="auto"/>
    </w:pPr>
    <w:rPr>
      <w:rFonts w:ascii="Franklin Gothic Demi" w:hAnsi="Franklin Gothic Demi"/>
      <w:b w:val="0"/>
      <w:bCs/>
      <w:smallCaps/>
      <w:color w:val="000000"/>
      <w:spacing w:val="20"/>
      <w:sz w:val="28"/>
      <w:szCs w:val="28"/>
      <w:lang w:val="sr-Cyrl-CS"/>
    </w:rPr>
  </w:style>
  <w:style w:type="paragraph" w:customStyle="1" w:styleId="StyleHeading3TimesNewRoman">
    <w:name w:val="Style Heading 3 + Times New Roman"/>
    <w:basedOn w:val="Heading3"/>
    <w:rsid w:val="00025F81"/>
    <w:pPr>
      <w:tabs>
        <w:tab w:val="left" w:pos="1596"/>
      </w:tabs>
      <w:spacing w:before="360" w:after="240" w:line="360" w:lineRule="auto"/>
      <w:jc w:val="left"/>
    </w:pPr>
    <w:rPr>
      <w:rFonts w:ascii="Times New Roman" w:hAnsi="Times New Roman" w:cs="Times New Roman"/>
      <w:bCs w:val="0"/>
      <w:sz w:val="24"/>
      <w:lang w:val="sr-Cyrl-CS"/>
      <w14:shadow w14:blurRad="50800" w14:dist="38100" w14:dir="2700000" w14:sx="100000" w14:sy="100000" w14:kx="0" w14:ky="0" w14:algn="tl">
        <w14:srgbClr w14:val="000000">
          <w14:alpha w14:val="60000"/>
        </w14:srgbClr>
      </w14:shadow>
    </w:rPr>
  </w:style>
  <w:style w:type="paragraph" w:customStyle="1" w:styleId="StyleHeading3TimesNewRoman12ptDarkBlue">
    <w:name w:val="Style Heading 3 + Times_New_Roman 12 pt Dark Blue"/>
    <w:basedOn w:val="Heading3"/>
    <w:rsid w:val="00025F81"/>
    <w:pPr>
      <w:tabs>
        <w:tab w:val="left" w:pos="1596"/>
      </w:tabs>
      <w:spacing w:before="480" w:after="240"/>
      <w:jc w:val="left"/>
    </w:pPr>
    <w:rPr>
      <w:rFonts w:ascii="Times_New_Roman" w:hAnsi="Times_New_Roman" w:cs="Times New Roman"/>
      <w:b w:val="0"/>
      <w:bCs w:val="0"/>
      <w:i/>
      <w:smallCaps/>
      <w:color w:val="000080"/>
      <w:sz w:val="24"/>
      <w:szCs w:val="24"/>
      <w:lang w:val="en-GB"/>
    </w:rPr>
  </w:style>
  <w:style w:type="paragraph" w:customStyle="1" w:styleId="StyleHeading4TimesNewRoman">
    <w:name w:val="Style Heading 4 + Times New Roman"/>
    <w:basedOn w:val="Heading4"/>
    <w:link w:val="StyleHeading4TimesNewRomanChar"/>
    <w:rsid w:val="00025F81"/>
    <w:pPr>
      <w:keepNext/>
      <w:tabs>
        <w:tab w:val="left" w:pos="-2835"/>
        <w:tab w:val="left" w:pos="1701"/>
        <w:tab w:val="right" w:pos="2410"/>
        <w:tab w:val="left" w:pos="2679"/>
      </w:tabs>
      <w:overflowPunct/>
      <w:autoSpaceDE/>
      <w:autoSpaceDN/>
      <w:adjustRightInd/>
      <w:spacing w:before="240" w:line="360" w:lineRule="auto"/>
      <w:jc w:val="left"/>
      <w:textAlignment w:val="auto"/>
    </w:pPr>
    <w:rPr>
      <w:rFonts w:ascii="Garamond" w:hAnsi="Garamond"/>
      <w:b w:val="0"/>
      <w:bCs/>
      <w:i/>
      <w:color w:val="000000"/>
      <w:sz w:val="24"/>
      <w:szCs w:val="24"/>
      <w:u w:val="single"/>
      <w:lang w:val="sr-Cyrl-CS"/>
    </w:rPr>
  </w:style>
  <w:style w:type="character" w:customStyle="1" w:styleId="StyleHeading4TimesNewRomanChar">
    <w:name w:val="Style Heading 4 + Times New Roman Char"/>
    <w:link w:val="StyleHeading4TimesNewRoman"/>
    <w:rsid w:val="00025F81"/>
    <w:rPr>
      <w:rFonts w:ascii="Garamond" w:hAnsi="Garamond"/>
      <w:b/>
      <w:bCs/>
      <w:i/>
      <w:color w:val="000000"/>
      <w:sz w:val="24"/>
      <w:szCs w:val="24"/>
      <w:u w:val="single"/>
      <w:lang w:val="sr-Cyrl-CS" w:eastAsia="en-US" w:bidi="ar-SA"/>
    </w:rPr>
  </w:style>
  <w:style w:type="paragraph" w:customStyle="1" w:styleId="StyleHeading4Heading4CharExpandedby2pt">
    <w:name w:val="Style Heading 4Heading 4 Char + Expanded by  2 pt"/>
    <w:basedOn w:val="Heading4"/>
    <w:link w:val="StyleHeading4Heading4CharExpandedby2ptChar"/>
    <w:rsid w:val="00025F81"/>
    <w:pPr>
      <w:keepNext/>
      <w:tabs>
        <w:tab w:val="left" w:pos="-2835"/>
        <w:tab w:val="left" w:pos="2679"/>
      </w:tabs>
      <w:overflowPunct/>
      <w:autoSpaceDE/>
      <w:autoSpaceDN/>
      <w:adjustRightInd/>
      <w:spacing w:before="360" w:line="360" w:lineRule="auto"/>
      <w:jc w:val="left"/>
      <w:textAlignment w:val="auto"/>
    </w:pPr>
    <w:rPr>
      <w:rFonts w:ascii="Franklin Gothic Medium Cond" w:hAnsi="Franklin Gothic Medium Cond"/>
      <w:b w:val="0"/>
      <w:bCs/>
      <w:iCs/>
      <w:color w:val="000000"/>
      <w:spacing w:val="40"/>
      <w:sz w:val="24"/>
      <w:szCs w:val="24"/>
      <w:lang w:val="sr-Cyrl-CS"/>
    </w:rPr>
  </w:style>
  <w:style w:type="character" w:customStyle="1" w:styleId="StyleHeading4Heading4CharExpandedby2ptChar">
    <w:name w:val="Style Heading 4Heading 4 Char + Expanded by  2 pt Char"/>
    <w:link w:val="StyleHeading4Heading4CharExpandedby2pt"/>
    <w:rsid w:val="00025F81"/>
    <w:rPr>
      <w:rFonts w:ascii="Franklin Gothic Medium Cond" w:hAnsi="Franklin Gothic Medium Cond"/>
      <w:b/>
      <w:bCs/>
      <w:iCs/>
      <w:color w:val="000000"/>
      <w:spacing w:val="40"/>
      <w:sz w:val="24"/>
      <w:szCs w:val="24"/>
      <w:lang w:val="sr-Cyrl-CS" w:eastAsia="en-US" w:bidi="ar-SA"/>
    </w:rPr>
  </w:style>
  <w:style w:type="paragraph" w:customStyle="1" w:styleId="StyleStyleHeading2TimesNewRomanLatinItalic">
    <w:name w:val="Style Style Heading 2 + Times New Roman + (Latin) Italic"/>
    <w:basedOn w:val="Normal"/>
    <w:link w:val="StyleStyleHeading2TimesNewRomanLatinItalicChar"/>
    <w:rsid w:val="00025F81"/>
    <w:pPr>
      <w:keepNext/>
      <w:tabs>
        <w:tab w:val="left" w:pos="1276"/>
      </w:tabs>
      <w:spacing w:before="600" w:after="480" w:line="360" w:lineRule="auto"/>
      <w:outlineLvl w:val="1"/>
    </w:pPr>
    <w:rPr>
      <w:rFonts w:ascii="Times New Roman" w:hAnsi="Times New Roman"/>
      <w:b/>
      <w:i/>
      <w:sz w:val="24"/>
      <w:szCs w:val="20"/>
      <w:lang w:val="sr-Cyrl-CS"/>
      <w14:shadow w14:blurRad="50800" w14:dist="38100" w14:dir="2700000" w14:sx="100000" w14:sy="100000" w14:kx="0" w14:ky="0" w14:algn="tl">
        <w14:srgbClr w14:val="000000">
          <w14:alpha w14:val="60000"/>
        </w14:srgbClr>
      </w14:shadow>
    </w:rPr>
  </w:style>
  <w:style w:type="paragraph" w:customStyle="1" w:styleId="StyleStyleStyleHeading2TimesNewRomanLatinItalic">
    <w:name w:val="Style Style Style Heading 2 + Times New Roman + (Latin) Italic +"/>
    <w:basedOn w:val="StyleStyleHeading2TimesNewRomanLatinItalic"/>
    <w:rsid w:val="00025F81"/>
    <w:rPr>
      <w:i w:val="0"/>
    </w:rPr>
  </w:style>
  <w:style w:type="paragraph" w:customStyle="1" w:styleId="StyleStyleStyleStyleHeading2TimesNewRomanLatinItali">
    <w:name w:val="Style Style Style Style Heading 2 + Times New Roman + (Latin) Itali..."/>
    <w:basedOn w:val="StyleStyleStyleHeading2TimesNewRomanLatinItalic"/>
    <w:rsid w:val="00025F81"/>
  </w:style>
  <w:style w:type="paragraph" w:customStyle="1" w:styleId="StyleTimesNewRomanBefore6pt">
    <w:name w:val="Style Times New Roman Before:  6 pt"/>
    <w:basedOn w:val="Normal"/>
    <w:rsid w:val="00025F81"/>
    <w:pPr>
      <w:spacing w:before="0" w:after="120" w:line="360" w:lineRule="auto"/>
      <w:ind w:firstLine="851"/>
    </w:pPr>
    <w:rPr>
      <w:rFonts w:ascii="Times New Roman" w:hAnsi="Times New Roman"/>
      <w:sz w:val="24"/>
      <w:szCs w:val="20"/>
      <w:lang w:val="sr-Cyrl-CS"/>
    </w:rPr>
  </w:style>
  <w:style w:type="paragraph" w:customStyle="1" w:styleId="StyleHeading5Before18pt">
    <w:name w:val="Style Heading 5 + Before:  18 pt"/>
    <w:basedOn w:val="Heading5"/>
    <w:rsid w:val="00025F81"/>
    <w:pPr>
      <w:keepNext/>
      <w:numPr>
        <w:ilvl w:val="4"/>
      </w:numPr>
      <w:tabs>
        <w:tab w:val="num" w:pos="-2793"/>
        <w:tab w:val="left" w:pos="3591"/>
      </w:tabs>
      <w:spacing w:before="360" w:after="120" w:line="360" w:lineRule="auto"/>
      <w:ind w:left="3192" w:hanging="792"/>
      <w:jc w:val="left"/>
    </w:pPr>
    <w:rPr>
      <w:rFonts w:ascii="Franklin Gothic Medium Cond" w:hAnsi="Franklin Gothic Medium Cond"/>
      <w:b w:val="0"/>
      <w:bCs w:val="0"/>
      <w:sz w:val="24"/>
      <w:szCs w:val="20"/>
      <w:u w:val="single"/>
      <w:lang w:val="sr-Cyrl-CS" w:bidi="he-IL"/>
    </w:rPr>
  </w:style>
  <w:style w:type="paragraph" w:customStyle="1" w:styleId="StyleHeading5TimesNewRoman">
    <w:name w:val="Style Heading 5 + Times New Roman"/>
    <w:basedOn w:val="Heading5"/>
    <w:link w:val="StyleHeading5TimesNewRomanChar"/>
    <w:autoRedefine/>
    <w:rsid w:val="00025F81"/>
    <w:pPr>
      <w:keepNext/>
      <w:numPr>
        <w:ilvl w:val="4"/>
        <w:numId w:val="17"/>
      </w:numPr>
      <w:tabs>
        <w:tab w:val="left" w:pos="1418"/>
      </w:tabs>
      <w:spacing w:before="360" w:after="120" w:line="360" w:lineRule="auto"/>
      <w:ind w:left="1417" w:hanging="1060"/>
      <w:jc w:val="left"/>
    </w:pPr>
  </w:style>
  <w:style w:type="character" w:customStyle="1" w:styleId="StyleHeading5TimesNewRomanChar">
    <w:name w:val="Style Heading 5 + Times New Roman Char"/>
    <w:link w:val="StyleHeading5TimesNewRoman"/>
    <w:rsid w:val="00025F81"/>
    <w:rPr>
      <w:rFonts w:ascii="Tahoma" w:hAnsi="Tahoma"/>
      <w:b/>
      <w:bCs/>
      <w:iCs/>
      <w:szCs w:val="26"/>
      <w:lang w:val="en-US" w:eastAsia="en-US"/>
    </w:rPr>
  </w:style>
  <w:style w:type="paragraph" w:customStyle="1" w:styleId="novired">
    <w:name w:val="novi red"/>
    <w:basedOn w:val="Normal"/>
    <w:link w:val="noviredChar"/>
    <w:rsid w:val="00025F81"/>
    <w:pPr>
      <w:spacing w:before="0"/>
      <w:ind w:firstLine="720"/>
    </w:pPr>
    <w:rPr>
      <w:rFonts w:ascii="Times New Roman" w:hAnsi="Times New Roman"/>
      <w:sz w:val="24"/>
    </w:rPr>
  </w:style>
  <w:style w:type="character" w:customStyle="1" w:styleId="noviredChar">
    <w:name w:val="novi red Char"/>
    <w:link w:val="novired"/>
    <w:rsid w:val="00025F81"/>
    <w:rPr>
      <w:sz w:val="24"/>
      <w:szCs w:val="24"/>
    </w:rPr>
  </w:style>
  <w:style w:type="character" w:customStyle="1" w:styleId="n2Char">
    <w:name w:val="n2 Char"/>
    <w:link w:val="n2"/>
    <w:rsid w:val="00025F81"/>
    <w:rPr>
      <w:rFonts w:ascii="YuHelvetica.Bold" w:hAnsi="YuHelvetica.Bold"/>
      <w:b/>
      <w:sz w:val="36"/>
    </w:rPr>
  </w:style>
  <w:style w:type="paragraph" w:customStyle="1" w:styleId="n4">
    <w:name w:val="n4"/>
    <w:basedOn w:val="Normal"/>
    <w:rsid w:val="00025F81"/>
    <w:pPr>
      <w:spacing w:before="0"/>
      <w:jc w:val="left"/>
    </w:pPr>
    <w:rPr>
      <w:rFonts w:ascii="Times New Roman" w:hAnsi="Times New Roman"/>
      <w:b/>
      <w:caps/>
      <w:sz w:val="24"/>
      <w:lang w:val="sl-SI"/>
    </w:rPr>
  </w:style>
  <w:style w:type="character" w:customStyle="1" w:styleId="apple-style-span">
    <w:name w:val="apple-style-span"/>
    <w:basedOn w:val="DefaultParagraphFont"/>
    <w:rsid w:val="00025F81"/>
  </w:style>
  <w:style w:type="paragraph" w:customStyle="1" w:styleId="font5">
    <w:name w:val="font5"/>
    <w:basedOn w:val="Normal"/>
    <w:rsid w:val="005A792C"/>
    <w:pPr>
      <w:spacing w:before="100" w:beforeAutospacing="1" w:after="100" w:afterAutospacing="1"/>
      <w:jc w:val="left"/>
    </w:pPr>
    <w:rPr>
      <w:rFonts w:ascii="YuHelvetica" w:hAnsi="YuHelvetica"/>
      <w:szCs w:val="20"/>
      <w:lang w:val="en-GB"/>
    </w:rPr>
  </w:style>
  <w:style w:type="paragraph" w:customStyle="1" w:styleId="font6">
    <w:name w:val="font6"/>
    <w:basedOn w:val="Normal"/>
    <w:rsid w:val="005A792C"/>
    <w:pPr>
      <w:spacing w:before="100" w:beforeAutospacing="1" w:after="100" w:afterAutospacing="1"/>
      <w:jc w:val="left"/>
    </w:pPr>
    <w:rPr>
      <w:rFonts w:ascii="YuHelvetica" w:hAnsi="YuHelvetica"/>
      <w:szCs w:val="20"/>
      <w:lang w:val="en-GB"/>
    </w:rPr>
  </w:style>
  <w:style w:type="paragraph" w:customStyle="1" w:styleId="xl24">
    <w:name w:val="xl24"/>
    <w:basedOn w:val="Normal"/>
    <w:rsid w:val="005A792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YuHelvetica" w:hAnsi="YuHelvetica"/>
      <w:sz w:val="24"/>
      <w:lang w:val="en-GB"/>
    </w:rPr>
  </w:style>
  <w:style w:type="paragraph" w:customStyle="1" w:styleId="xl25">
    <w:name w:val="xl25"/>
    <w:basedOn w:val="Normal"/>
    <w:rsid w:val="005A792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lang w:val="en-GB"/>
    </w:rPr>
  </w:style>
  <w:style w:type="paragraph" w:customStyle="1" w:styleId="xl26">
    <w:name w:val="xl26"/>
    <w:basedOn w:val="Normal"/>
    <w:rsid w:val="005A792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YuHelvetica" w:hAnsi="YuHelvetica"/>
      <w:sz w:val="24"/>
      <w:lang w:val="en-GB"/>
    </w:rPr>
  </w:style>
  <w:style w:type="paragraph" w:customStyle="1" w:styleId="xl27">
    <w:name w:val="xl27"/>
    <w:basedOn w:val="Normal"/>
    <w:rsid w:val="005A792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YuHelvetica" w:hAnsi="YuHelvetica"/>
      <w:sz w:val="24"/>
      <w:lang w:val="en-GB"/>
    </w:rPr>
  </w:style>
  <w:style w:type="paragraph" w:customStyle="1" w:styleId="xl28">
    <w:name w:val="xl28"/>
    <w:basedOn w:val="Normal"/>
    <w:rsid w:val="005A792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YuHelvetica" w:hAnsi="YuHelvetica"/>
      <w:sz w:val="24"/>
      <w:lang w:val="en-GB"/>
    </w:rPr>
  </w:style>
  <w:style w:type="paragraph" w:customStyle="1" w:styleId="xl29">
    <w:name w:val="xl29"/>
    <w:basedOn w:val="Normal"/>
    <w:rsid w:val="005A792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YuHelvetica" w:hAnsi="YuHelvetica"/>
      <w:sz w:val="24"/>
      <w:lang w:val="en-GB"/>
    </w:rPr>
  </w:style>
  <w:style w:type="paragraph" w:customStyle="1" w:styleId="xl30">
    <w:name w:val="xl30"/>
    <w:basedOn w:val="Normal"/>
    <w:rsid w:val="005A792C"/>
    <w:pPr>
      <w:pBdr>
        <w:bottom w:val="single" w:sz="4" w:space="0" w:color="auto"/>
      </w:pBdr>
      <w:spacing w:before="100" w:beforeAutospacing="1" w:after="100" w:afterAutospacing="1"/>
      <w:jc w:val="left"/>
    </w:pPr>
    <w:rPr>
      <w:rFonts w:ascii="YuHelvetica" w:hAnsi="YuHelvetica"/>
      <w:sz w:val="24"/>
      <w:lang w:val="en-GB"/>
    </w:rPr>
  </w:style>
  <w:style w:type="character" w:customStyle="1" w:styleId="Heading6Char">
    <w:name w:val="Heading 6 Char"/>
    <w:link w:val="Heading6"/>
    <w:rsid w:val="001B768B"/>
    <w:rPr>
      <w:rFonts w:ascii="Tms Rmn" w:hAnsi="Tms Rmn"/>
      <w:u w:val="single"/>
    </w:rPr>
  </w:style>
  <w:style w:type="character" w:customStyle="1" w:styleId="Heading7Char">
    <w:name w:val="Heading 7 Char"/>
    <w:link w:val="Heading7"/>
    <w:rsid w:val="001B768B"/>
    <w:rPr>
      <w:rFonts w:ascii="Tms Rmn" w:hAnsi="Tms Rmn"/>
      <w:i/>
    </w:rPr>
  </w:style>
  <w:style w:type="character" w:customStyle="1" w:styleId="Heading8Char">
    <w:name w:val="Heading 8 Char"/>
    <w:link w:val="Heading8"/>
    <w:rsid w:val="001B768B"/>
    <w:rPr>
      <w:rFonts w:ascii="Tms Rmn" w:hAnsi="Tms Rmn"/>
      <w:i/>
    </w:rPr>
  </w:style>
  <w:style w:type="character" w:customStyle="1" w:styleId="Heading9Char">
    <w:name w:val="Heading 9 Char"/>
    <w:link w:val="Heading9"/>
    <w:rsid w:val="001B768B"/>
    <w:rPr>
      <w:rFonts w:ascii="Tms Rmn" w:hAnsi="Tms Rmn"/>
      <w:i/>
    </w:rPr>
  </w:style>
  <w:style w:type="character" w:customStyle="1" w:styleId="DocumentMapChar">
    <w:name w:val="Document Map Char"/>
    <w:link w:val="DocumentMap"/>
    <w:semiHidden/>
    <w:rsid w:val="001B768B"/>
    <w:rPr>
      <w:rFonts w:ascii="Tahoma" w:hAnsi="Tahoma" w:cs="Tahoma"/>
      <w:noProof/>
      <w:sz w:val="24"/>
      <w:szCs w:val="24"/>
      <w:shd w:val="clear" w:color="auto" w:fill="000080"/>
      <w:lang w:bidi="he-IL"/>
    </w:rPr>
  </w:style>
  <w:style w:type="character" w:customStyle="1" w:styleId="FooterChar">
    <w:name w:val="Footer Char"/>
    <w:link w:val="Footer"/>
    <w:uiPriority w:val="99"/>
    <w:rsid w:val="001B768B"/>
    <w:rPr>
      <w:rFonts w:ascii="Tahoma" w:hAnsi="Tahoma"/>
      <w:szCs w:val="24"/>
    </w:rPr>
  </w:style>
  <w:style w:type="character" w:customStyle="1" w:styleId="BodyTextIndent2Char">
    <w:name w:val="Body Text Indent 2 Char"/>
    <w:aliases w:val="uvlaka 2 Char,  uvlaka 2 Char,uvlaka 2 Char3,  uvlaka 2 Char Char"/>
    <w:link w:val="BodyTextIndent2"/>
    <w:rsid w:val="001B768B"/>
    <w:rPr>
      <w:rFonts w:ascii="Arial" w:hAnsi="Arial"/>
      <w:szCs w:val="24"/>
    </w:rPr>
  </w:style>
  <w:style w:type="character" w:customStyle="1" w:styleId="BodyTextIndent3Char">
    <w:name w:val="Body Text Indent 3 Char"/>
    <w:aliases w:val="uvlaka 3 Char, uvlaka 3 Char,uvlaka 3 Char3, uvlaka 3 Char Char"/>
    <w:link w:val="BodyTextIndent3"/>
    <w:rsid w:val="001B768B"/>
    <w:rPr>
      <w:rFonts w:ascii="Arial" w:hAnsi="Arial"/>
      <w:szCs w:val="24"/>
    </w:rPr>
  </w:style>
  <w:style w:type="character" w:customStyle="1" w:styleId="FootnoteTextChar">
    <w:name w:val="Footnote Text Char"/>
    <w:link w:val="FootnoteText"/>
    <w:semiHidden/>
    <w:rsid w:val="001B768B"/>
    <w:rPr>
      <w:rFonts w:ascii="Arial" w:hAnsi="Arial"/>
    </w:rPr>
  </w:style>
  <w:style w:type="character" w:customStyle="1" w:styleId="BodyText2Char">
    <w:name w:val="Body Text 2 Char"/>
    <w:link w:val="BodyText2"/>
    <w:rsid w:val="001B768B"/>
    <w:rPr>
      <w:rFonts w:ascii="Tahoma" w:hAnsi="Tahoma"/>
      <w:szCs w:val="24"/>
    </w:rPr>
  </w:style>
  <w:style w:type="paragraph" w:customStyle="1" w:styleId="StyleHeading1ArialCirilica16ptBoldJustifiedFirstlin">
    <w:name w:val="Style Heading 1 + Arial Cirilica 16 pt Bold Justified First lin..."/>
    <w:basedOn w:val="Heading1"/>
    <w:rsid w:val="001B768B"/>
    <w:pPr>
      <w:keepNext w:val="0"/>
      <w:pageBreakBefore/>
      <w:numPr>
        <w:numId w:val="22"/>
      </w:numPr>
      <w:spacing w:before="720" w:after="720" w:line="360" w:lineRule="auto"/>
      <w:jc w:val="center"/>
    </w:pPr>
    <w:rPr>
      <w:rFonts w:ascii="Arial Cirilica" w:hAnsi="Arial Cirilica"/>
      <w:b w:val="0"/>
      <w:spacing w:val="40"/>
      <w:szCs w:val="28"/>
      <w:lang w:eastAsia="x-none"/>
    </w:rPr>
  </w:style>
  <w:style w:type="paragraph" w:customStyle="1" w:styleId="a2">
    <w:name w:val="Цртице"/>
    <w:basedOn w:val="Normal"/>
    <w:rsid w:val="001B768B"/>
    <w:pPr>
      <w:numPr>
        <w:numId w:val="23"/>
      </w:numPr>
      <w:spacing w:after="120" w:line="360" w:lineRule="auto"/>
    </w:pPr>
    <w:rPr>
      <w:rFonts w:ascii="Arial Cirilica" w:hAnsi="Arial Cirilica"/>
      <w:sz w:val="24"/>
      <w:szCs w:val="20"/>
    </w:rPr>
  </w:style>
  <w:style w:type="paragraph" w:customStyle="1" w:styleId="Numbered">
    <w:name w:val="Numbered"/>
    <w:basedOn w:val="Normal"/>
    <w:rsid w:val="001B768B"/>
    <w:pPr>
      <w:numPr>
        <w:numId w:val="24"/>
      </w:numPr>
      <w:spacing w:after="120" w:line="360" w:lineRule="auto"/>
    </w:pPr>
    <w:rPr>
      <w:rFonts w:ascii="Arial Cirilica" w:hAnsi="Arial Cirilica"/>
      <w:sz w:val="24"/>
      <w:szCs w:val="20"/>
    </w:rPr>
  </w:style>
  <w:style w:type="character" w:customStyle="1" w:styleId="BodyText3Char">
    <w:name w:val="Body Text 3 Char"/>
    <w:link w:val="BodyText3"/>
    <w:rsid w:val="001B768B"/>
    <w:rPr>
      <w:rFonts w:ascii="Tahoma" w:hAnsi="Tahoma"/>
      <w:bCs/>
      <w:sz w:val="16"/>
      <w:szCs w:val="16"/>
    </w:rPr>
  </w:style>
  <w:style w:type="paragraph" w:customStyle="1" w:styleId="NASLOV10">
    <w:name w:val="NASLOV 1"/>
    <w:basedOn w:val="Heading1"/>
    <w:rsid w:val="001B768B"/>
    <w:pPr>
      <w:spacing w:before="0" w:after="0" w:line="360" w:lineRule="auto"/>
      <w:ind w:left="357" w:hanging="360"/>
      <w:jc w:val="center"/>
    </w:pPr>
    <w:rPr>
      <w:rFonts w:ascii="Cir Times" w:hAnsi="Cir Times"/>
      <w:kern w:val="32"/>
      <w:sz w:val="32"/>
      <w:szCs w:val="32"/>
      <w:lang w:eastAsia="hr-HR"/>
    </w:rPr>
  </w:style>
  <w:style w:type="paragraph" w:customStyle="1" w:styleId="NASLOV30">
    <w:name w:val="NASLOV 3"/>
    <w:basedOn w:val="Heading3"/>
    <w:rsid w:val="001B768B"/>
    <w:pPr>
      <w:spacing w:after="240" w:line="360" w:lineRule="auto"/>
      <w:ind w:left="1077" w:hanging="360"/>
      <w:jc w:val="left"/>
    </w:pPr>
    <w:rPr>
      <w:rFonts w:ascii="Cir Times" w:hAnsi="Cir Times" w:cs="Times New Roman"/>
      <w:caps/>
      <w:sz w:val="24"/>
      <w:szCs w:val="20"/>
      <w:lang w:val="sr-Cyrl-CS" w:eastAsia="hr-HR"/>
    </w:rPr>
  </w:style>
  <w:style w:type="paragraph" w:customStyle="1" w:styleId="a3">
    <w:name w:val="основни текст"/>
    <w:basedOn w:val="Normal"/>
    <w:link w:val="Char"/>
    <w:rsid w:val="001B768B"/>
    <w:pPr>
      <w:spacing w:before="0" w:after="120" w:line="360" w:lineRule="auto"/>
      <w:ind w:firstLine="720"/>
    </w:pPr>
    <w:rPr>
      <w:rFonts w:ascii="Times New Roman" w:hAnsi="Times New Roman"/>
      <w:b/>
      <w:bCs/>
      <w:sz w:val="24"/>
      <w:szCs w:val="20"/>
      <w:lang w:val="sr-Cyrl-CS"/>
    </w:rPr>
  </w:style>
  <w:style w:type="paragraph" w:customStyle="1" w:styleId="StyleHeading312pt">
    <w:name w:val="Style Heading 3 + 12 pt"/>
    <w:basedOn w:val="Heading3"/>
    <w:rsid w:val="001B768B"/>
    <w:pPr>
      <w:numPr>
        <w:ilvl w:val="2"/>
      </w:numPr>
      <w:tabs>
        <w:tab w:val="num" w:pos="1683"/>
      </w:tabs>
      <w:spacing w:before="480" w:after="240" w:line="360" w:lineRule="auto"/>
      <w:ind w:left="1122" w:hanging="180"/>
    </w:pPr>
    <w:rPr>
      <w:rFonts w:ascii="Franklin Gothic Medium" w:hAnsi="Franklin Gothic Medium" w:cs="Times New Roman"/>
      <w:b w:val="0"/>
      <w:bCs w:val="0"/>
      <w:caps/>
      <w:smallCaps/>
      <w:sz w:val="24"/>
      <w:szCs w:val="24"/>
      <w:lang w:val="sr-Cyrl-CS" w:eastAsia="x-none"/>
    </w:rPr>
  </w:style>
  <w:style w:type="numbering" w:customStyle="1" w:styleId="CurrentList1">
    <w:name w:val="Current List1"/>
    <w:rsid w:val="001B768B"/>
    <w:pPr>
      <w:numPr>
        <w:numId w:val="25"/>
      </w:numPr>
    </w:pPr>
  </w:style>
  <w:style w:type="paragraph" w:customStyle="1" w:styleId="StyleHeading2Left0cmHanging099cm">
    <w:name w:val="Style Heading 2 + Left:  0 cm Hanging:  099 cm"/>
    <w:basedOn w:val="Heading2"/>
    <w:rsid w:val="001B768B"/>
    <w:pPr>
      <w:keepNext/>
      <w:numPr>
        <w:ilvl w:val="1"/>
      </w:numPr>
      <w:tabs>
        <w:tab w:val="num" w:pos="748"/>
      </w:tabs>
      <w:overflowPunct/>
      <w:autoSpaceDE/>
      <w:autoSpaceDN/>
      <w:adjustRightInd/>
      <w:spacing w:before="720" w:after="360" w:line="360" w:lineRule="auto"/>
      <w:ind w:left="561" w:hanging="561"/>
      <w:textAlignment w:val="auto"/>
    </w:pPr>
    <w:rPr>
      <w:rFonts w:ascii="Franklin Gothic Demi" w:hAnsi="Franklin Gothic Demi"/>
      <w:b w:val="0"/>
      <w:iCs/>
      <w:smallCaps/>
      <w:color w:val="000000"/>
      <w:sz w:val="28"/>
      <w:lang w:val="sr-Cyrl-CS" w:eastAsia="x-none"/>
    </w:rPr>
  </w:style>
  <w:style w:type="character" w:customStyle="1" w:styleId="Heading4Char1">
    <w:name w:val="Heading 4 Char1"/>
    <w:aliases w:val="Heading 4 Char Char Char Char"/>
    <w:rsid w:val="001B768B"/>
    <w:rPr>
      <w:rFonts w:ascii="Times New Roman" w:eastAsia="Times New Roman" w:hAnsi="Times New Roman"/>
      <w:bCs/>
      <w:sz w:val="24"/>
      <w:szCs w:val="28"/>
      <w:lang w:val="ru-RU" w:eastAsia="x-none"/>
    </w:rPr>
  </w:style>
  <w:style w:type="character" w:customStyle="1" w:styleId="Char">
    <w:name w:val="основни текст Char"/>
    <w:link w:val="a3"/>
    <w:rsid w:val="001B768B"/>
    <w:rPr>
      <w:b/>
      <w:bCs/>
      <w:sz w:val="24"/>
      <w:lang w:val="sr-Cyrl-CS"/>
    </w:rPr>
  </w:style>
  <w:style w:type="character" w:customStyle="1" w:styleId="CharChar">
    <w:name w:val="основни текст Char Char"/>
    <w:rsid w:val="001B768B"/>
    <w:rPr>
      <w:rFonts w:ascii="Garamond" w:hAnsi="Garamond"/>
      <w:bCs/>
      <w:sz w:val="24"/>
      <w:szCs w:val="24"/>
      <w:lang w:val="en-US" w:eastAsia="en-US" w:bidi="ar-SA"/>
    </w:rPr>
  </w:style>
  <w:style w:type="paragraph" w:customStyle="1" w:styleId="StyleHeading1Left0cmHanging1cm">
    <w:name w:val="Style Heading 1 + Left:  0 cm Hanging:  1 cm"/>
    <w:basedOn w:val="Heading1"/>
    <w:rsid w:val="001B768B"/>
    <w:pPr>
      <w:keepNext w:val="0"/>
      <w:pageBreakBefore/>
      <w:tabs>
        <w:tab w:val="num" w:pos="748"/>
      </w:tabs>
      <w:spacing w:before="1440" w:after="480" w:line="360" w:lineRule="auto"/>
      <w:ind w:left="567" w:hanging="567"/>
      <w:jc w:val="center"/>
    </w:pPr>
    <w:rPr>
      <w:rFonts w:ascii="Franklin Gothic Heavy" w:hAnsi="Franklin Gothic Heavy"/>
      <w:b w:val="0"/>
      <w:bCs w:val="0"/>
      <w:spacing w:val="60"/>
      <w:sz w:val="40"/>
      <w:szCs w:val="20"/>
      <w:lang w:val="sr-Cyrl-CS" w:eastAsia="x-none"/>
      <w14:shadow w14:blurRad="50800" w14:dist="38100" w14:dir="2700000" w14:sx="100000" w14:sy="100000" w14:kx="0" w14:ky="0" w14:algn="tl">
        <w14:srgbClr w14:val="000000">
          <w14:alpha w14:val="60000"/>
        </w14:srgbClr>
      </w14:shadow>
    </w:rPr>
  </w:style>
  <w:style w:type="paragraph" w:customStyle="1" w:styleId="StyleHeading1Before60pt">
    <w:name w:val="Style Heading 1 + Before:  60 pt"/>
    <w:basedOn w:val="Heading1"/>
    <w:rsid w:val="001B768B"/>
    <w:pPr>
      <w:keepNext w:val="0"/>
      <w:pageBreakBefore/>
      <w:tabs>
        <w:tab w:val="num" w:pos="748"/>
      </w:tabs>
      <w:spacing w:before="1200" w:after="480" w:line="360" w:lineRule="auto"/>
      <w:ind w:left="374" w:hanging="374"/>
      <w:jc w:val="center"/>
    </w:pPr>
    <w:rPr>
      <w:rFonts w:ascii="Franklin Gothic Heavy" w:hAnsi="Franklin Gothic Heavy"/>
      <w:b w:val="0"/>
      <w:bCs w:val="0"/>
      <w:spacing w:val="60"/>
      <w:sz w:val="40"/>
      <w:szCs w:val="20"/>
      <w:lang w:val="sr-Cyrl-CS" w:eastAsia="x-none"/>
      <w14:shadow w14:blurRad="50800" w14:dist="38100" w14:dir="2700000" w14:sx="100000" w14:sy="100000" w14:kx="0" w14:ky="0" w14:algn="tl">
        <w14:srgbClr w14:val="000000">
          <w14:alpha w14:val="60000"/>
        </w14:srgbClr>
      </w14:shadow>
    </w:rPr>
  </w:style>
  <w:style w:type="paragraph" w:customStyle="1" w:styleId="StyleHeading1Before24pt">
    <w:name w:val="Style Heading 1 + Before:  24 pt"/>
    <w:basedOn w:val="Heading1"/>
    <w:rsid w:val="001B768B"/>
    <w:pPr>
      <w:keepNext w:val="0"/>
      <w:pageBreakBefore/>
      <w:tabs>
        <w:tab w:val="num" w:pos="748"/>
      </w:tabs>
      <w:spacing w:before="1440" w:after="480" w:line="360" w:lineRule="auto"/>
      <w:ind w:left="374" w:hanging="374"/>
      <w:jc w:val="center"/>
    </w:pPr>
    <w:rPr>
      <w:rFonts w:ascii="Franklin Gothic Heavy" w:hAnsi="Franklin Gothic Heavy"/>
      <w:b w:val="0"/>
      <w:bCs w:val="0"/>
      <w:spacing w:val="60"/>
      <w:sz w:val="44"/>
      <w:szCs w:val="20"/>
      <w:lang w:val="sr-Cyrl-CS" w:eastAsia="x-none"/>
      <w14:shadow w14:blurRad="50800" w14:dist="38100" w14:dir="2700000" w14:sx="100000" w14:sy="100000" w14:kx="0" w14:ky="0" w14:algn="tl">
        <w14:srgbClr w14:val="000000">
          <w14:alpha w14:val="60000"/>
        </w14:srgbClr>
      </w14:shadow>
    </w:rPr>
  </w:style>
  <w:style w:type="paragraph" w:customStyle="1" w:styleId="1">
    <w:name w:val="Хеадинг 1"/>
    <w:basedOn w:val="Normal"/>
    <w:next w:val="Heading1"/>
    <w:rsid w:val="001B768B"/>
    <w:pPr>
      <w:pageBreakBefore/>
      <w:numPr>
        <w:numId w:val="26"/>
      </w:numPr>
      <w:tabs>
        <w:tab w:val="left" w:pos="567"/>
      </w:tabs>
      <w:spacing w:before="480" w:after="480"/>
      <w:jc w:val="center"/>
    </w:pPr>
    <w:rPr>
      <w:rFonts w:ascii="Times New Roman" w:hAnsi="Times New Roman"/>
      <w:b/>
      <w:sz w:val="28"/>
      <w:szCs w:val="28"/>
      <w:lang w:val="sr-Cyrl-CS"/>
    </w:rPr>
  </w:style>
  <w:style w:type="paragraph" w:customStyle="1" w:styleId="2">
    <w:name w:val="Хеадинг 2"/>
    <w:basedOn w:val="Normal"/>
    <w:next w:val="Heading2"/>
    <w:autoRedefine/>
    <w:rsid w:val="001B768B"/>
    <w:pPr>
      <w:numPr>
        <w:ilvl w:val="1"/>
        <w:numId w:val="26"/>
      </w:numPr>
      <w:tabs>
        <w:tab w:val="left" w:pos="567"/>
      </w:tabs>
      <w:spacing w:before="480" w:after="480"/>
      <w:jc w:val="left"/>
      <w:outlineLvl w:val="1"/>
    </w:pPr>
    <w:rPr>
      <w:rFonts w:ascii="Times New Roman" w:hAnsi="Times New Roman"/>
      <w:b/>
      <w:iCs/>
      <w:sz w:val="24"/>
      <w:lang w:val="sr-Cyrl-CS"/>
    </w:rPr>
  </w:style>
  <w:style w:type="paragraph" w:customStyle="1" w:styleId="Style3Justified">
    <w:name w:val="Style Хеадинг 3 + Justified"/>
    <w:basedOn w:val="Normal"/>
    <w:rsid w:val="001B768B"/>
    <w:pPr>
      <w:spacing w:before="360" w:after="480"/>
      <w:jc w:val="left"/>
    </w:pPr>
    <w:rPr>
      <w:rFonts w:ascii="Times New Roman" w:hAnsi="Times New Roman"/>
      <w:b/>
      <w:bCs/>
      <w:sz w:val="24"/>
      <w:lang w:val="sr-Cyrl-CS"/>
    </w:rPr>
  </w:style>
  <w:style w:type="paragraph" w:customStyle="1" w:styleId="Style4Justified">
    <w:name w:val="Style Хеадинг 4 + Justified"/>
    <w:basedOn w:val="Normal"/>
    <w:rsid w:val="001B768B"/>
    <w:pPr>
      <w:spacing w:before="480" w:after="480"/>
      <w:jc w:val="left"/>
    </w:pPr>
    <w:rPr>
      <w:rFonts w:ascii="Times New Roman" w:hAnsi="Times New Roman"/>
      <w:sz w:val="24"/>
      <w:szCs w:val="20"/>
      <w:lang w:val="sr-Cyrl-CS"/>
    </w:rPr>
  </w:style>
  <w:style w:type="paragraph" w:customStyle="1" w:styleId="Style5Justified">
    <w:name w:val="Style Хеадинг 5 + Justified"/>
    <w:basedOn w:val="Normal"/>
    <w:rsid w:val="001B768B"/>
    <w:pPr>
      <w:tabs>
        <w:tab w:val="left" w:pos="567"/>
      </w:tabs>
      <w:spacing w:before="480" w:after="480"/>
      <w:jc w:val="left"/>
    </w:pPr>
    <w:rPr>
      <w:rFonts w:ascii="Times New Roman" w:hAnsi="Times New Roman"/>
      <w:sz w:val="24"/>
      <w:szCs w:val="20"/>
      <w:lang w:val="sr-Cyrl-CS"/>
    </w:rPr>
  </w:style>
  <w:style w:type="character" w:customStyle="1" w:styleId="CharChar4">
    <w:name w:val="Char Char4"/>
    <w:rsid w:val="001B768B"/>
    <w:rPr>
      <w:b/>
      <w:kern w:val="28"/>
      <w:sz w:val="28"/>
      <w:lang w:val="en-US" w:eastAsia="en-US" w:bidi="ar-SA"/>
      <w14:shadow w14:blurRad="50800" w14:dist="38100" w14:dir="2700000" w14:sx="100000" w14:sy="100000" w14:kx="0" w14:ky="0" w14:algn="tl">
        <w14:srgbClr w14:val="000000">
          <w14:alpha w14:val="60000"/>
        </w14:srgbClr>
      </w14:shadow>
    </w:rPr>
  </w:style>
  <w:style w:type="character" w:customStyle="1" w:styleId="CharChar30">
    <w:name w:val="Char Char3"/>
    <w:rsid w:val="001B768B"/>
    <w:rPr>
      <w:b/>
      <w:smallCaps/>
      <w:sz w:val="24"/>
      <w:szCs w:val="24"/>
      <w:lang w:val="sr-Cyrl-CS" w:eastAsia="en-US" w:bidi="ar-SA"/>
    </w:rPr>
  </w:style>
  <w:style w:type="character" w:customStyle="1" w:styleId="CharChar6">
    <w:name w:val="Char Char6"/>
    <w:rsid w:val="001B768B"/>
    <w:rPr>
      <w:rFonts w:ascii="Arial" w:hAnsi="Arial" w:cs="Arial"/>
      <w:b/>
      <w:bCs/>
      <w:i/>
      <w:iCs/>
      <w:sz w:val="28"/>
      <w:szCs w:val="28"/>
      <w:lang w:val="en-US" w:eastAsia="en-US" w:bidi="ar-SA"/>
    </w:rPr>
  </w:style>
  <w:style w:type="paragraph" w:customStyle="1" w:styleId="StyleHeading2TimesNewRoman">
    <w:name w:val="Style Heading 2 + Times New Roman"/>
    <w:basedOn w:val="Heading2"/>
    <w:autoRedefine/>
    <w:rsid w:val="001B768B"/>
    <w:pPr>
      <w:keepNext/>
      <w:tabs>
        <w:tab w:val="left" w:pos="600"/>
        <w:tab w:val="num" w:pos="1512"/>
      </w:tabs>
      <w:overflowPunct/>
      <w:autoSpaceDE/>
      <w:autoSpaceDN/>
      <w:adjustRightInd/>
      <w:spacing w:before="480" w:after="360" w:line="360" w:lineRule="auto"/>
      <w:ind w:left="1512" w:hanging="432"/>
      <w:textAlignment w:val="auto"/>
    </w:pPr>
    <w:rPr>
      <w:rFonts w:ascii="Times New Roman" w:hAnsi="Times New Roman"/>
      <w:b w:val="0"/>
      <w:bCs/>
      <w:i/>
      <w:iCs/>
      <w:color w:val="000000"/>
      <w:szCs w:val="24"/>
      <w:lang w:val="sr-Cyrl-CS" w:eastAsia="x-none"/>
    </w:rPr>
  </w:style>
  <w:style w:type="character" w:customStyle="1" w:styleId="StyleHeading2TimesNewRomanChar">
    <w:name w:val="Style Heading 2 + Times New Roman Char"/>
    <w:rsid w:val="001B768B"/>
    <w:rPr>
      <w:b/>
      <w:bCs/>
      <w:iCs/>
      <w:smallCaps/>
      <w:sz w:val="24"/>
      <w:szCs w:val="24"/>
      <w:lang w:val="sr-Cyrl-CS" w:eastAsia="en-US" w:bidi="ar-SA"/>
    </w:rPr>
  </w:style>
  <w:style w:type="paragraph" w:customStyle="1" w:styleId="StyleJustifiedFirstline212mmBefore6ptLinespacing">
    <w:name w:val="Style Justified First line:  21.2 mm Before:  6 pt Line spacing:..."/>
    <w:basedOn w:val="Normal"/>
    <w:rsid w:val="001B768B"/>
    <w:pPr>
      <w:spacing w:after="120" w:line="360" w:lineRule="auto"/>
      <w:ind w:firstLine="1080"/>
    </w:pPr>
    <w:rPr>
      <w:rFonts w:ascii="Times New Roman" w:hAnsi="Times New Roman"/>
      <w:sz w:val="24"/>
      <w:szCs w:val="20"/>
      <w:lang w:val="sr-Cyrl-CS"/>
    </w:rPr>
  </w:style>
  <w:style w:type="paragraph" w:customStyle="1" w:styleId="StyleHeading4TimesNewRoman1CharCharCharCharCharCharCharCharCharCharChar">
    <w:name w:val="Style Heading 4 + Times New Roman1 Char Char Char Char Char Char Char Char Char Char Char"/>
    <w:basedOn w:val="Heading4"/>
    <w:rsid w:val="001B768B"/>
    <w:pPr>
      <w:keepNext/>
      <w:tabs>
        <w:tab w:val="left" w:pos="-2835"/>
        <w:tab w:val="num" w:pos="2520"/>
        <w:tab w:val="left" w:pos="2679"/>
      </w:tabs>
      <w:overflowPunct/>
      <w:autoSpaceDE/>
      <w:autoSpaceDN/>
      <w:adjustRightInd/>
      <w:spacing w:before="240" w:line="360" w:lineRule="auto"/>
      <w:ind w:left="2448" w:hanging="648"/>
      <w:jc w:val="left"/>
      <w:textAlignment w:val="auto"/>
    </w:pPr>
    <w:rPr>
      <w:rFonts w:ascii="Times New Roman" w:hAnsi="Times New Roman"/>
      <w:color w:val="000000"/>
      <w:sz w:val="24"/>
      <w:szCs w:val="24"/>
      <w:lang w:val="sr-Cyrl-CS" w:eastAsia="x-none"/>
    </w:rPr>
  </w:style>
  <w:style w:type="character" w:customStyle="1" w:styleId="StyleHeading4TimesNewRoman1CharCharCharCharCharCharCharCharCharCharCharChar">
    <w:name w:val="Style Heading 4 + Times New Roman1 Char Char Char Char Char Char Char Char Char Char Char Char"/>
    <w:rsid w:val="001B768B"/>
  </w:style>
  <w:style w:type="paragraph" w:customStyle="1" w:styleId="StyleHeading4TimesNewRoman2">
    <w:name w:val="Style Heading 4 + Times New Roman2"/>
    <w:basedOn w:val="Heading4"/>
    <w:rsid w:val="001B768B"/>
    <w:pPr>
      <w:keepNext/>
      <w:tabs>
        <w:tab w:val="left" w:pos="-2835"/>
        <w:tab w:val="num" w:pos="2520"/>
        <w:tab w:val="left" w:pos="2679"/>
      </w:tabs>
      <w:overflowPunct/>
      <w:autoSpaceDE/>
      <w:autoSpaceDN/>
      <w:adjustRightInd/>
      <w:spacing w:before="240" w:line="360" w:lineRule="auto"/>
      <w:ind w:left="2448" w:hanging="648"/>
      <w:jc w:val="left"/>
      <w:textAlignment w:val="auto"/>
    </w:pPr>
    <w:rPr>
      <w:rFonts w:ascii="Times New Roman" w:hAnsi="Times New Roman"/>
      <w:color w:val="000000"/>
      <w:sz w:val="24"/>
      <w:szCs w:val="24"/>
      <w:lang w:val="sr-Cyrl-CS" w:eastAsia="x-none"/>
    </w:rPr>
  </w:style>
  <w:style w:type="paragraph" w:customStyle="1" w:styleId="StyleHeading4TimesNewRoman3">
    <w:name w:val="Style Heading 4 + Times New Roman3"/>
    <w:basedOn w:val="Heading4"/>
    <w:rsid w:val="001B768B"/>
    <w:pPr>
      <w:keepNext/>
      <w:tabs>
        <w:tab w:val="left" w:pos="-2835"/>
        <w:tab w:val="num" w:pos="2520"/>
        <w:tab w:val="left" w:pos="2679"/>
      </w:tabs>
      <w:overflowPunct/>
      <w:autoSpaceDE/>
      <w:autoSpaceDN/>
      <w:adjustRightInd/>
      <w:spacing w:before="240" w:line="360" w:lineRule="auto"/>
      <w:ind w:left="2448" w:hanging="648"/>
      <w:jc w:val="left"/>
      <w:textAlignment w:val="auto"/>
    </w:pPr>
    <w:rPr>
      <w:rFonts w:ascii="Times New Roman" w:hAnsi="Times New Roman"/>
      <w:color w:val="000000"/>
      <w:sz w:val="24"/>
      <w:szCs w:val="24"/>
      <w:lang w:val="sr-Cyrl-CS" w:eastAsia="x-none"/>
    </w:rPr>
  </w:style>
  <w:style w:type="character" w:customStyle="1" w:styleId="StyleHeading4TimesNewRoman3Char">
    <w:name w:val="Style Heading 4 + Times New Roman3 Char"/>
    <w:rsid w:val="001B768B"/>
  </w:style>
  <w:style w:type="paragraph" w:customStyle="1" w:styleId="StyleStyleHeading4TimesNewRoman3">
    <w:name w:val="Style Style Heading 4 + Times New Roman3 +"/>
    <w:basedOn w:val="StyleHeading4TimesNewRoman3"/>
    <w:rsid w:val="001B768B"/>
  </w:style>
  <w:style w:type="character" w:customStyle="1" w:styleId="StyleStyleHeading4TimesNewRoman3Char">
    <w:name w:val="Style Style Heading 4 + Times New Roman3 + Char"/>
    <w:rsid w:val="001B768B"/>
  </w:style>
  <w:style w:type="character" w:customStyle="1" w:styleId="StyleCaptionTimesNewRomanChar">
    <w:name w:val="Style Caption + Times New Roman Char"/>
    <w:rsid w:val="001B768B"/>
    <w:rPr>
      <w:rFonts w:ascii="TimesRoman" w:hAnsi="TimesRoman" w:cs="Arial"/>
      <w:b/>
      <w:bCs/>
      <w:i/>
      <w:iCs/>
      <w:sz w:val="28"/>
      <w:szCs w:val="28"/>
      <w:lang w:val="ru-RU"/>
    </w:rPr>
  </w:style>
  <w:style w:type="paragraph" w:customStyle="1" w:styleId="StyleStyleCaptionTimesNewRoman">
    <w:name w:val="Style Style Caption + Times New Roman +"/>
    <w:basedOn w:val="StyleCaptionTimesNewRoman"/>
    <w:rsid w:val="001B768B"/>
    <w:pPr>
      <w:tabs>
        <w:tab w:val="left" w:pos="684"/>
      </w:tabs>
      <w:spacing w:before="120" w:after="0"/>
      <w:ind w:right="0"/>
    </w:pPr>
    <w:rPr>
      <w:b w:val="0"/>
      <w:bCs w:val="0"/>
      <w:iCs/>
    </w:rPr>
  </w:style>
  <w:style w:type="character" w:customStyle="1" w:styleId="StyleStyleCaptionTimesNewRomanChar">
    <w:name w:val="Style Style Caption + Times New Roman + Char"/>
    <w:rsid w:val="001B768B"/>
  </w:style>
  <w:style w:type="paragraph" w:customStyle="1" w:styleId="StyleStyleStyleCaptionTimesNewRoman">
    <w:name w:val="Style Style Style Caption + Times New Roman + +"/>
    <w:basedOn w:val="StyleStyleCaptionTimesNewRoman"/>
    <w:autoRedefine/>
    <w:rsid w:val="001B768B"/>
  </w:style>
  <w:style w:type="character" w:customStyle="1" w:styleId="StyleStyleStyleCaptionTimesNewRomanChar">
    <w:name w:val="Style Style Style Caption + Times New Roman + + Char"/>
    <w:rsid w:val="001B768B"/>
  </w:style>
  <w:style w:type="paragraph" w:customStyle="1" w:styleId="StyleStyleStyleStyleCaptionTimesNewRomanCharCharChar">
    <w:name w:val="Style Style Style Style Caption + Times New Roman + + + Char Char Char"/>
    <w:basedOn w:val="StyleStyleStyleCaptionTimesNewRoman"/>
    <w:rsid w:val="001B768B"/>
  </w:style>
  <w:style w:type="character" w:customStyle="1" w:styleId="StyleStyleStyleStyleCaptionTimesNewRomanCharCharCharChar">
    <w:name w:val="Style Style Style Style Caption + Times New Roman + + + Char Char Char Char"/>
    <w:rsid w:val="001B768B"/>
  </w:style>
  <w:style w:type="paragraph" w:customStyle="1" w:styleId="StyleStyleHeading4TimesNewRoman1CharCharCharCharCharC">
    <w:name w:val="Style Style Heading 4 + Times New Roman1 Char Char Char Char Char C..."/>
    <w:basedOn w:val="StyleHeading4TimesNewRoman1CharCharCharCharCharCharCharCharCharCharChar"/>
    <w:rsid w:val="001B768B"/>
  </w:style>
  <w:style w:type="character" w:customStyle="1" w:styleId="StyleStyleHeading4TimesNewRoman1CharCharCharCharCharCChar">
    <w:name w:val="Style Style Heading 4 + Times New Roman1 Char Char Char Char Char C... Char"/>
    <w:rsid w:val="001B768B"/>
  </w:style>
  <w:style w:type="paragraph" w:customStyle="1" w:styleId="StyleStyleStyle3BoldTimesNewRomanItalic">
    <w:name w:val="Style Style Style3 + Bold + Times New Roman Italic"/>
    <w:basedOn w:val="Normal"/>
    <w:rsid w:val="001B768B"/>
    <w:pPr>
      <w:spacing w:before="0" w:after="120" w:line="360" w:lineRule="auto"/>
      <w:ind w:firstLine="851"/>
    </w:pPr>
    <w:rPr>
      <w:rFonts w:ascii="Garamond" w:hAnsi="Garamond"/>
      <w:b/>
      <w:bCs/>
      <w:i/>
      <w:iCs/>
      <w:sz w:val="24"/>
      <w:szCs w:val="20"/>
      <w:lang w:val="en-GB"/>
    </w:rPr>
  </w:style>
  <w:style w:type="character" w:customStyle="1" w:styleId="StyleTimesNewRomanItalic">
    <w:name w:val="Style Times New Roman Italic"/>
    <w:rsid w:val="001B768B"/>
    <w:rPr>
      <w:rFonts w:ascii="Times New Roman" w:hAnsi="Times New Roman"/>
      <w:b/>
      <w:bCs/>
      <w:i/>
      <w:iCs/>
      <w:sz w:val="24"/>
    </w:rPr>
  </w:style>
  <w:style w:type="paragraph" w:customStyle="1" w:styleId="a4">
    <w:name w:val="Нормал"/>
    <w:basedOn w:val="Normal"/>
    <w:next w:val="Normal"/>
    <w:link w:val="Char0"/>
    <w:rsid w:val="001B768B"/>
    <w:pPr>
      <w:spacing w:before="0" w:after="120" w:line="360" w:lineRule="auto"/>
      <w:ind w:firstLine="851"/>
    </w:pPr>
    <w:rPr>
      <w:rFonts w:ascii="Garamond" w:hAnsi="Garamond"/>
      <w:sz w:val="24"/>
      <w:szCs w:val="20"/>
      <w:lang w:val="sr-Cyrl-CS"/>
    </w:rPr>
  </w:style>
  <w:style w:type="paragraph" w:customStyle="1" w:styleId="3">
    <w:name w:val="Хеадинг 3"/>
    <w:basedOn w:val="a4"/>
    <w:next w:val="Heading3"/>
    <w:rsid w:val="001B768B"/>
    <w:pPr>
      <w:numPr>
        <w:ilvl w:val="2"/>
        <w:numId w:val="29"/>
      </w:numPr>
      <w:spacing w:before="120" w:after="240"/>
    </w:pPr>
    <w:rPr>
      <w:b/>
    </w:rPr>
  </w:style>
  <w:style w:type="paragraph" w:customStyle="1" w:styleId="4">
    <w:name w:val="Хеадинг 4"/>
    <w:basedOn w:val="a4"/>
    <w:next w:val="Heading4"/>
    <w:rsid w:val="001B768B"/>
    <w:pPr>
      <w:numPr>
        <w:ilvl w:val="3"/>
        <w:numId w:val="29"/>
      </w:numPr>
      <w:spacing w:before="120" w:after="240"/>
    </w:pPr>
    <w:rPr>
      <w:b/>
    </w:rPr>
  </w:style>
  <w:style w:type="paragraph" w:customStyle="1" w:styleId="a1">
    <w:name w:val="Бројеви"/>
    <w:basedOn w:val="a4"/>
    <w:next w:val="ListNumber"/>
    <w:rsid w:val="001B768B"/>
    <w:pPr>
      <w:numPr>
        <w:numId w:val="27"/>
      </w:numPr>
    </w:pPr>
  </w:style>
  <w:style w:type="paragraph" w:customStyle="1" w:styleId="a0">
    <w:name w:val="Тацкице"/>
    <w:basedOn w:val="a4"/>
    <w:next w:val="ListBullet2"/>
    <w:rsid w:val="001B768B"/>
    <w:pPr>
      <w:numPr>
        <w:numId w:val="28"/>
      </w:numPr>
    </w:pPr>
  </w:style>
  <w:style w:type="paragraph" w:customStyle="1" w:styleId="a5">
    <w:name w:val="Слика"/>
    <w:basedOn w:val="a4"/>
    <w:next w:val="Caption"/>
    <w:rsid w:val="001B768B"/>
    <w:pPr>
      <w:spacing w:before="120"/>
    </w:pPr>
    <w:rPr>
      <w:i/>
    </w:rPr>
  </w:style>
  <w:style w:type="paragraph" w:customStyle="1" w:styleId="Naslov1">
    <w:name w:val="Naslov 1"/>
    <w:basedOn w:val="Normal"/>
    <w:next w:val="Normal"/>
    <w:rsid w:val="001B768B"/>
    <w:pPr>
      <w:numPr>
        <w:numId w:val="31"/>
      </w:numPr>
      <w:spacing w:before="480" w:after="480" w:line="360" w:lineRule="auto"/>
      <w:jc w:val="center"/>
    </w:pPr>
    <w:rPr>
      <w:rFonts w:ascii="Cir Times" w:hAnsi="Cir Times"/>
      <w:b/>
      <w:sz w:val="32"/>
      <w:szCs w:val="32"/>
      <w:lang w:val="sr-Cyrl-CS"/>
    </w:rPr>
  </w:style>
  <w:style w:type="paragraph" w:customStyle="1" w:styleId="Normal10">
    <w:name w:val="Normal 1"/>
    <w:basedOn w:val="Normal"/>
    <w:rsid w:val="001B768B"/>
    <w:pPr>
      <w:spacing w:after="120" w:line="360" w:lineRule="auto"/>
      <w:ind w:firstLine="1440"/>
    </w:pPr>
    <w:rPr>
      <w:rFonts w:ascii="Arial Cirilica" w:hAnsi="Arial Cirilica"/>
      <w:noProof/>
      <w:sz w:val="24"/>
      <w:szCs w:val="20"/>
    </w:rPr>
  </w:style>
  <w:style w:type="paragraph" w:customStyle="1" w:styleId="Naslov2">
    <w:name w:val="Naslov 2"/>
    <w:basedOn w:val="Normal"/>
    <w:next w:val="Normal"/>
    <w:rsid w:val="001B768B"/>
    <w:pPr>
      <w:numPr>
        <w:ilvl w:val="1"/>
        <w:numId w:val="32"/>
      </w:numPr>
      <w:spacing w:before="360" w:after="360" w:line="360" w:lineRule="auto"/>
      <w:jc w:val="left"/>
    </w:pPr>
    <w:rPr>
      <w:rFonts w:ascii="Cir Times" w:hAnsi="Cir Times"/>
      <w:b/>
      <w:sz w:val="28"/>
      <w:szCs w:val="28"/>
      <w:lang w:val="sr-Cyrl-CS"/>
    </w:rPr>
  </w:style>
  <w:style w:type="paragraph" w:customStyle="1" w:styleId="Naslov4">
    <w:name w:val="Naslov 4"/>
    <w:basedOn w:val="Normal"/>
    <w:next w:val="Normal"/>
    <w:rsid w:val="001B768B"/>
    <w:pPr>
      <w:numPr>
        <w:numId w:val="33"/>
      </w:numPr>
      <w:spacing w:before="240" w:after="240" w:line="360" w:lineRule="auto"/>
      <w:jc w:val="left"/>
    </w:pPr>
    <w:rPr>
      <w:rFonts w:ascii="Cir Times" w:hAnsi="Cir Times"/>
      <w:i/>
      <w:sz w:val="24"/>
      <w:szCs w:val="20"/>
      <w:lang w:val="en-GB"/>
    </w:rPr>
  </w:style>
  <w:style w:type="paragraph" w:customStyle="1" w:styleId="Naslov3">
    <w:name w:val="Naslov 3"/>
    <w:basedOn w:val="Normal"/>
    <w:next w:val="Normal"/>
    <w:rsid w:val="001B768B"/>
    <w:pPr>
      <w:numPr>
        <w:ilvl w:val="2"/>
        <w:numId w:val="32"/>
      </w:numPr>
      <w:spacing w:before="240" w:after="240" w:line="360" w:lineRule="auto"/>
      <w:jc w:val="left"/>
    </w:pPr>
    <w:rPr>
      <w:rFonts w:ascii="Cir Times" w:hAnsi="Cir Times"/>
      <w:b/>
      <w:sz w:val="28"/>
      <w:szCs w:val="28"/>
      <w:lang w:val="sr-Cyrl-CS"/>
    </w:rPr>
  </w:style>
  <w:style w:type="paragraph" w:customStyle="1" w:styleId="StyleTimesRoman">
    <w:name w:val="Style TimesRoman"/>
    <w:basedOn w:val="Normal"/>
    <w:rsid w:val="001B768B"/>
    <w:pPr>
      <w:spacing w:after="120" w:line="360" w:lineRule="auto"/>
      <w:ind w:firstLine="1440"/>
    </w:pPr>
    <w:rPr>
      <w:rFonts w:ascii="Garamond" w:hAnsi="Garamond"/>
      <w:sz w:val="24"/>
      <w:szCs w:val="20"/>
      <w:lang w:val="sr-Cyrl-CS"/>
    </w:rPr>
  </w:style>
  <w:style w:type="paragraph" w:customStyle="1" w:styleId="StyleTimesRomanFirstline0Before0ptAfter0ptLin">
    <w:name w:val="Style TimesRoman First line:  0&quot; Before:  0 pt After:  0 pt Lin..."/>
    <w:basedOn w:val="Normal"/>
    <w:next w:val="Normal"/>
    <w:rsid w:val="001B768B"/>
    <w:pPr>
      <w:keepNext/>
      <w:spacing w:before="0" w:after="120" w:line="360" w:lineRule="auto"/>
      <w:ind w:firstLine="851"/>
    </w:pPr>
    <w:rPr>
      <w:rFonts w:ascii="Garamond" w:hAnsi="Garamond"/>
      <w:bCs/>
      <w:sz w:val="24"/>
      <w:szCs w:val="20"/>
      <w:lang w:val="sr-Cyrl-CS"/>
    </w:rPr>
  </w:style>
  <w:style w:type="paragraph" w:customStyle="1" w:styleId="StyleHeading1YUCTimes14pt">
    <w:name w:val="Style Heading 1 + YU C Times 14 pt"/>
    <w:basedOn w:val="Heading1"/>
    <w:rsid w:val="001B768B"/>
    <w:pPr>
      <w:pageBreakBefore/>
      <w:spacing w:before="600" w:after="360" w:line="360" w:lineRule="auto"/>
      <w:jc w:val="center"/>
    </w:pPr>
    <w:rPr>
      <w:rFonts w:ascii="Garamond" w:hAnsi="Garamond"/>
      <w:kern w:val="28"/>
      <w:sz w:val="32"/>
      <w:szCs w:val="20"/>
      <w:lang w:val="sr-Cyrl-CS" w:eastAsia="x-none"/>
      <w14:shadow w14:blurRad="50800" w14:dist="38100" w14:dir="2700000" w14:sx="100000" w14:sy="100000" w14:kx="0" w14:ky="0" w14:algn="tl">
        <w14:srgbClr w14:val="000000">
          <w14:alpha w14:val="60000"/>
        </w14:srgbClr>
      </w14:shadow>
    </w:rPr>
  </w:style>
  <w:style w:type="paragraph" w:customStyle="1" w:styleId="StyleHeading214ptNotItalic">
    <w:name w:val="Style Heading 2 + 14 pt Not Italic"/>
    <w:basedOn w:val="Normal"/>
    <w:next w:val="Normal"/>
    <w:rsid w:val="001B768B"/>
    <w:pPr>
      <w:numPr>
        <w:ilvl w:val="1"/>
        <w:numId w:val="30"/>
      </w:numPr>
      <w:spacing w:before="360" w:after="360" w:line="360" w:lineRule="auto"/>
      <w:jc w:val="left"/>
    </w:pPr>
    <w:rPr>
      <w:rFonts w:ascii="Garamond" w:hAnsi="Garamond"/>
      <w:bCs/>
      <w:sz w:val="28"/>
      <w:szCs w:val="20"/>
      <w:lang w:val="sr-Cyrl-CS"/>
    </w:rPr>
  </w:style>
  <w:style w:type="paragraph" w:customStyle="1" w:styleId="StyleHeading214ptLeftLeft0Hanging04Before">
    <w:name w:val="Style Heading 2 + 14 pt Left Left:  0&quot; Hanging:  0.4&quot; Before:  ..."/>
    <w:basedOn w:val="Heading2"/>
    <w:rsid w:val="001B768B"/>
    <w:pPr>
      <w:keepNext/>
      <w:overflowPunct/>
      <w:autoSpaceDE/>
      <w:autoSpaceDN/>
      <w:adjustRightInd/>
      <w:spacing w:before="600" w:after="240" w:line="360" w:lineRule="auto"/>
      <w:ind w:left="576" w:hanging="576"/>
      <w:textAlignment w:val="auto"/>
    </w:pPr>
    <w:rPr>
      <w:rFonts w:ascii="Cir Times" w:hAnsi="Cir Times"/>
      <w:i/>
      <w:smallCaps/>
      <w:sz w:val="28"/>
      <w:lang w:val="sr-Cyrl-CS" w:eastAsia="x-none"/>
    </w:rPr>
  </w:style>
  <w:style w:type="paragraph" w:customStyle="1" w:styleId="StyleCaptionCentered">
    <w:name w:val="Style Caption + Centered"/>
    <w:basedOn w:val="Caption"/>
    <w:rsid w:val="001B768B"/>
    <w:pPr>
      <w:tabs>
        <w:tab w:val="left" w:pos="684"/>
      </w:tabs>
      <w:spacing w:before="0" w:after="0" w:line="360" w:lineRule="auto"/>
    </w:pPr>
    <w:rPr>
      <w:b/>
      <w:bCs/>
      <w:i/>
      <w:lang w:val="sr-Cyrl-CS"/>
    </w:rPr>
  </w:style>
  <w:style w:type="character" w:customStyle="1" w:styleId="CharChar2">
    <w:name w:val="Char Char2"/>
    <w:rsid w:val="001B768B"/>
    <w:rPr>
      <w:rFonts w:ascii="Franklin Gothic Medium Cond" w:hAnsi="Franklin Gothic Medium Cond"/>
      <w:color w:val="000000"/>
      <w:sz w:val="24"/>
      <w:szCs w:val="24"/>
      <w:lang w:val="sr-Cyrl-CS" w:eastAsia="en-US" w:bidi="ar-SA"/>
    </w:rPr>
  </w:style>
  <w:style w:type="paragraph" w:customStyle="1" w:styleId="klasika">
    <w:name w:val="klasika"/>
    <w:basedOn w:val="Normal"/>
    <w:rsid w:val="001B768B"/>
    <w:pPr>
      <w:spacing w:before="0" w:after="120" w:line="360" w:lineRule="auto"/>
      <w:ind w:firstLine="720"/>
    </w:pPr>
    <w:rPr>
      <w:rFonts w:ascii="TimesRoman" w:hAnsi="TimesRoman"/>
      <w:sz w:val="24"/>
      <w:szCs w:val="20"/>
    </w:rPr>
  </w:style>
  <w:style w:type="paragraph" w:customStyle="1" w:styleId="StyleCaptionCaptionCharTimesNewRomanCharCharCharCharCharCharCharCharCharCharCharCharCharCharCharCharCharCharCharCharCharCharCharCharCharCharCharCharCharCharCharCharCharCharCharCharCharCharCharCharCharChar">
    <w:name w:val="Style CaptionCaption Char + Times New Roman Char Char Char Char Char Char Char Char Char Char Char Char Char Char Char Char Char Char Char Char Char Char Char Char Char Char Char Char Char Char Char Char Char Char Char Char Char Char Char Char Char Char"/>
    <w:basedOn w:val="Caption"/>
    <w:autoRedefine/>
    <w:rsid w:val="001B768B"/>
    <w:pPr>
      <w:keepNext/>
      <w:tabs>
        <w:tab w:val="left" w:pos="684"/>
      </w:tabs>
      <w:spacing w:after="0"/>
      <w:ind w:left="936" w:hanging="936"/>
    </w:pPr>
    <w:rPr>
      <w:bCs/>
      <w:iCs/>
      <w:lang w:val="sr-Cyrl-CS"/>
    </w:rPr>
  </w:style>
  <w:style w:type="paragraph" w:customStyle="1" w:styleId="StyleCaptionTabelaCaptionCharCharCharCharCharCharCharCha">
    <w:name w:val="Style CaptionTabelaCaption Char Char Char Char Char Char Char Cha..."/>
    <w:basedOn w:val="Caption"/>
    <w:rsid w:val="001B768B"/>
    <w:pPr>
      <w:keepNext/>
      <w:tabs>
        <w:tab w:val="left" w:pos="684"/>
      </w:tabs>
      <w:spacing w:after="0" w:line="360" w:lineRule="auto"/>
    </w:pPr>
    <w:rPr>
      <w:iCs/>
      <w:lang w:val="sr-Cyrl-CS"/>
    </w:rPr>
  </w:style>
  <w:style w:type="paragraph" w:customStyle="1" w:styleId="StyleCaptionTabelaCaptionCharCharCharCharCharCharCharCha1Char">
    <w:name w:val="Style CaptionTabelaCaption Char Char Char Char Char Char Char Cha...1 Char"/>
    <w:basedOn w:val="Caption"/>
    <w:link w:val="StyleCaptionTabelaCaptionCharCharCharCharCharCharCharCha1CharChar"/>
    <w:autoRedefine/>
    <w:rsid w:val="001B768B"/>
    <w:pPr>
      <w:keepNext/>
      <w:tabs>
        <w:tab w:val="left" w:pos="684"/>
      </w:tabs>
      <w:spacing w:after="0"/>
    </w:pPr>
    <w:rPr>
      <w:bCs/>
      <w:iCs/>
      <w:lang w:val="sr-Cyrl-CS"/>
    </w:rPr>
  </w:style>
  <w:style w:type="paragraph" w:customStyle="1" w:styleId="StyleStyleCaptionTabelaCaptionCharCharCharCharCharCharCharCharChar">
    <w:name w:val="Style Style CaptionTabelaCaption Char Char Char Char Char Char Char... Char Char"/>
    <w:basedOn w:val="StyleCaptionTabelaCaptionCharCharCharCharCharCharCharCha1Char"/>
    <w:link w:val="StyleStyleCaptionTabelaCaptionCharCharCharCharCharCharCharCharCharChar"/>
    <w:rsid w:val="001B768B"/>
    <w:rPr>
      <w:sz w:val="22"/>
    </w:rPr>
  </w:style>
  <w:style w:type="character" w:customStyle="1" w:styleId="StyleCaptionTabelaCaptionCharCharCharCharCharCharCharCha1CharChar">
    <w:name w:val="Style CaptionTabelaCaption Char Char Char Char Char Char Char Cha...1 Char Char"/>
    <w:link w:val="StyleCaptionTabelaCaptionCharCharCharCharCharCharCharCha1Char"/>
    <w:rsid w:val="001B768B"/>
    <w:rPr>
      <w:b/>
      <w:bCs/>
      <w:iCs/>
      <w:lang w:val="sr-Cyrl-CS"/>
    </w:rPr>
  </w:style>
  <w:style w:type="character" w:customStyle="1" w:styleId="StyleStyleCaptionTabelaCaptionCharCharCharCharCharCharCharCharCharChar">
    <w:name w:val="Style Style CaptionTabelaCaption Char Char Char Char Char Char Char... Char Char Char"/>
    <w:link w:val="StyleStyleCaptionTabelaCaptionCharCharCharCharCharCharCharCharChar"/>
    <w:rsid w:val="001B768B"/>
    <w:rPr>
      <w:b/>
      <w:bCs/>
      <w:iCs/>
      <w:sz w:val="22"/>
      <w:lang w:val="sr-Cyrl-CS"/>
    </w:rPr>
  </w:style>
  <w:style w:type="character" w:customStyle="1" w:styleId="CharChar0">
    <w:name w:val="Табела Char Char"/>
    <w:rsid w:val="001B768B"/>
    <w:rPr>
      <w:bCs/>
      <w:i/>
      <w:lang w:val="en-US" w:eastAsia="en-US" w:bidi="ar-SA"/>
    </w:rPr>
  </w:style>
  <w:style w:type="character" w:customStyle="1" w:styleId="CaptionCharCharCharCharCharCharCharCharCharCharCharCharCharCharCharCharCharCharCharCharCharCharCharCharCharCharCharCharChar2">
    <w:name w:val="Caption Char Char Char Char Char Char Char Char Char Char Char Char Char Char Char Char Char Char Char Char Char Char Char Char Char Char Char Char Char2"/>
    <w:rsid w:val="001B768B"/>
    <w:rPr>
      <w:rFonts w:ascii="Garamond" w:hAnsi="Garamond"/>
      <w:bCs/>
      <w:lang w:val="sr-Cyrl-CS" w:eastAsia="en-US" w:bidi="ar-SA"/>
    </w:rPr>
  </w:style>
  <w:style w:type="character" w:customStyle="1" w:styleId="StyleCaptionCaptionCharTimesNewRomanCharCharCharCharCharCharCharCharCharCharCharCharCharCharCharCharCharCharCharCharCharCharCharCharCharCharCharCharCharCharCharCharCharCharCharCharCharCharCharCharChar">
    <w:name w:val="Style CaptionCaption Char + Times New Roman Char Char Char Char Char Char Char Char Char Char Char Char Char Char Char Char Char Char Char Char Char Char Char Char Char Char Char Char Char Char Char Char Char Char Char Char Char Char Char Char Char"/>
    <w:rsid w:val="001B768B"/>
    <w:rPr>
      <w:rFonts w:ascii="Garamond" w:hAnsi="Garamond"/>
      <w:bCs/>
      <w:iCs/>
      <w:lang w:val="sr-Cyrl-CS" w:eastAsia="en-US" w:bidi="ar-SA"/>
    </w:rPr>
  </w:style>
  <w:style w:type="paragraph" w:customStyle="1" w:styleId="vlada1">
    <w:name w:val="vlada 1"/>
    <w:basedOn w:val="Normal"/>
    <w:rsid w:val="001B768B"/>
    <w:pPr>
      <w:spacing w:before="0"/>
    </w:pPr>
    <w:rPr>
      <w:rFonts w:ascii="Yu_TmRoman" w:hAnsi="Yu_TmRoman"/>
      <w:sz w:val="24"/>
      <w:szCs w:val="20"/>
    </w:rPr>
  </w:style>
  <w:style w:type="paragraph" w:customStyle="1" w:styleId="StyleHeading414pt">
    <w:name w:val="Style Heading 4 + 14 pt"/>
    <w:basedOn w:val="Heading4"/>
    <w:rsid w:val="001B768B"/>
    <w:pPr>
      <w:keepNext/>
      <w:tabs>
        <w:tab w:val="num" w:pos="1440"/>
        <w:tab w:val="left" w:pos="1800"/>
        <w:tab w:val="left" w:pos="2679"/>
      </w:tabs>
      <w:overflowPunct/>
      <w:autoSpaceDE/>
      <w:autoSpaceDN/>
      <w:adjustRightInd/>
      <w:spacing w:before="360" w:after="240" w:line="360" w:lineRule="auto"/>
      <w:ind w:left="1440" w:hanging="360"/>
      <w:jc w:val="left"/>
      <w:textAlignment w:val="auto"/>
    </w:pPr>
    <w:rPr>
      <w:rFonts w:ascii="Cir Times" w:hAnsi="Cir Times"/>
      <w:bCs/>
      <w:i/>
      <w:sz w:val="28"/>
      <w:szCs w:val="28"/>
      <w:lang w:val="sr-Cyrl-CS" w:eastAsia="x-none"/>
    </w:rPr>
  </w:style>
  <w:style w:type="paragraph" w:customStyle="1" w:styleId="StyleHeading5DarkGreen">
    <w:name w:val="Style Heading 5 + Dark Green"/>
    <w:basedOn w:val="Heading5"/>
    <w:rsid w:val="001B768B"/>
    <w:pPr>
      <w:keepNext/>
      <w:tabs>
        <w:tab w:val="left" w:pos="2431"/>
      </w:tabs>
      <w:spacing w:before="0" w:after="0"/>
      <w:ind w:firstLine="1440"/>
      <w:jc w:val="left"/>
    </w:pPr>
    <w:rPr>
      <w:rFonts w:ascii="Cir Times" w:hAnsi="Cir Times"/>
      <w:b w:val="0"/>
      <w:bCs w:val="0"/>
      <w:iCs w:val="0"/>
      <w:color w:val="003300"/>
      <w:sz w:val="28"/>
      <w:szCs w:val="28"/>
      <w:lang w:eastAsia="x-none" w:bidi="he-IL"/>
    </w:rPr>
  </w:style>
  <w:style w:type="paragraph" w:customStyle="1" w:styleId="StyleHeading5Italic">
    <w:name w:val="Style Heading 5 + Italic"/>
    <w:basedOn w:val="Heading5"/>
    <w:rsid w:val="001B768B"/>
    <w:pPr>
      <w:keepNext/>
      <w:tabs>
        <w:tab w:val="left" w:pos="2431"/>
      </w:tabs>
      <w:spacing w:before="0" w:after="0"/>
      <w:ind w:firstLine="1440"/>
      <w:jc w:val="left"/>
    </w:pPr>
    <w:rPr>
      <w:rFonts w:ascii="Cir Times" w:hAnsi="Cir Times"/>
      <w:b w:val="0"/>
      <w:bCs w:val="0"/>
      <w:i/>
      <w:sz w:val="24"/>
      <w:szCs w:val="20"/>
      <w:lang w:eastAsia="x-none" w:bidi="he-IL"/>
    </w:rPr>
  </w:style>
  <w:style w:type="paragraph" w:customStyle="1" w:styleId="StyleHeading5NotBoldTeal">
    <w:name w:val="Style Heading 5 + Not Bold Teal"/>
    <w:basedOn w:val="Heading5"/>
    <w:rsid w:val="001B768B"/>
    <w:pPr>
      <w:keepNext/>
      <w:tabs>
        <w:tab w:val="left" w:pos="2431"/>
      </w:tabs>
      <w:spacing w:before="240" w:after="0"/>
      <w:jc w:val="left"/>
    </w:pPr>
    <w:rPr>
      <w:rFonts w:ascii="Cir Times" w:hAnsi="Cir Times"/>
      <w:color w:val="008080"/>
      <w:sz w:val="24"/>
      <w:szCs w:val="24"/>
      <w:lang w:eastAsia="x-none" w:bidi="he-IL"/>
    </w:rPr>
  </w:style>
  <w:style w:type="paragraph" w:customStyle="1" w:styleId="StyleBoldItalicRightFirstline0cmBefore0ptAfter">
    <w:name w:val="Style Bold Italic Right First line:  0 cm Before:  0 pt After:..."/>
    <w:basedOn w:val="Normal"/>
    <w:rsid w:val="001B768B"/>
    <w:pPr>
      <w:spacing w:after="120" w:line="360" w:lineRule="auto"/>
      <w:ind w:firstLine="567"/>
      <w:jc w:val="right"/>
    </w:pPr>
    <w:rPr>
      <w:rFonts w:ascii="Cir Times" w:hAnsi="Cir Times"/>
      <w:b/>
      <w:bCs/>
      <w:i/>
      <w:iCs/>
      <w:color w:val="000000"/>
      <w:sz w:val="28"/>
      <w:szCs w:val="20"/>
    </w:rPr>
  </w:style>
  <w:style w:type="paragraph" w:customStyle="1" w:styleId="StyleHeading3TimesNewRoman14ptBleck">
    <w:name w:val="StyleHeading 3 + Times New Roman 14 pt Bleck +..."/>
    <w:basedOn w:val="Normal"/>
    <w:next w:val="Normal"/>
    <w:rsid w:val="001B768B"/>
    <w:pPr>
      <w:keepNext/>
      <w:spacing w:before="240" w:after="240" w:line="360" w:lineRule="auto"/>
      <w:ind w:firstLine="567"/>
      <w:outlineLvl w:val="2"/>
    </w:pPr>
    <w:rPr>
      <w:rFonts w:ascii="Cir Times" w:hAnsi="Cir Times" w:cs="Arial"/>
      <w:b/>
      <w:bCs/>
      <w:sz w:val="28"/>
      <w:szCs w:val="28"/>
    </w:rPr>
  </w:style>
  <w:style w:type="paragraph" w:customStyle="1" w:styleId="StyleBrownAfter0ptLinespacing15lines">
    <w:name w:val="Style Brown After:  0 pt Line spacing:  1.5 lines"/>
    <w:basedOn w:val="Normal"/>
    <w:rsid w:val="001B768B"/>
    <w:pPr>
      <w:spacing w:after="120" w:line="360" w:lineRule="auto"/>
      <w:ind w:firstLine="1440"/>
    </w:pPr>
    <w:rPr>
      <w:rFonts w:ascii="Cir Times" w:hAnsi="Cir Times"/>
      <w:color w:val="008080"/>
      <w:sz w:val="28"/>
      <w:szCs w:val="20"/>
      <w:lang w:val="sr-Latn-CS"/>
    </w:rPr>
  </w:style>
  <w:style w:type="paragraph" w:customStyle="1" w:styleId="StyleHeading212ptTeal">
    <w:name w:val="Style Heading 2 + 12 pt Teal"/>
    <w:basedOn w:val="Heading2"/>
    <w:rsid w:val="001B768B"/>
    <w:pPr>
      <w:keepNext/>
      <w:tabs>
        <w:tab w:val="num" w:pos="576"/>
      </w:tabs>
      <w:overflowPunct/>
      <w:autoSpaceDE/>
      <w:autoSpaceDN/>
      <w:adjustRightInd/>
      <w:spacing w:after="60" w:line="360" w:lineRule="auto"/>
      <w:ind w:left="576" w:hanging="576"/>
      <w:textAlignment w:val="auto"/>
    </w:pPr>
    <w:rPr>
      <w:rFonts w:ascii="Times_New_Roman" w:hAnsi="Times_New_Roman"/>
      <w:bCs/>
      <w:color w:val="008080"/>
      <w:sz w:val="28"/>
      <w:szCs w:val="24"/>
      <w:lang w:eastAsia="x-none"/>
    </w:rPr>
  </w:style>
  <w:style w:type="paragraph" w:customStyle="1" w:styleId="StyleCaptionTabelaCaptionCharCharCharCharCharCharC">
    <w:name w:val="Style CaptionTabelaТабелаCaption Char Char Char Char Char Char C..."/>
    <w:basedOn w:val="Caption"/>
    <w:link w:val="StyleCaptionTabelaCaptionCharCharCharCharCharCharCChar"/>
    <w:rsid w:val="001B768B"/>
    <w:pPr>
      <w:keepNext/>
      <w:tabs>
        <w:tab w:val="left" w:pos="684"/>
      </w:tabs>
      <w:spacing w:after="0" w:line="360" w:lineRule="auto"/>
    </w:pPr>
    <w:rPr>
      <w:bCs/>
      <w:i/>
      <w:iCs/>
      <w:lang w:val="sr-Cyrl-CS"/>
    </w:rPr>
  </w:style>
  <w:style w:type="character" w:customStyle="1" w:styleId="StyleCaptionTabelaCaptionCharCharCharCharCharCharCChar">
    <w:name w:val="Style CaptionTabelaТабелаCaption Char Char Char Char Char Char C... Char"/>
    <w:link w:val="StyleCaptionTabelaCaptionCharCharCharCharCharCharC"/>
    <w:rsid w:val="001B768B"/>
    <w:rPr>
      <w:b/>
      <w:bCs/>
      <w:i/>
      <w:iCs/>
      <w:lang w:val="sr-Cyrl-CS"/>
    </w:rPr>
  </w:style>
  <w:style w:type="paragraph" w:customStyle="1" w:styleId="StyleStyleCaptionTabelaCaptionCharCharCharCharCharCha">
    <w:name w:val="Style Style CaptionTabelaТабелаCaption Char Char Char Char Char Cha..."/>
    <w:basedOn w:val="StyleCaptionTabelaCaptionCharCharCharCharCharCharC"/>
    <w:link w:val="StyleStyleCaptionTabelaCaptionCharCharCharCharCharChaChar"/>
    <w:rsid w:val="001B768B"/>
    <w:rPr>
      <w:i w:val="0"/>
      <w:iCs w:val="0"/>
    </w:rPr>
  </w:style>
  <w:style w:type="character" w:customStyle="1" w:styleId="StyleStyleCaptionTabelaCaptionCharCharCharCharCharChaChar">
    <w:name w:val="Style Style CaptionTabelaТабелаCaption Char Char Char Char Char Cha... Char"/>
    <w:link w:val="StyleStyleCaptionTabelaCaptionCharCharCharCharCharCha"/>
    <w:rsid w:val="001B768B"/>
    <w:rPr>
      <w:b/>
      <w:bCs/>
      <w:i w:val="0"/>
      <w:iCs w:val="0"/>
      <w:lang w:val="sr-Cyrl-CS"/>
    </w:rPr>
  </w:style>
  <w:style w:type="character" w:customStyle="1" w:styleId="CommentTextChar">
    <w:name w:val="Comment Text Char"/>
    <w:link w:val="CommentText"/>
    <w:semiHidden/>
    <w:rsid w:val="001B768B"/>
    <w:rPr>
      <w:rFonts w:ascii="Garamond" w:hAnsi="Garamond"/>
      <w:lang w:val="sr-Latn-CS"/>
    </w:rPr>
  </w:style>
  <w:style w:type="character" w:customStyle="1" w:styleId="CommentSubjectChar">
    <w:name w:val="Comment Subject Char"/>
    <w:link w:val="CommentSubject"/>
    <w:semiHidden/>
    <w:rsid w:val="001B768B"/>
    <w:rPr>
      <w:rFonts w:ascii="Garamond" w:hAnsi="Garamond"/>
      <w:b/>
      <w:bCs/>
      <w:lang w:val="sr-Latn-CS"/>
    </w:rPr>
  </w:style>
  <w:style w:type="character" w:customStyle="1" w:styleId="BalloonTextChar">
    <w:name w:val="Balloon Text Char"/>
    <w:link w:val="BalloonText"/>
    <w:semiHidden/>
    <w:rsid w:val="001B768B"/>
    <w:rPr>
      <w:rFonts w:ascii="Tahoma" w:hAnsi="Tahoma" w:cs="Tahoma"/>
      <w:sz w:val="16"/>
      <w:szCs w:val="16"/>
      <w:lang w:val="sr-Latn-CS"/>
    </w:rPr>
  </w:style>
  <w:style w:type="paragraph" w:customStyle="1" w:styleId="NASLOV">
    <w:name w:val="NASLOV"/>
    <w:basedOn w:val="Heading1"/>
    <w:next w:val="Normal"/>
    <w:rsid w:val="001B768B"/>
    <w:pPr>
      <w:pageBreakBefore/>
      <w:numPr>
        <w:numId w:val="34"/>
      </w:numPr>
      <w:spacing w:before="0" w:after="480" w:line="360" w:lineRule="auto"/>
      <w:jc w:val="center"/>
    </w:pPr>
    <w:rPr>
      <w:rFonts w:ascii="TimesRoman" w:hAnsi="TimesRoman"/>
      <w:kern w:val="32"/>
      <w:sz w:val="32"/>
      <w:szCs w:val="32"/>
      <w:lang w:val="sr-Cyrl-CS" w:eastAsia="x-none"/>
    </w:rPr>
  </w:style>
  <w:style w:type="paragraph" w:customStyle="1" w:styleId="PODNASLOV">
    <w:name w:val="PODNASLOV"/>
    <w:basedOn w:val="Heading2"/>
    <w:next w:val="Normal"/>
    <w:rsid w:val="001B768B"/>
    <w:pPr>
      <w:keepNext/>
      <w:numPr>
        <w:ilvl w:val="1"/>
        <w:numId w:val="34"/>
      </w:numPr>
      <w:tabs>
        <w:tab w:val="left" w:pos="1260"/>
      </w:tabs>
      <w:overflowPunct/>
      <w:autoSpaceDE/>
      <w:autoSpaceDN/>
      <w:adjustRightInd/>
      <w:spacing w:before="480" w:after="240" w:line="360" w:lineRule="auto"/>
      <w:textAlignment w:val="auto"/>
    </w:pPr>
    <w:rPr>
      <w:rFonts w:ascii="TimesRoman" w:hAnsi="TimesRoman"/>
      <w:bCs/>
      <w:iCs/>
      <w:smallCaps/>
      <w:sz w:val="28"/>
      <w:szCs w:val="28"/>
      <w:lang w:val="sr-Cyrl-CS" w:eastAsia="x-none"/>
    </w:rPr>
  </w:style>
  <w:style w:type="paragraph" w:customStyle="1" w:styleId="POD-PODNASLOV">
    <w:name w:val="POD-PODNASLOV"/>
    <w:basedOn w:val="Heading3"/>
    <w:rsid w:val="001B768B"/>
    <w:pPr>
      <w:numPr>
        <w:ilvl w:val="2"/>
        <w:numId w:val="34"/>
      </w:numPr>
      <w:tabs>
        <w:tab w:val="clear" w:pos="2138"/>
        <w:tab w:val="num" w:pos="360"/>
      </w:tabs>
      <w:spacing w:before="120" w:line="360" w:lineRule="auto"/>
      <w:ind w:left="1143" w:hanging="504"/>
    </w:pPr>
    <w:rPr>
      <w:rFonts w:ascii="TimesRoman" w:hAnsi="TimesRoman" w:cs="Times New Roman"/>
      <w:b w:val="0"/>
      <w:i/>
      <w:caps/>
      <w:sz w:val="26"/>
      <w:szCs w:val="24"/>
      <w:lang w:eastAsia="x-none"/>
    </w:rPr>
  </w:style>
  <w:style w:type="paragraph" w:customStyle="1" w:styleId="StyleCaptionTabelaCaptionCharCharCharCharCharCharCharCha1">
    <w:name w:val="Style CaptionTabelaCaption Char Char Char Char Char Char Char Cha...1"/>
    <w:basedOn w:val="Caption"/>
    <w:autoRedefine/>
    <w:rsid w:val="001B768B"/>
    <w:pPr>
      <w:keepNext/>
      <w:tabs>
        <w:tab w:val="left" w:pos="684"/>
      </w:tabs>
      <w:spacing w:after="0"/>
    </w:pPr>
    <w:rPr>
      <w:iCs/>
      <w:lang w:val="sr-Cyrl-CS"/>
    </w:rPr>
  </w:style>
  <w:style w:type="paragraph" w:customStyle="1" w:styleId="StyleStyleCaptionTabelaCaptionCharCharCharCharCharCharCharChar">
    <w:name w:val="Style Style CaptionTabelaCaption Char Char Char Char Char Char Char... Char"/>
    <w:basedOn w:val="StyleCaptionTabelaCaptionCharCharCharCharCharCharCharCha1"/>
    <w:rsid w:val="001B768B"/>
    <w:rPr>
      <w:sz w:val="22"/>
    </w:rPr>
  </w:style>
  <w:style w:type="character" w:customStyle="1" w:styleId="CharChar5">
    <w:name w:val="Char Char5"/>
    <w:rsid w:val="001B768B"/>
    <w:rPr>
      <w:rFonts w:ascii="Franklin Gothic Medium" w:hAnsi="Franklin Gothic Medium"/>
      <w:smallCaps/>
      <w:sz w:val="26"/>
      <w:szCs w:val="26"/>
      <w:lang w:val="sr-Cyrl-CS" w:eastAsia="en-US" w:bidi="ar-SA"/>
    </w:rPr>
  </w:style>
  <w:style w:type="character" w:customStyle="1" w:styleId="CharChar1">
    <w:name w:val="Char Char1"/>
    <w:rsid w:val="001B768B"/>
    <w:rPr>
      <w:rFonts w:ascii="Franklin Gothic Book" w:hAnsi="Franklin Gothic Book"/>
      <w:b/>
      <w:bCs/>
      <w:i/>
      <w:iCs/>
      <w:sz w:val="24"/>
      <w:lang w:val="sr-Cyrl-CS" w:eastAsia="en-US" w:bidi="he-IL"/>
    </w:rPr>
  </w:style>
  <w:style w:type="character" w:customStyle="1" w:styleId="style61">
    <w:name w:val="style61"/>
    <w:rsid w:val="001B768B"/>
    <w:rPr>
      <w:color w:val="5E3D0A"/>
    </w:rPr>
  </w:style>
  <w:style w:type="paragraph" w:customStyle="1" w:styleId="Slobodantabela">
    <w:name w:val="Slobodan tabela"/>
    <w:basedOn w:val="Normal"/>
    <w:rsid w:val="001B768B"/>
    <w:pPr>
      <w:spacing w:before="0"/>
      <w:jc w:val="center"/>
    </w:pPr>
    <w:rPr>
      <w:rFonts w:ascii="Arial" w:hAnsi="Arial"/>
      <w:sz w:val="16"/>
      <w:szCs w:val="20"/>
      <w:lang w:val="en-GB"/>
    </w:rPr>
  </w:style>
  <w:style w:type="paragraph" w:customStyle="1" w:styleId="StyleCaptionFirstline0mm">
    <w:name w:val="Style Caption + First line:  0 mm"/>
    <w:basedOn w:val="Caption"/>
    <w:link w:val="StyleCaptionFirstline0mmChar"/>
    <w:rsid w:val="001B768B"/>
    <w:pPr>
      <w:spacing w:before="360"/>
    </w:pPr>
    <w:rPr>
      <w:rFonts w:ascii="Arial" w:hAnsi="Arial"/>
      <w:b/>
      <w:bCs/>
      <w:szCs w:val="24"/>
    </w:rPr>
  </w:style>
  <w:style w:type="character" w:customStyle="1" w:styleId="StyleCaptionFirstline0mmChar">
    <w:name w:val="Style Caption + First line:  0 mm Char"/>
    <w:link w:val="StyleCaptionFirstline0mm"/>
    <w:rsid w:val="001B768B"/>
    <w:rPr>
      <w:rFonts w:ascii="Arial" w:hAnsi="Arial"/>
      <w:bCs/>
      <w:sz w:val="24"/>
      <w:szCs w:val="24"/>
      <w:lang w:val="en-GB"/>
    </w:rPr>
  </w:style>
  <w:style w:type="paragraph" w:customStyle="1" w:styleId="Crtice1">
    <w:name w:val="Crtice1"/>
    <w:basedOn w:val="Normal"/>
    <w:link w:val="Crtice1Char"/>
    <w:rsid w:val="001B768B"/>
    <w:pPr>
      <w:tabs>
        <w:tab w:val="num" w:pos="1440"/>
      </w:tabs>
      <w:spacing w:after="120"/>
      <w:ind w:left="1077" w:firstLine="357"/>
      <w:jc w:val="left"/>
    </w:pPr>
    <w:rPr>
      <w:rFonts w:ascii="Arial" w:hAnsi="Arial"/>
      <w:sz w:val="24"/>
      <w:szCs w:val="20"/>
      <w:lang w:val="en-GB"/>
    </w:rPr>
  </w:style>
  <w:style w:type="character" w:customStyle="1" w:styleId="Crtice1Char">
    <w:name w:val="Crtice1 Char"/>
    <w:link w:val="Crtice1"/>
    <w:rsid w:val="001B768B"/>
    <w:rPr>
      <w:rFonts w:ascii="Arial" w:hAnsi="Arial"/>
      <w:sz w:val="24"/>
      <w:lang w:val="en-GB"/>
    </w:rPr>
  </w:style>
  <w:style w:type="paragraph" w:customStyle="1" w:styleId="StyleSlobodan1TimesNewRoman10ptBoldRight">
    <w:name w:val="Style Slobodan1 + Times New Roman 10 pt Bold Right"/>
    <w:basedOn w:val="Slobodan1"/>
    <w:rsid w:val="001B768B"/>
    <w:pPr>
      <w:spacing w:line="240" w:lineRule="auto"/>
      <w:jc w:val="right"/>
    </w:pPr>
    <w:rPr>
      <w:rFonts w:ascii="Arial" w:hAnsi="Arial"/>
      <w:b/>
      <w:bCs/>
      <w:sz w:val="20"/>
      <w:szCs w:val="20"/>
    </w:rPr>
  </w:style>
  <w:style w:type="paragraph" w:customStyle="1" w:styleId="Crtice2">
    <w:name w:val="Crtice2"/>
    <w:basedOn w:val="Crtice1"/>
    <w:link w:val="Crtice2Char"/>
    <w:rsid w:val="001B768B"/>
    <w:pPr>
      <w:spacing w:before="0" w:after="0"/>
    </w:pPr>
  </w:style>
  <w:style w:type="character" w:customStyle="1" w:styleId="Crtice2Char">
    <w:name w:val="Crtice2 Char"/>
    <w:link w:val="Crtice2"/>
    <w:rsid w:val="001B768B"/>
  </w:style>
  <w:style w:type="paragraph" w:customStyle="1" w:styleId="StyleSlobodan1TimesNewRoman10ptBoldRight1">
    <w:name w:val="Style Slobodan1 + Times New Roman 10 pt Bold Right1"/>
    <w:basedOn w:val="Slobodan1"/>
    <w:rsid w:val="001B768B"/>
    <w:pPr>
      <w:spacing w:line="240" w:lineRule="auto"/>
      <w:jc w:val="right"/>
    </w:pPr>
    <w:rPr>
      <w:rFonts w:ascii="Arial" w:hAnsi="Arial"/>
      <w:b/>
      <w:bCs/>
      <w:sz w:val="20"/>
      <w:szCs w:val="20"/>
    </w:rPr>
  </w:style>
  <w:style w:type="character" w:customStyle="1" w:styleId="Heading3CharCharChar">
    <w:name w:val="Heading 3 Char Char Char"/>
    <w:rsid w:val="001B768B"/>
    <w:rPr>
      <w:rFonts w:ascii="Franklin Gothic Medium" w:hAnsi="Franklin Gothic Medium"/>
      <w:smallCaps/>
      <w:sz w:val="26"/>
      <w:szCs w:val="26"/>
      <w:lang w:val="sr-Cyrl-CS" w:eastAsia="en-US" w:bidi="ar-SA"/>
    </w:rPr>
  </w:style>
  <w:style w:type="paragraph" w:customStyle="1" w:styleId="Bold">
    <w:name w:val="Bold"/>
    <w:basedOn w:val="Heading2"/>
    <w:link w:val="BoldChar1"/>
    <w:autoRedefine/>
    <w:rsid w:val="001B768B"/>
    <w:pPr>
      <w:keepNext/>
      <w:tabs>
        <w:tab w:val="left" w:pos="567"/>
      </w:tabs>
      <w:overflowPunct/>
      <w:autoSpaceDE/>
      <w:autoSpaceDN/>
      <w:adjustRightInd/>
      <w:spacing w:before="120" w:line="360" w:lineRule="auto"/>
      <w:ind w:firstLine="1134"/>
      <w:jc w:val="left"/>
      <w:textAlignment w:val="auto"/>
    </w:pPr>
    <w:rPr>
      <w:rFonts w:cs="Arial"/>
      <w:bCs/>
      <w:iCs/>
      <w:noProof/>
      <w:color w:val="008080"/>
      <w:szCs w:val="28"/>
      <w:lang w:val="de-DE"/>
    </w:rPr>
  </w:style>
  <w:style w:type="character" w:customStyle="1" w:styleId="StyleTimesNewRoman1">
    <w:name w:val="Style Times New Roman1"/>
    <w:rsid w:val="001B768B"/>
    <w:rPr>
      <w:rFonts w:ascii="Times New Roman" w:hAnsi="Times New Roman"/>
      <w:sz w:val="24"/>
      <w:szCs w:val="24"/>
    </w:rPr>
  </w:style>
  <w:style w:type="character" w:customStyle="1" w:styleId="BoldChar1">
    <w:name w:val="Bold Char1"/>
    <w:link w:val="Bold"/>
    <w:rsid w:val="001B768B"/>
    <w:rPr>
      <w:rFonts w:ascii="Tahoma" w:hAnsi="Tahoma" w:cs="Arial"/>
      <w:b/>
      <w:bCs/>
      <w:iCs/>
      <w:noProof/>
      <w:color w:val="008080"/>
      <w:sz w:val="24"/>
      <w:szCs w:val="28"/>
      <w:lang w:val="de-DE"/>
    </w:rPr>
  </w:style>
  <w:style w:type="paragraph" w:customStyle="1" w:styleId="StyleTimesNewRomanCentered">
    <w:name w:val="Style Times New Roman Centered"/>
    <w:basedOn w:val="Normal"/>
    <w:rsid w:val="001B768B"/>
    <w:pPr>
      <w:tabs>
        <w:tab w:val="left" w:pos="567"/>
      </w:tabs>
      <w:spacing w:after="120" w:line="360" w:lineRule="auto"/>
      <w:ind w:firstLine="1425"/>
      <w:jc w:val="center"/>
    </w:pPr>
    <w:rPr>
      <w:bCs/>
      <w:noProof/>
      <w:sz w:val="24"/>
      <w:lang w:val="de-DE"/>
    </w:rPr>
  </w:style>
  <w:style w:type="paragraph" w:customStyle="1" w:styleId="StyleBoldTimesRomanNotItalic">
    <w:name w:val="Style Bold + TimesRoman Not Italic"/>
    <w:basedOn w:val="Bold"/>
    <w:link w:val="StyleBoldTimesRomanNotItalicChar"/>
    <w:rsid w:val="001B768B"/>
    <w:rPr>
      <w:i/>
    </w:rPr>
  </w:style>
  <w:style w:type="character" w:customStyle="1" w:styleId="StyleBoldTimesRomanNotItalicChar">
    <w:name w:val="Style Bold + TimesRoman Not Italic Char"/>
    <w:link w:val="StyleBoldTimesRomanNotItalic"/>
    <w:rsid w:val="001B768B"/>
    <w:rPr>
      <w:rFonts w:ascii="Tahoma" w:hAnsi="Tahoma" w:cs="Arial"/>
      <w:b/>
      <w:bCs/>
      <w:i/>
      <w:iCs/>
      <w:noProof/>
      <w:color w:val="008080"/>
      <w:sz w:val="24"/>
      <w:szCs w:val="28"/>
      <w:lang w:val="de-DE"/>
    </w:rPr>
  </w:style>
  <w:style w:type="paragraph" w:customStyle="1" w:styleId="StyleTimesNewRomanLeft127mm">
    <w:name w:val="Style Times New Roman Left:  127 mm"/>
    <w:basedOn w:val="Normal"/>
    <w:rsid w:val="001B768B"/>
    <w:pPr>
      <w:tabs>
        <w:tab w:val="left" w:pos="567"/>
      </w:tabs>
      <w:spacing w:after="120" w:line="360" w:lineRule="auto"/>
      <w:ind w:left="720" w:firstLine="1425"/>
    </w:pPr>
    <w:rPr>
      <w:bCs/>
      <w:noProof/>
      <w:sz w:val="24"/>
      <w:lang w:val="de-DE"/>
    </w:rPr>
  </w:style>
  <w:style w:type="paragraph" w:customStyle="1" w:styleId="DANKATEKST">
    <w:name w:val="DANKATEKST"/>
    <w:basedOn w:val="Normal"/>
    <w:link w:val="DANKATEKSTChar"/>
    <w:rsid w:val="001B768B"/>
    <w:pPr>
      <w:widowControl w:val="0"/>
      <w:autoSpaceDE w:val="0"/>
      <w:autoSpaceDN w:val="0"/>
      <w:adjustRightInd w:val="0"/>
    </w:pPr>
    <w:rPr>
      <w:rFonts w:ascii="Times New Roman" w:hAnsi="Times New Roman"/>
      <w:sz w:val="22"/>
      <w:szCs w:val="22"/>
      <w:lang w:val="hr-HR"/>
    </w:rPr>
  </w:style>
  <w:style w:type="character" w:customStyle="1" w:styleId="DANKATEKSTChar">
    <w:name w:val="DANKATEKST Char"/>
    <w:link w:val="DANKATEKST"/>
    <w:rsid w:val="001B768B"/>
    <w:rPr>
      <w:sz w:val="22"/>
      <w:szCs w:val="22"/>
      <w:lang w:val="hr-HR"/>
    </w:rPr>
  </w:style>
  <w:style w:type="paragraph" w:customStyle="1" w:styleId="StyleslikeBefore0ptAfter0pt">
    <w:name w:val="Style slike + Before:  0 pt After:  0 pt"/>
    <w:basedOn w:val="Normal"/>
    <w:rsid w:val="001B768B"/>
    <w:pPr>
      <w:tabs>
        <w:tab w:val="left" w:pos="567"/>
      </w:tabs>
      <w:spacing w:after="120" w:line="360" w:lineRule="auto"/>
      <w:ind w:firstLine="1134"/>
      <w:jc w:val="center"/>
    </w:pPr>
    <w:rPr>
      <w:rFonts w:ascii="TimesRoman" w:hAnsi="TimesRoman"/>
      <w:noProof/>
      <w:spacing w:val="-2"/>
    </w:rPr>
  </w:style>
  <w:style w:type="paragraph" w:customStyle="1" w:styleId="Naslovcentar">
    <w:name w:val="Naslov centar"/>
    <w:basedOn w:val="Normal"/>
    <w:next w:val="DANKATEKST"/>
    <w:rsid w:val="001B768B"/>
    <w:pPr>
      <w:widowControl w:val="0"/>
      <w:autoSpaceDE w:val="0"/>
      <w:autoSpaceDN w:val="0"/>
      <w:adjustRightInd w:val="0"/>
      <w:spacing w:before="240" w:after="240"/>
      <w:jc w:val="center"/>
    </w:pPr>
    <w:rPr>
      <w:rFonts w:ascii="Times New Roman" w:hAnsi="Times New Roman"/>
      <w:b/>
      <w:sz w:val="22"/>
      <w:szCs w:val="20"/>
    </w:rPr>
  </w:style>
  <w:style w:type="character" w:customStyle="1" w:styleId="CaptionCharChar1">
    <w:name w:val="Caption Char Char1"/>
    <w:aliases w:val="Caption Char Char Char Char Char Char Char Char Char Char Char Char Char Char Char Char Char Char Char Char Char Char Char Char Char Char Char Char Char Char1"/>
    <w:rsid w:val="001B768B"/>
    <w:rPr>
      <w:b/>
      <w:bCs/>
      <w:lang w:val="ru-RU" w:eastAsia="en-US" w:bidi="ar-SA"/>
    </w:rPr>
  </w:style>
  <w:style w:type="paragraph" w:customStyle="1" w:styleId="a">
    <w:name w:val="Слова"/>
    <w:basedOn w:val="Normal"/>
    <w:semiHidden/>
    <w:rsid w:val="001B768B"/>
    <w:pPr>
      <w:numPr>
        <w:numId w:val="35"/>
      </w:numPr>
      <w:tabs>
        <w:tab w:val="clear" w:pos="1418"/>
        <w:tab w:val="left" w:pos="567"/>
        <w:tab w:val="num" w:pos="1854"/>
      </w:tabs>
      <w:spacing w:after="120"/>
      <w:ind w:left="1854" w:hanging="360"/>
    </w:pPr>
    <w:rPr>
      <w:rFonts w:ascii="Garamond" w:hAnsi="Garamond"/>
      <w:noProof/>
      <w:sz w:val="24"/>
    </w:rPr>
  </w:style>
  <w:style w:type="paragraph" w:styleId="NoSpacing">
    <w:name w:val="No Spacing"/>
    <w:uiPriority w:val="1"/>
    <w:qFormat/>
    <w:rsid w:val="00F31DA6"/>
    <w:pPr>
      <w:ind w:firstLine="720"/>
      <w:jc w:val="both"/>
    </w:pPr>
    <w:rPr>
      <w:sz w:val="22"/>
      <w:szCs w:val="24"/>
      <w:lang w:val="en-US" w:eastAsia="en-US"/>
    </w:rPr>
  </w:style>
  <w:style w:type="paragraph" w:customStyle="1" w:styleId="StyleHeading4Bold">
    <w:name w:val="Style Heading 4 + Bold"/>
    <w:basedOn w:val="Heading4"/>
    <w:link w:val="StyleHeading4BoldChar"/>
    <w:rsid w:val="009157E1"/>
    <w:pPr>
      <w:keepNext/>
      <w:numPr>
        <w:numId w:val="38"/>
      </w:numPr>
      <w:overflowPunct/>
      <w:autoSpaceDE/>
      <w:autoSpaceDN/>
      <w:adjustRightInd/>
      <w:spacing w:before="360" w:after="360" w:line="360" w:lineRule="auto"/>
      <w:ind w:left="2664" w:hanging="864"/>
      <w:jc w:val="left"/>
      <w:textAlignment w:val="auto"/>
    </w:pPr>
    <w:rPr>
      <w:rFonts w:ascii="Times New Roman" w:hAnsi="Times New Roman" w:cs="Arial"/>
      <w:b w:val="0"/>
      <w:noProof/>
      <w:sz w:val="24"/>
      <w:szCs w:val="28"/>
      <w:lang w:val="ru-RU" w:bidi="he-IL"/>
    </w:rPr>
  </w:style>
  <w:style w:type="character" w:customStyle="1" w:styleId="BodyText20">
    <w:name w:val="Body Text2"/>
    <w:rsid w:val="009157E1"/>
    <w:rPr>
      <w:rFonts w:ascii="Courier New" w:eastAsia="Courier New" w:hAnsi="Courier New" w:cs="Courier New"/>
      <w:i/>
      <w:iCs/>
      <w:color w:val="000000"/>
      <w:spacing w:val="0"/>
      <w:w w:val="100"/>
      <w:position w:val="0"/>
      <w:sz w:val="21"/>
      <w:szCs w:val="21"/>
      <w:shd w:val="clear" w:color="auto" w:fill="FFFFFF"/>
    </w:rPr>
  </w:style>
  <w:style w:type="character" w:customStyle="1" w:styleId="BodytextBold">
    <w:name w:val="Body text + Bold"/>
    <w:aliases w:val="Not Italic,Spacing 3 pt,Body text + Franklin Gothic Heavy,7.5 pt,Table of contents + Bold,Spacing 7 pt"/>
    <w:rsid w:val="009157E1"/>
    <w:rPr>
      <w:rFonts w:ascii="Courier New" w:eastAsia="Courier New" w:hAnsi="Courier New" w:cs="Courier New"/>
      <w:b/>
      <w:bCs/>
      <w:i/>
      <w:iCs/>
      <w:color w:val="000000"/>
      <w:spacing w:val="70"/>
      <w:w w:val="100"/>
      <w:position w:val="0"/>
      <w:sz w:val="21"/>
      <w:szCs w:val="21"/>
      <w:shd w:val="clear" w:color="auto" w:fill="FFFFFF"/>
    </w:rPr>
  </w:style>
  <w:style w:type="numbering" w:customStyle="1" w:styleId="NoList2">
    <w:name w:val="No List2"/>
    <w:next w:val="NoList"/>
    <w:semiHidden/>
    <w:rsid w:val="00EB61E3"/>
  </w:style>
  <w:style w:type="paragraph" w:customStyle="1" w:styleId="StyleCaptionCaptionCharCaptionCharCharCharCharCharCharCh">
    <w:name w:val="Style CaptionCaption CharCaption Char Char Char Char Char Char Ch..."/>
    <w:basedOn w:val="Caption"/>
    <w:rsid w:val="00EB61E3"/>
    <w:pPr>
      <w:spacing w:before="0" w:after="0"/>
      <w:jc w:val="left"/>
    </w:pPr>
    <w:rPr>
      <w:rFonts w:ascii="Times New Roman" w:hAnsi="Times New Roman"/>
      <w:b/>
      <w:bCs/>
      <w:iCs/>
    </w:rPr>
  </w:style>
  <w:style w:type="paragraph" w:customStyle="1" w:styleId="5">
    <w:name w:val="Хеадинг 5"/>
    <w:basedOn w:val="Normal"/>
    <w:rsid w:val="00EB61E3"/>
    <w:pPr>
      <w:spacing w:before="0"/>
      <w:jc w:val="left"/>
    </w:pPr>
    <w:rPr>
      <w:rFonts w:ascii="Times New Roman" w:hAnsi="Times New Roman"/>
      <w:sz w:val="24"/>
      <w:lang w:val="ru-RU"/>
    </w:rPr>
  </w:style>
  <w:style w:type="paragraph" w:customStyle="1" w:styleId="a6">
    <w:name w:val="слика"/>
    <w:basedOn w:val="Caption"/>
    <w:link w:val="Char1"/>
    <w:rsid w:val="00EB61E3"/>
    <w:pPr>
      <w:spacing w:before="0" w:after="0"/>
    </w:pPr>
    <w:rPr>
      <w:rFonts w:ascii="Times New Roman" w:hAnsi="Times New Roman"/>
      <w:bCs/>
      <w:lang w:val="ru-RU"/>
    </w:rPr>
  </w:style>
  <w:style w:type="character" w:customStyle="1" w:styleId="Char1">
    <w:name w:val="слика Char"/>
    <w:basedOn w:val="DefaultParagraphFont"/>
    <w:link w:val="a6"/>
    <w:rsid w:val="00EB61E3"/>
    <w:rPr>
      <w:bCs/>
      <w:lang w:val="ru-RU" w:eastAsia="en-US"/>
    </w:rPr>
  </w:style>
  <w:style w:type="paragraph" w:customStyle="1" w:styleId="StyleHeading2Before0ptAfter0pt">
    <w:name w:val="Style Heading 2 + Before:  0 pt After:  0 pt"/>
    <w:basedOn w:val="Heading2"/>
    <w:rsid w:val="00EB61E3"/>
    <w:pPr>
      <w:keepNext/>
      <w:numPr>
        <w:ilvl w:val="1"/>
      </w:numPr>
      <w:overflowPunct/>
      <w:autoSpaceDE/>
      <w:autoSpaceDN/>
      <w:adjustRightInd/>
      <w:spacing w:before="480" w:after="480" w:line="360" w:lineRule="auto"/>
      <w:ind w:left="4341" w:firstLine="459"/>
      <w:jc w:val="center"/>
      <w:textAlignment w:val="auto"/>
    </w:pPr>
    <w:rPr>
      <w:rFonts w:ascii="Times New Roman" w:hAnsi="Times New Roman"/>
      <w:bCs/>
      <w:sz w:val="28"/>
      <w:lang w:val="ru-RU"/>
    </w:rPr>
  </w:style>
  <w:style w:type="paragraph" w:customStyle="1" w:styleId="Style3">
    <w:name w:val="Style3"/>
    <w:basedOn w:val="Heading1"/>
    <w:rsid w:val="00EB61E3"/>
    <w:pPr>
      <w:spacing w:before="1080" w:after="840" w:line="360" w:lineRule="auto"/>
      <w:ind w:left="-72"/>
      <w:jc w:val="center"/>
    </w:pPr>
    <w:rPr>
      <w:rFonts w:ascii="Times New Roman" w:hAnsi="Times New Roman"/>
      <w:bCs w:val="0"/>
      <w:kern w:val="16"/>
      <w:sz w:val="36"/>
      <w:szCs w:val="20"/>
      <w:lang w:val="sl-SI"/>
    </w:rPr>
  </w:style>
  <w:style w:type="paragraph" w:customStyle="1" w:styleId="Style4">
    <w:name w:val="Style4"/>
    <w:basedOn w:val="Heading2"/>
    <w:rsid w:val="00EB61E3"/>
    <w:pPr>
      <w:keepNext/>
      <w:numPr>
        <w:ilvl w:val="1"/>
      </w:numPr>
      <w:overflowPunct/>
      <w:autoSpaceDE/>
      <w:autoSpaceDN/>
      <w:adjustRightInd/>
      <w:spacing w:before="720" w:after="720" w:line="360" w:lineRule="auto"/>
      <w:ind w:left="432" w:hanging="432"/>
      <w:jc w:val="center"/>
      <w:textAlignment w:val="auto"/>
    </w:pPr>
    <w:rPr>
      <w:rFonts w:ascii="Times New Roman" w:hAnsi="Times New Roman"/>
      <w:bCs/>
      <w:i/>
      <w:iCs/>
      <w:sz w:val="32"/>
      <w:szCs w:val="24"/>
      <w:lang w:val="sl-SI"/>
    </w:rPr>
  </w:style>
  <w:style w:type="paragraph" w:customStyle="1" w:styleId="Style7">
    <w:name w:val="Style7"/>
    <w:basedOn w:val="Heading3"/>
    <w:rsid w:val="00EB61E3"/>
    <w:pPr>
      <w:numPr>
        <w:ilvl w:val="2"/>
      </w:numPr>
      <w:spacing w:before="360" w:after="360" w:line="360" w:lineRule="auto"/>
      <w:ind w:left="864" w:hanging="504"/>
      <w:jc w:val="left"/>
    </w:pPr>
    <w:rPr>
      <w:rFonts w:ascii="Times New Roman" w:hAnsi="Times New Roman" w:cs="Times New Roman"/>
      <w:i/>
      <w:sz w:val="28"/>
      <w:szCs w:val="20"/>
      <w:lang w:val="sl-SI"/>
    </w:rPr>
  </w:style>
  <w:style w:type="paragraph" w:customStyle="1" w:styleId="Style8">
    <w:name w:val="Style8"/>
    <w:basedOn w:val="Heading3"/>
    <w:rsid w:val="00EB61E3"/>
    <w:pPr>
      <w:numPr>
        <w:ilvl w:val="2"/>
      </w:numPr>
      <w:spacing w:before="360" w:after="360" w:line="360" w:lineRule="auto"/>
      <w:ind w:left="864" w:hanging="504"/>
      <w:jc w:val="left"/>
    </w:pPr>
    <w:rPr>
      <w:rFonts w:ascii="Times New Roman" w:hAnsi="Times New Roman" w:cs="Times New Roman"/>
      <w:i/>
      <w:sz w:val="28"/>
      <w:szCs w:val="24"/>
      <w:lang w:val="sl-SI"/>
    </w:rPr>
  </w:style>
  <w:style w:type="paragraph" w:customStyle="1" w:styleId="Style9">
    <w:name w:val="Style9"/>
    <w:basedOn w:val="Style3"/>
    <w:rsid w:val="00EB61E3"/>
  </w:style>
  <w:style w:type="paragraph" w:customStyle="1" w:styleId="mone">
    <w:name w:val="mone"/>
    <w:basedOn w:val="Normal"/>
    <w:rsid w:val="00EB61E3"/>
    <w:pPr>
      <w:overflowPunct w:val="0"/>
      <w:autoSpaceDE w:val="0"/>
      <w:autoSpaceDN w:val="0"/>
      <w:adjustRightInd w:val="0"/>
      <w:spacing w:before="0"/>
      <w:jc w:val="left"/>
      <w:textAlignment w:val="baseline"/>
    </w:pPr>
    <w:rPr>
      <w:rFonts w:ascii="Times New Roman" w:hAnsi="Times New Roman"/>
      <w:szCs w:val="20"/>
    </w:rPr>
  </w:style>
  <w:style w:type="paragraph" w:customStyle="1" w:styleId="Elaborat2">
    <w:name w:val="Elaborat 2"/>
    <w:basedOn w:val="Heading2"/>
    <w:rsid w:val="00EB61E3"/>
    <w:pPr>
      <w:keepNext/>
      <w:numPr>
        <w:numId w:val="43"/>
      </w:numPr>
      <w:tabs>
        <w:tab w:val="clear" w:pos="851"/>
      </w:tabs>
      <w:overflowPunct/>
      <w:autoSpaceDE/>
      <w:autoSpaceDN/>
      <w:adjustRightInd/>
      <w:spacing w:before="120" w:line="360" w:lineRule="auto"/>
      <w:ind w:left="432" w:hanging="432"/>
      <w:jc w:val="left"/>
      <w:textAlignment w:val="auto"/>
    </w:pPr>
    <w:rPr>
      <w:rFonts w:ascii="Cir Times" w:hAnsi="Cir Times"/>
      <w:i/>
      <w:sz w:val="28"/>
      <w:szCs w:val="28"/>
      <w:lang w:val="it-IT" w:eastAsia="sr-Latn-CS"/>
    </w:rPr>
  </w:style>
  <w:style w:type="paragraph" w:customStyle="1" w:styleId="Elaborat4">
    <w:name w:val="Elaborat 4"/>
    <w:basedOn w:val="Heading4"/>
    <w:rsid w:val="00EB61E3"/>
    <w:pPr>
      <w:keepNext/>
      <w:numPr>
        <w:ilvl w:val="3"/>
      </w:numPr>
      <w:overflowPunct/>
      <w:autoSpaceDE/>
      <w:autoSpaceDN/>
      <w:adjustRightInd/>
      <w:spacing w:before="0" w:after="0" w:line="360" w:lineRule="auto"/>
      <w:ind w:left="1368" w:hanging="648"/>
      <w:textAlignment w:val="auto"/>
    </w:pPr>
    <w:rPr>
      <w:rFonts w:ascii="Cir Times" w:hAnsi="Cir Times"/>
      <w:sz w:val="24"/>
      <w:lang w:eastAsia="sr-Latn-CS"/>
    </w:rPr>
  </w:style>
  <w:style w:type="paragraph" w:customStyle="1" w:styleId="Elaborat3">
    <w:name w:val="Elaborat 3"/>
    <w:basedOn w:val="Heading3"/>
    <w:rsid w:val="00EB61E3"/>
    <w:pPr>
      <w:numPr>
        <w:ilvl w:val="2"/>
      </w:numPr>
      <w:spacing w:before="360" w:after="360" w:line="360" w:lineRule="auto"/>
      <w:ind w:left="302" w:firstLine="1440"/>
      <w:jc w:val="left"/>
    </w:pPr>
    <w:rPr>
      <w:rFonts w:ascii="Cir Times" w:hAnsi="Cir Times" w:cs="Times New Roman"/>
      <w:sz w:val="28"/>
      <w:szCs w:val="20"/>
      <w:lang w:eastAsia="sr-Latn-CS"/>
    </w:rPr>
  </w:style>
  <w:style w:type="character" w:customStyle="1" w:styleId="12ptCharCharCharChar">
    <w:name w:val="12 pt Char Char Char Char"/>
    <w:rsid w:val="00EB61E3"/>
    <w:rPr>
      <w:b/>
      <w:sz w:val="24"/>
      <w:lang w:val="en-US" w:eastAsia="en-US" w:bidi="ar-SA"/>
    </w:rPr>
  </w:style>
  <w:style w:type="paragraph" w:customStyle="1" w:styleId="12ptCharChar2">
    <w:name w:val="12 pt Char Char2"/>
    <w:basedOn w:val="Normal"/>
    <w:link w:val="NormalTimesNewRoman1"/>
    <w:rsid w:val="00EB61E3"/>
    <w:pPr>
      <w:spacing w:before="0"/>
    </w:pPr>
    <w:rPr>
      <w:rFonts w:ascii="Times New Roman" w:hAnsi="Times New Roman"/>
      <w:b/>
      <w:sz w:val="24"/>
      <w:szCs w:val="20"/>
    </w:rPr>
  </w:style>
  <w:style w:type="character" w:customStyle="1" w:styleId="NormalTimesNewRoman1">
    <w:name w:val="Normal + Times_New_Roman1"/>
    <w:aliases w:val="12 pt1,Justified Char1,Normal + Times_New_Roman Char1,12 pt Char Char Char1,12 pt Char Char Char41,12 pt Char Char1,12 pt Char Char Char2"/>
    <w:link w:val="12ptCharChar2"/>
    <w:rsid w:val="00EB61E3"/>
    <w:rPr>
      <w:b/>
      <w:sz w:val="24"/>
      <w:lang w:val="en-US" w:eastAsia="en-US"/>
    </w:rPr>
  </w:style>
  <w:style w:type="character" w:customStyle="1" w:styleId="CharCharCharChar">
    <w:name w:val="Char Char Char Char"/>
    <w:rsid w:val="00EB61E3"/>
    <w:rPr>
      <w:sz w:val="24"/>
      <w:lang w:val="sl-SI" w:eastAsia="en-US" w:bidi="ar-SA"/>
    </w:rPr>
  </w:style>
  <w:style w:type="character" w:customStyle="1" w:styleId="FontStyle12">
    <w:name w:val="Font Style12"/>
    <w:rsid w:val="00EB61E3"/>
    <w:rPr>
      <w:rFonts w:ascii="Franklin Gothic Medium Cond" w:hAnsi="Franklin Gothic Medium Cond" w:cs="Franklin Gothic Medium Cond"/>
      <w:sz w:val="22"/>
      <w:szCs w:val="22"/>
    </w:rPr>
  </w:style>
  <w:style w:type="character" w:customStyle="1" w:styleId="Heading2Char3">
    <w:name w:val="Heading 2 Char3"/>
    <w:locked/>
    <w:rsid w:val="00EB61E3"/>
    <w:rPr>
      <w:rFonts w:cs="Arial"/>
      <w:b/>
      <w:bCs/>
      <w:iCs/>
      <w:sz w:val="32"/>
      <w:szCs w:val="28"/>
      <w:lang w:val="ru-RU" w:eastAsia="en-US" w:bidi="ar-SA"/>
    </w:rPr>
  </w:style>
  <w:style w:type="character" w:customStyle="1" w:styleId="Heading3Char3">
    <w:name w:val="Heading 3 Char3"/>
    <w:locked/>
    <w:rsid w:val="00EB61E3"/>
    <w:rPr>
      <w:rFonts w:cs="Arial"/>
      <w:b/>
      <w:bCs/>
      <w:sz w:val="28"/>
      <w:szCs w:val="26"/>
      <w:lang w:val="ru-RU" w:eastAsia="en-US" w:bidi="ar-SA"/>
    </w:rPr>
  </w:style>
  <w:style w:type="character" w:customStyle="1" w:styleId="Heading5CharChar">
    <w:name w:val="Heading 5 Char Char"/>
    <w:locked/>
    <w:rsid w:val="00EB61E3"/>
    <w:rPr>
      <w:b/>
      <w:bCs/>
      <w:i/>
      <w:iCs/>
      <w:noProof/>
      <w:sz w:val="26"/>
      <w:szCs w:val="26"/>
      <w:lang w:val="ru-RU" w:eastAsia="en-US" w:bidi="he-IL"/>
    </w:rPr>
  </w:style>
  <w:style w:type="numbering" w:customStyle="1" w:styleId="NoList11">
    <w:name w:val="No List11"/>
    <w:next w:val="NoList"/>
    <w:semiHidden/>
    <w:rsid w:val="00EB61E3"/>
  </w:style>
  <w:style w:type="table" w:customStyle="1" w:styleId="TableWeb11">
    <w:name w:val="Table Web 11"/>
    <w:basedOn w:val="TableNormal"/>
    <w:next w:val="TableWeb1"/>
    <w:rsid w:val="00EB61E3"/>
    <w:pPr>
      <w:spacing w:before="120" w:after="120" w:line="360" w:lineRule="auto"/>
      <w:ind w:firstLine="1440"/>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71">
    <w:name w:val="Table Grid 71"/>
    <w:basedOn w:val="TableNormal"/>
    <w:next w:val="TableGrid7"/>
    <w:rsid w:val="00EB61E3"/>
    <w:pPr>
      <w:spacing w:before="120" w:after="120" w:line="360" w:lineRule="auto"/>
      <w:ind w:firstLine="1440"/>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StyleHeading1Left">
    <w:name w:val="Style Heading 1 + Left"/>
    <w:basedOn w:val="Heading1"/>
    <w:next w:val="Normal"/>
    <w:rsid w:val="00EB61E3"/>
    <w:pPr>
      <w:pageBreakBefore/>
      <w:numPr>
        <w:numId w:val="44"/>
      </w:numPr>
      <w:spacing w:before="720" w:after="720" w:line="360" w:lineRule="auto"/>
    </w:pPr>
    <w:rPr>
      <w:rFonts w:ascii="Times New Roman" w:hAnsi="Times New Roman"/>
      <w:noProof/>
      <w:kern w:val="32"/>
      <w:sz w:val="36"/>
      <w:szCs w:val="20"/>
      <w:lang w:val="sr-Cyrl-CS" w:bidi="he-IL"/>
    </w:rPr>
  </w:style>
  <w:style w:type="paragraph" w:customStyle="1" w:styleId="StyleHeading2LeftLeft63mmFirstline0mm">
    <w:name w:val="Style Heading 2 + Left Left:  6.3 mm First line:  0 mm"/>
    <w:basedOn w:val="Heading2"/>
    <w:next w:val="Normal"/>
    <w:rsid w:val="00EB61E3"/>
    <w:pPr>
      <w:keepNext/>
      <w:overflowPunct/>
      <w:autoSpaceDE/>
      <w:autoSpaceDN/>
      <w:adjustRightInd/>
      <w:spacing w:before="720" w:after="720" w:line="360" w:lineRule="auto"/>
      <w:jc w:val="left"/>
      <w:textAlignment w:val="auto"/>
    </w:pPr>
    <w:rPr>
      <w:rFonts w:ascii="Times New Roman" w:hAnsi="Times New Roman"/>
      <w:bCs/>
      <w:noProof/>
      <w:sz w:val="28"/>
      <w:lang w:val="sl-SI" w:bidi="he-IL"/>
    </w:rPr>
  </w:style>
  <w:style w:type="paragraph" w:customStyle="1" w:styleId="crtice12ptBlack">
    <w:name w:val="crtice + 12 pt Black"/>
    <w:basedOn w:val="Normal"/>
    <w:rsid w:val="00EB61E3"/>
    <w:pPr>
      <w:tabs>
        <w:tab w:val="num" w:pos="720"/>
      </w:tabs>
      <w:spacing w:before="0" w:after="120" w:line="360" w:lineRule="auto"/>
      <w:ind w:left="720" w:hanging="720"/>
    </w:pPr>
    <w:rPr>
      <w:rFonts w:ascii="Franklin Gothic Book" w:hAnsi="Franklin Gothic Book"/>
      <w:sz w:val="24"/>
      <w:szCs w:val="20"/>
      <w:lang w:val="sr-Cyrl-CS"/>
    </w:rPr>
  </w:style>
  <w:style w:type="paragraph" w:customStyle="1" w:styleId="IIIred">
    <w:name w:val="III red"/>
    <w:basedOn w:val="Normal"/>
    <w:rsid w:val="00EB61E3"/>
    <w:pPr>
      <w:keepNext/>
      <w:tabs>
        <w:tab w:val="num" w:pos="1440"/>
        <w:tab w:val="right" w:leader="dot" w:pos="8505"/>
      </w:tabs>
      <w:spacing w:before="480" w:after="240"/>
      <w:ind w:left="1224" w:hanging="504"/>
      <w:jc w:val="left"/>
      <w:outlineLvl w:val="0"/>
    </w:pPr>
    <w:rPr>
      <w:rFonts w:ascii="Times_New_Roman" w:hAnsi="Times_New_Roman"/>
      <w:b/>
      <w:caps/>
      <w:color w:val="000000"/>
      <w:kern w:val="28"/>
      <w:sz w:val="28"/>
      <w:szCs w:val="20"/>
    </w:rPr>
  </w:style>
  <w:style w:type="paragraph" w:customStyle="1" w:styleId="StyleIIIredNotBold">
    <w:name w:val="Style III red + Not Bold"/>
    <w:basedOn w:val="IIIred"/>
    <w:rsid w:val="00EB61E3"/>
    <w:pPr>
      <w:widowControl w:val="0"/>
      <w:tabs>
        <w:tab w:val="clear" w:pos="1440"/>
        <w:tab w:val="clear" w:pos="8505"/>
        <w:tab w:val="num" w:pos="360"/>
        <w:tab w:val="num" w:pos="720"/>
      </w:tabs>
      <w:ind w:left="1701" w:hanging="1701"/>
      <w:outlineLvl w:val="2"/>
    </w:pPr>
    <w:rPr>
      <w:spacing w:val="20"/>
      <w:sz w:val="24"/>
    </w:rPr>
  </w:style>
  <w:style w:type="paragraph" w:customStyle="1" w:styleId="xl37">
    <w:name w:val="xl37"/>
    <w:basedOn w:val="Normal"/>
    <w:rsid w:val="00EB61E3"/>
    <w:pPr>
      <w:pBdr>
        <w:bottom w:val="single" w:sz="4" w:space="0" w:color="auto"/>
      </w:pBdr>
      <w:spacing w:before="100" w:beforeAutospacing="1" w:after="100" w:afterAutospacing="1"/>
      <w:jc w:val="center"/>
    </w:pPr>
    <w:rPr>
      <w:rFonts w:ascii="Times New Roman" w:hAnsi="Times New Roman"/>
      <w:sz w:val="24"/>
    </w:rPr>
  </w:style>
  <w:style w:type="paragraph" w:customStyle="1" w:styleId="Normal2">
    <w:name w:val="Normal2"/>
    <w:basedOn w:val="Normal"/>
    <w:rsid w:val="00EB61E3"/>
    <w:pPr>
      <w:suppressAutoHyphens/>
      <w:spacing w:before="100" w:after="100"/>
      <w:jc w:val="left"/>
    </w:pPr>
    <w:rPr>
      <w:rFonts w:ascii="Times New Roman" w:hAnsi="Times New Roman"/>
      <w:sz w:val="24"/>
      <w:lang w:eastAsia="ar-SA"/>
    </w:rPr>
  </w:style>
  <w:style w:type="character" w:customStyle="1" w:styleId="CharChar10">
    <w:name w:val="Char Char1"/>
    <w:rsid w:val="00EB61E3"/>
    <w:rPr>
      <w:color w:val="000000"/>
      <w:sz w:val="24"/>
      <w:szCs w:val="24"/>
      <w:lang w:val="sr-Cyrl-CS" w:eastAsia="en-US" w:bidi="ar-SA"/>
    </w:rPr>
  </w:style>
  <w:style w:type="character" w:customStyle="1" w:styleId="CharChar50">
    <w:name w:val="Char Char5"/>
    <w:rsid w:val="00EB61E3"/>
    <w:rPr>
      <w:shadow/>
      <w:spacing w:val="60"/>
      <w:sz w:val="48"/>
      <w:szCs w:val="48"/>
      <w:lang w:val="sr-Cyrl-CS" w:eastAsia="en-US" w:bidi="ar-SA"/>
    </w:rPr>
  </w:style>
  <w:style w:type="character" w:customStyle="1" w:styleId="EndnoteTextChar">
    <w:name w:val="Endnote Text Char"/>
    <w:link w:val="EndnoteText"/>
    <w:rsid w:val="00EB61E3"/>
    <w:rPr>
      <w:iCs/>
      <w:smallCaps/>
      <w:color w:val="000000"/>
      <w:spacing w:val="20"/>
      <w:sz w:val="28"/>
      <w:szCs w:val="28"/>
      <w:lang w:val="sr-Cyrl-CS" w:eastAsia="en-US"/>
    </w:rPr>
  </w:style>
  <w:style w:type="character" w:customStyle="1" w:styleId="CharChar31">
    <w:name w:val="Char Char3"/>
    <w:rsid w:val="00EB61E3"/>
    <w:rPr>
      <w:smallCaps/>
      <w:sz w:val="26"/>
      <w:szCs w:val="26"/>
      <w:lang w:val="sr-Cyrl-CS" w:eastAsia="en-US" w:bidi="ar-SA"/>
    </w:rPr>
  </w:style>
  <w:style w:type="paragraph" w:customStyle="1" w:styleId="StyleCaptionCaptionCharCharCharCharCharCharCharCharChar">
    <w:name w:val="Style CaptionCaption Char Char Char Char Char Char Char Char Char ..."/>
    <w:basedOn w:val="Caption"/>
    <w:rsid w:val="00EB61E3"/>
    <w:pPr>
      <w:numPr>
        <w:numId w:val="46"/>
      </w:numPr>
      <w:spacing w:before="0" w:after="0"/>
      <w:jc w:val="both"/>
    </w:pPr>
    <w:rPr>
      <w:rFonts w:ascii="Times New Roman" w:hAnsi="Times New Roman"/>
      <w:bCs/>
      <w:i/>
      <w:iCs/>
      <w:lang w:val="en-US"/>
    </w:rPr>
  </w:style>
  <w:style w:type="paragraph" w:customStyle="1" w:styleId="StyleHeading3Left063cmBefore18ptAfter18pt">
    <w:name w:val="Style Heading 3 + Left:  0.63 cm Before:  18 pt After:  18 pt"/>
    <w:basedOn w:val="Normal"/>
    <w:rsid w:val="00EB61E3"/>
    <w:pPr>
      <w:numPr>
        <w:ilvl w:val="2"/>
        <w:numId w:val="45"/>
      </w:numPr>
      <w:spacing w:before="0"/>
    </w:pPr>
    <w:rPr>
      <w:rFonts w:ascii="Times New Roman" w:hAnsi="Times New Roman"/>
      <w:sz w:val="24"/>
      <w:szCs w:val="20"/>
      <w:lang w:val="sl-SI"/>
    </w:rPr>
  </w:style>
  <w:style w:type="paragraph" w:customStyle="1" w:styleId="StyleCaptionCaptionCharCharCharCharCharCharCharCharChar1">
    <w:name w:val="Style CaptionCaption Char Char Char Char Char Char Char Char Char ...1"/>
    <w:basedOn w:val="Caption"/>
    <w:link w:val="StyleCaptionCaptionCharCharCharCharCharCharCharCharChar1Char"/>
    <w:rsid w:val="00EB61E3"/>
    <w:pPr>
      <w:spacing w:before="0" w:after="0"/>
      <w:jc w:val="both"/>
    </w:pPr>
    <w:rPr>
      <w:rFonts w:ascii="Times New Roman" w:hAnsi="Times New Roman"/>
      <w:i/>
      <w:iCs/>
      <w:lang w:val="en-US"/>
    </w:rPr>
  </w:style>
  <w:style w:type="character" w:customStyle="1" w:styleId="StyleCaptionCaptionCharCharCharCharCharCharCharCharChar1Char">
    <w:name w:val="Style CaptionCaption Char Char Char Char Char Char Char Char Char ...1 Char"/>
    <w:link w:val="StyleCaptionCaptionCharCharCharCharCharCharCharCharChar1"/>
    <w:rsid w:val="00EB61E3"/>
    <w:rPr>
      <w:i/>
      <w:iCs/>
      <w:lang w:val="en-US" w:eastAsia="en-US"/>
    </w:rPr>
  </w:style>
  <w:style w:type="paragraph" w:customStyle="1" w:styleId="StyleCaptionCaptionCharCharCharCharCharCharCharCharChar2">
    <w:name w:val="Style CaptionCaption Char Char Char Char Char Char Char Char Char ...2"/>
    <w:basedOn w:val="Caption"/>
    <w:link w:val="StyleCaptionCaptionCharCharCharCharCharCharCharCharChar2Char"/>
    <w:rsid w:val="00EB61E3"/>
    <w:pPr>
      <w:spacing w:before="0" w:after="0"/>
      <w:jc w:val="both"/>
    </w:pPr>
    <w:rPr>
      <w:rFonts w:ascii="Times New Roman" w:hAnsi="Times New Roman"/>
      <w:iCs/>
      <w:color w:val="000000"/>
      <w:lang w:val="en-US"/>
    </w:rPr>
  </w:style>
  <w:style w:type="character" w:customStyle="1" w:styleId="StyleCaptionCaptionCharCharCharCharCharCharCharCharChar2Char">
    <w:name w:val="Style CaptionCaption Char Char Char Char Char Char Char Char Char ...2 Char"/>
    <w:link w:val="StyleCaptionCaptionCharCharCharCharCharCharCharCharChar2"/>
    <w:rsid w:val="00EB61E3"/>
    <w:rPr>
      <w:iCs/>
      <w:color w:val="000000"/>
      <w:lang w:val="en-US" w:eastAsia="en-US"/>
    </w:rPr>
  </w:style>
  <w:style w:type="paragraph" w:customStyle="1" w:styleId="StyleCaptionCaptionCharCharCharCharCharCharCharCharChar3">
    <w:name w:val="Style CaptionCaption Char Char Char Char Char Char Char Char Char ...3"/>
    <w:basedOn w:val="Caption"/>
    <w:link w:val="StyleCaptionCaptionCharCharCharCharCharCharCharCharChar3Char"/>
    <w:rsid w:val="00EB61E3"/>
    <w:pPr>
      <w:spacing w:before="0" w:after="0"/>
      <w:jc w:val="both"/>
    </w:pPr>
    <w:rPr>
      <w:rFonts w:ascii="Times New Roman" w:hAnsi="Times New Roman"/>
      <w:i/>
      <w:lang w:val="en-US"/>
    </w:rPr>
  </w:style>
  <w:style w:type="character" w:customStyle="1" w:styleId="StyleCaptionCaptionCharCharCharCharCharCharCharCharChar3Char">
    <w:name w:val="Style CaptionCaption Char Char Char Char Char Char Char Char Char ...3 Char"/>
    <w:link w:val="StyleCaptionCaptionCharCharCharCharCharCharCharCharChar3"/>
    <w:rsid w:val="00EB61E3"/>
    <w:rPr>
      <w:i/>
      <w:lang w:val="en-US" w:eastAsia="en-US"/>
    </w:rPr>
  </w:style>
  <w:style w:type="numbering" w:customStyle="1" w:styleId="StyleBulleted1">
    <w:name w:val="Style Bulleted1"/>
    <w:basedOn w:val="NoList"/>
    <w:semiHidden/>
    <w:rsid w:val="00EB61E3"/>
    <w:pPr>
      <w:numPr>
        <w:numId w:val="47"/>
      </w:numPr>
    </w:pPr>
  </w:style>
  <w:style w:type="character" w:customStyle="1" w:styleId="Heading2Char1">
    <w:name w:val="Heading 2 Char1"/>
    <w:aliases w:val="Heading 2 Char Char Char"/>
    <w:locked/>
    <w:rsid w:val="00EB61E3"/>
    <w:rPr>
      <w:b/>
      <w:noProof/>
      <w:sz w:val="28"/>
      <w:szCs w:val="28"/>
      <w:lang w:val="sl-SI" w:eastAsia="en-US" w:bidi="he-IL"/>
    </w:rPr>
  </w:style>
  <w:style w:type="character" w:customStyle="1" w:styleId="Heading3Char1">
    <w:name w:val="Heading 3 Char1"/>
    <w:aliases w:val="Heading 3 Char Char Char1"/>
    <w:locked/>
    <w:rsid w:val="00EB61E3"/>
    <w:rPr>
      <w:b/>
      <w:caps/>
      <w:noProof/>
      <w:sz w:val="24"/>
      <w:szCs w:val="24"/>
      <w:lang w:val="sl-SI" w:eastAsia="en-US" w:bidi="he-IL"/>
    </w:rPr>
  </w:style>
  <w:style w:type="character" w:customStyle="1" w:styleId="StyleHeading4BoldChar">
    <w:name w:val="Style Heading 4 + Bold Char"/>
    <w:link w:val="StyleHeading4Bold"/>
    <w:rsid w:val="00EB61E3"/>
    <w:rPr>
      <w:rFonts w:cs="Arial"/>
      <w:noProof/>
      <w:sz w:val="24"/>
      <w:szCs w:val="28"/>
      <w:lang w:val="ru-RU" w:eastAsia="en-US" w:bidi="he-IL"/>
    </w:rPr>
  </w:style>
  <w:style w:type="paragraph" w:customStyle="1" w:styleId="ShortReturnAddress">
    <w:name w:val="Short Return Address"/>
    <w:basedOn w:val="Normal"/>
    <w:rsid w:val="00EB61E3"/>
    <w:pPr>
      <w:spacing w:before="0"/>
      <w:jc w:val="left"/>
    </w:pPr>
    <w:rPr>
      <w:rFonts w:ascii="Times New Roman" w:hAnsi="Times New Roman"/>
      <w:noProof/>
      <w:sz w:val="24"/>
      <w:lang w:val="ru-RU" w:bidi="he-IL"/>
    </w:rPr>
  </w:style>
  <w:style w:type="paragraph" w:customStyle="1" w:styleId="StyleHeading3Firstline0mm">
    <w:name w:val="Style Heading 3 + First line:  0 mm"/>
    <w:basedOn w:val="Heading3"/>
    <w:semiHidden/>
    <w:rsid w:val="00EB61E3"/>
    <w:pPr>
      <w:spacing w:before="600" w:after="480"/>
      <w:ind w:firstLine="562"/>
    </w:pPr>
    <w:rPr>
      <w:rFonts w:ascii="Times New Roman" w:hAnsi="Times New Roman" w:cs="Times New Roman"/>
      <w:iCs/>
      <w:caps/>
      <w:sz w:val="24"/>
      <w:szCs w:val="24"/>
      <w:lang w:val="sr-Cyrl-CS" w:eastAsia="sr-Cyrl-CS"/>
    </w:rPr>
  </w:style>
  <w:style w:type="paragraph" w:customStyle="1" w:styleId="a7">
    <w:name w:val="табела"/>
    <w:basedOn w:val="Normal"/>
    <w:semiHidden/>
    <w:rsid w:val="00EB61E3"/>
    <w:pPr>
      <w:tabs>
        <w:tab w:val="left" w:pos="567"/>
      </w:tabs>
      <w:spacing w:before="0"/>
      <w:ind w:firstLine="567"/>
    </w:pPr>
    <w:rPr>
      <w:rFonts w:ascii="Times New Roman" w:hAnsi="Times New Roman"/>
      <w:i/>
      <w:noProof/>
      <w:sz w:val="24"/>
      <w:lang w:val="ru-RU"/>
    </w:rPr>
  </w:style>
  <w:style w:type="paragraph" w:customStyle="1" w:styleId="StyleHeading3Heading3Char">
    <w:name w:val="Style Heading 3Heading 3 Char +"/>
    <w:basedOn w:val="Heading3"/>
    <w:semiHidden/>
    <w:rsid w:val="00EB61E3"/>
    <w:pPr>
      <w:spacing w:before="480" w:after="480"/>
      <w:jc w:val="left"/>
    </w:pPr>
    <w:rPr>
      <w:rFonts w:ascii="Times New Roman" w:hAnsi="Times New Roman" w:cs="Times New Roman"/>
      <w:caps/>
      <w:sz w:val="28"/>
      <w:szCs w:val="28"/>
    </w:rPr>
  </w:style>
  <w:style w:type="paragraph" w:customStyle="1" w:styleId="StyleHeading2Heading2CharTimesNewRoman">
    <w:name w:val="Style Heading 2Heading 2 Char + Times New Roman"/>
    <w:basedOn w:val="Heading2"/>
    <w:autoRedefine/>
    <w:semiHidden/>
    <w:rsid w:val="00EB61E3"/>
    <w:pPr>
      <w:keepNext/>
      <w:keepLines/>
      <w:overflowPunct/>
      <w:autoSpaceDE/>
      <w:autoSpaceDN/>
      <w:adjustRightInd/>
      <w:spacing w:before="480" w:after="480"/>
      <w:ind w:left="1944" w:hanging="1944"/>
      <w:jc w:val="left"/>
      <w:textAlignment w:val="auto"/>
    </w:pPr>
    <w:rPr>
      <w:rFonts w:ascii="Times New Roman" w:hAnsi="Times New Roman"/>
      <w:bCs/>
      <w:sz w:val="28"/>
    </w:rPr>
  </w:style>
  <w:style w:type="paragraph" w:customStyle="1" w:styleId="Elaborat1">
    <w:name w:val="Elaborat 1"/>
    <w:basedOn w:val="Normal"/>
    <w:next w:val="Normal"/>
    <w:semiHidden/>
    <w:rsid w:val="00EB61E3"/>
    <w:pPr>
      <w:spacing w:before="1000" w:after="1000"/>
      <w:jc w:val="center"/>
    </w:pPr>
    <w:rPr>
      <w:rFonts w:ascii="Times New Roman" w:hAnsi="Times New Roman"/>
      <w:b/>
      <w:sz w:val="32"/>
      <w:lang w:val="sr-Cyrl-CS" w:eastAsia="sr-Cyrl-CS"/>
    </w:rPr>
  </w:style>
  <w:style w:type="character" w:customStyle="1" w:styleId="CharChar21">
    <w:name w:val="Char Char21"/>
    <w:rsid w:val="00EB61E3"/>
    <w:rPr>
      <w:rFonts w:cs="Arial"/>
      <w:b/>
      <w:bCs/>
      <w:sz w:val="24"/>
      <w:szCs w:val="24"/>
      <w:lang w:val="sr-Cyrl-CS" w:eastAsia="sr-Cyrl-CS" w:bidi="ar-SA"/>
    </w:rPr>
  </w:style>
  <w:style w:type="paragraph" w:customStyle="1" w:styleId="StyleCaptionBold">
    <w:name w:val="Style Caption + Bold"/>
    <w:basedOn w:val="Caption"/>
    <w:semiHidden/>
    <w:rsid w:val="00EB61E3"/>
    <w:pPr>
      <w:tabs>
        <w:tab w:val="left" w:pos="567"/>
      </w:tabs>
      <w:spacing w:before="0" w:after="0"/>
      <w:jc w:val="left"/>
    </w:pPr>
    <w:rPr>
      <w:rFonts w:ascii="Garamond" w:hAnsi="Garamond"/>
      <w:bCs/>
      <w:i/>
      <w:iCs/>
      <w:noProof/>
      <w:sz w:val="24"/>
      <w:szCs w:val="24"/>
      <w:lang w:val="en-US"/>
    </w:rPr>
  </w:style>
  <w:style w:type="numbering" w:customStyle="1" w:styleId="CurrentList11">
    <w:name w:val="Current List11"/>
    <w:semiHidden/>
    <w:rsid w:val="00EB61E3"/>
    <w:pPr>
      <w:numPr>
        <w:numId w:val="48"/>
      </w:numPr>
    </w:pPr>
  </w:style>
  <w:style w:type="paragraph" w:customStyle="1" w:styleId="StyleCaptionTabelaBoldNotItalic">
    <w:name w:val="Style CaptionTabela + Bold Not Italic"/>
    <w:basedOn w:val="Caption"/>
    <w:semiHidden/>
    <w:rsid w:val="00EB61E3"/>
    <w:pPr>
      <w:tabs>
        <w:tab w:val="left" w:pos="567"/>
      </w:tabs>
      <w:jc w:val="left"/>
    </w:pPr>
    <w:rPr>
      <w:rFonts w:ascii="Garamond" w:hAnsi="Garamond"/>
      <w:bCs/>
      <w:i/>
      <w:noProof/>
      <w:sz w:val="24"/>
      <w:szCs w:val="24"/>
      <w:lang w:val="en-US"/>
    </w:rPr>
  </w:style>
  <w:style w:type="paragraph" w:customStyle="1" w:styleId="StyleNumberedBold">
    <w:name w:val="Style Numbered + Bold"/>
    <w:basedOn w:val="Numbered"/>
    <w:semiHidden/>
    <w:rsid w:val="00EB61E3"/>
    <w:pPr>
      <w:numPr>
        <w:numId w:val="0"/>
      </w:numPr>
      <w:spacing w:line="240" w:lineRule="auto"/>
    </w:pPr>
    <w:rPr>
      <w:rFonts w:ascii="Garamond" w:hAnsi="Garamond"/>
      <w:b/>
      <w:bCs/>
      <w:noProof/>
      <w:szCs w:val="24"/>
    </w:rPr>
  </w:style>
  <w:style w:type="paragraph" w:customStyle="1" w:styleId="StyleCaptionTabelaTimesNewRoman">
    <w:name w:val="Style CaptionTabela + Times New Roman"/>
    <w:basedOn w:val="Caption"/>
    <w:link w:val="StyleCaptionTabelaTimesNewRomanChar"/>
    <w:semiHidden/>
    <w:rsid w:val="00EB61E3"/>
    <w:pPr>
      <w:keepNext/>
      <w:tabs>
        <w:tab w:val="left" w:pos="567"/>
      </w:tabs>
      <w:spacing w:before="0" w:line="360" w:lineRule="auto"/>
      <w:jc w:val="left"/>
    </w:pPr>
    <w:rPr>
      <w:rFonts w:ascii="Garamond" w:hAnsi="Garamond"/>
      <w:bCs/>
      <w:i/>
      <w:iCs/>
      <w:noProof/>
      <w:sz w:val="24"/>
      <w:szCs w:val="24"/>
      <w:lang w:val="en-US"/>
    </w:rPr>
  </w:style>
  <w:style w:type="character" w:customStyle="1" w:styleId="StyleCaptionTabelaTimesNewRomanChar">
    <w:name w:val="Style CaptionTabela + Times New Roman Char"/>
    <w:link w:val="StyleCaptionTabelaTimesNewRoman"/>
    <w:rsid w:val="00EB61E3"/>
    <w:rPr>
      <w:rFonts w:ascii="Garamond" w:hAnsi="Garamond"/>
      <w:bCs/>
      <w:i/>
      <w:iCs/>
      <w:noProof/>
      <w:sz w:val="24"/>
      <w:szCs w:val="24"/>
      <w:lang w:val="en-US" w:eastAsia="en-US"/>
    </w:rPr>
  </w:style>
  <w:style w:type="paragraph" w:customStyle="1" w:styleId="StyleHeading2JustifiedLinespacing15lines">
    <w:name w:val="Style Heading 2 + Justified Line spacing:  1.5 lines"/>
    <w:basedOn w:val="Heading2"/>
    <w:semiHidden/>
    <w:rsid w:val="00EB61E3"/>
    <w:pPr>
      <w:keepNext/>
      <w:tabs>
        <w:tab w:val="left" w:pos="567"/>
        <w:tab w:val="num" w:pos="2007"/>
      </w:tabs>
      <w:overflowPunct/>
      <w:autoSpaceDE/>
      <w:autoSpaceDN/>
      <w:adjustRightInd/>
      <w:spacing w:before="360" w:after="360" w:line="360" w:lineRule="auto"/>
      <w:ind w:left="2007" w:hanging="360"/>
      <w:textAlignment w:val="auto"/>
    </w:pPr>
    <w:rPr>
      <w:rFonts w:ascii="Garamond" w:hAnsi="Garamond"/>
      <w:bCs/>
      <w:caps/>
      <w:noProof/>
      <w:sz w:val="28"/>
      <w:szCs w:val="28"/>
    </w:rPr>
  </w:style>
  <w:style w:type="numbering" w:customStyle="1" w:styleId="StyleNumbered1">
    <w:name w:val="Style Numbered1"/>
    <w:basedOn w:val="NoList"/>
    <w:semiHidden/>
    <w:rsid w:val="00EB61E3"/>
    <w:pPr>
      <w:numPr>
        <w:numId w:val="49"/>
      </w:numPr>
    </w:pPr>
  </w:style>
  <w:style w:type="paragraph" w:customStyle="1" w:styleId="StyleHeading6LeftLinespacingsingle">
    <w:name w:val="Style Heading 6 + Left Line spacing:  single"/>
    <w:basedOn w:val="Heading6"/>
    <w:semiHidden/>
    <w:rsid w:val="00EB61E3"/>
    <w:pPr>
      <w:tabs>
        <w:tab w:val="num" w:pos="1152"/>
        <w:tab w:val="num" w:pos="3717"/>
      </w:tabs>
      <w:overflowPunct/>
      <w:autoSpaceDE/>
      <w:autoSpaceDN/>
      <w:adjustRightInd/>
      <w:spacing w:before="360" w:after="360"/>
      <w:ind w:left="1152" w:hanging="1152"/>
      <w:textAlignment w:val="auto"/>
    </w:pPr>
    <w:rPr>
      <w:rFonts w:ascii="Cir Times" w:hAnsi="Cir Times"/>
      <w:b/>
      <w:bCs/>
      <w:noProof/>
      <w:sz w:val="24"/>
      <w:szCs w:val="24"/>
      <w:u w:val="none"/>
      <w:lang w:val="sr-Latn-CS" w:eastAsia="sr-Latn-CS"/>
    </w:rPr>
  </w:style>
  <w:style w:type="paragraph" w:customStyle="1" w:styleId="StyleHeading6LeftLinespacingsingle1">
    <w:name w:val="Style Heading 6 + Left Line spacing:  single1"/>
    <w:basedOn w:val="Heading6"/>
    <w:semiHidden/>
    <w:rsid w:val="00EB61E3"/>
    <w:pPr>
      <w:tabs>
        <w:tab w:val="num" w:pos="1152"/>
        <w:tab w:val="num" w:pos="3717"/>
      </w:tabs>
      <w:overflowPunct/>
      <w:autoSpaceDE/>
      <w:autoSpaceDN/>
      <w:adjustRightInd/>
      <w:spacing w:before="360" w:after="360"/>
      <w:ind w:left="1152" w:hanging="1152"/>
      <w:textAlignment w:val="auto"/>
    </w:pPr>
    <w:rPr>
      <w:rFonts w:ascii="Cir Times" w:hAnsi="Cir Times"/>
      <w:b/>
      <w:bCs/>
      <w:noProof/>
      <w:sz w:val="24"/>
      <w:szCs w:val="24"/>
      <w:u w:val="none"/>
      <w:lang w:val="sr-Latn-CS" w:eastAsia="sr-Latn-CS"/>
    </w:rPr>
  </w:style>
  <w:style w:type="paragraph" w:customStyle="1" w:styleId="StyleHeading7LeftLinespacingsingle">
    <w:name w:val="Style Heading 7 + Left Line spacing:  single"/>
    <w:basedOn w:val="Heading7"/>
    <w:semiHidden/>
    <w:rsid w:val="00EB61E3"/>
    <w:pPr>
      <w:tabs>
        <w:tab w:val="num" w:pos="1296"/>
        <w:tab w:val="num" w:pos="4437"/>
        <w:tab w:val="num" w:pos="5607"/>
      </w:tabs>
      <w:overflowPunct/>
      <w:autoSpaceDE/>
      <w:autoSpaceDN/>
      <w:adjustRightInd/>
      <w:spacing w:before="360" w:after="360"/>
      <w:ind w:left="5607" w:hanging="360"/>
      <w:textAlignment w:val="auto"/>
    </w:pPr>
    <w:rPr>
      <w:rFonts w:ascii="Cir Times" w:hAnsi="Cir Times"/>
      <w:b/>
      <w:i w:val="0"/>
      <w:noProof/>
      <w:sz w:val="24"/>
      <w:szCs w:val="24"/>
      <w:lang w:val="sr-Latn-CS" w:eastAsia="sr-Latn-CS"/>
    </w:rPr>
  </w:style>
  <w:style w:type="paragraph" w:customStyle="1" w:styleId="Slobodan0">
    <w:name w:val="Slobodan"/>
    <w:basedOn w:val="Normal"/>
    <w:semiHidden/>
    <w:rsid w:val="00EB61E3"/>
    <w:pPr>
      <w:spacing w:before="0"/>
    </w:pPr>
    <w:rPr>
      <w:rFonts w:ascii="Arial" w:hAnsi="Arial"/>
      <w:szCs w:val="20"/>
      <w:lang w:val="en-GB"/>
    </w:rPr>
  </w:style>
  <w:style w:type="paragraph" w:styleId="Index6">
    <w:name w:val="index 6"/>
    <w:basedOn w:val="Normal"/>
    <w:next w:val="Normal"/>
    <w:autoRedefine/>
    <w:rsid w:val="00EB61E3"/>
    <w:pPr>
      <w:spacing w:after="120"/>
    </w:pPr>
    <w:rPr>
      <w:rFonts w:ascii="Garamond" w:hAnsi="Garamond"/>
      <w:noProof/>
      <w:sz w:val="24"/>
    </w:rPr>
  </w:style>
  <w:style w:type="character" w:customStyle="1" w:styleId="CharChar19">
    <w:name w:val="Char Char19"/>
    <w:rsid w:val="00EB61E3"/>
    <w:rPr>
      <w:rFonts w:ascii="Garamond" w:hAnsi="Garamond"/>
      <w:b/>
      <w:bCs/>
      <w:iCs/>
      <w:noProof/>
      <w:sz w:val="24"/>
      <w:szCs w:val="24"/>
      <w:lang w:val="en-US" w:eastAsia="en-US" w:bidi="ar-SA"/>
    </w:rPr>
  </w:style>
  <w:style w:type="character" w:customStyle="1" w:styleId="StyleBlue">
    <w:name w:val="Style Blue"/>
    <w:rsid w:val="00EB61E3"/>
    <w:rPr>
      <w:color w:val="0000FF"/>
    </w:rPr>
  </w:style>
  <w:style w:type="paragraph" w:customStyle="1" w:styleId="StyleCentered">
    <w:name w:val="Style Centered"/>
    <w:basedOn w:val="Normal"/>
    <w:link w:val="StyleCenteredChar"/>
    <w:rsid w:val="00EB61E3"/>
    <w:pPr>
      <w:spacing w:after="120" w:line="360" w:lineRule="auto"/>
      <w:ind w:firstLine="851"/>
      <w:jc w:val="center"/>
    </w:pPr>
    <w:rPr>
      <w:rFonts w:ascii="TimesRoman" w:hAnsi="TimesRoman"/>
      <w:sz w:val="28"/>
      <w:szCs w:val="20"/>
      <w:lang w:val="de-DE"/>
    </w:rPr>
  </w:style>
  <w:style w:type="paragraph" w:customStyle="1" w:styleId="StyleBodyTextIndent2BoldFirstline254mmBefore6p">
    <w:name w:val="Style Body Text Indent 2 + Bold First line:  25.4 mm Before:  6 p..."/>
    <w:basedOn w:val="BodyTextIndent2"/>
    <w:autoRedefine/>
    <w:semiHidden/>
    <w:rsid w:val="00EB61E3"/>
    <w:pPr>
      <w:tabs>
        <w:tab w:val="clear" w:pos="90"/>
        <w:tab w:val="clear" w:pos="360"/>
        <w:tab w:val="left" w:pos="567"/>
      </w:tabs>
      <w:autoSpaceDE/>
      <w:autoSpaceDN/>
      <w:spacing w:after="120" w:line="360" w:lineRule="auto"/>
      <w:ind w:left="0" w:firstLine="0"/>
      <w:jc w:val="center"/>
    </w:pPr>
    <w:rPr>
      <w:rFonts w:ascii="TimesRoman" w:hAnsi="TimesRoman"/>
      <w:b/>
      <w:bCs/>
      <w:noProof/>
      <w:sz w:val="24"/>
    </w:rPr>
  </w:style>
  <w:style w:type="character" w:customStyle="1" w:styleId="StyleCenteredChar">
    <w:name w:val="Style Centered Char"/>
    <w:link w:val="StyleCentered"/>
    <w:rsid w:val="00EB61E3"/>
    <w:rPr>
      <w:rFonts w:ascii="TimesRoman" w:hAnsi="TimesRoman"/>
      <w:sz w:val="28"/>
      <w:lang w:val="de-DE" w:eastAsia="en-US"/>
    </w:rPr>
  </w:style>
  <w:style w:type="paragraph" w:customStyle="1" w:styleId="StyleBodyTextIndentAuto">
    <w:name w:val="Style Body Text Indent + Auto"/>
    <w:basedOn w:val="BodyTextIndent"/>
    <w:link w:val="StyleBodyTextIndentAutoChar"/>
    <w:rsid w:val="00EB61E3"/>
    <w:pPr>
      <w:spacing w:before="0" w:after="0"/>
      <w:ind w:left="0"/>
      <w:jc w:val="center"/>
    </w:pPr>
    <w:rPr>
      <w:rFonts w:ascii="TimesRoman" w:hAnsi="TimesRoman"/>
      <w:noProof/>
      <w:snapToGrid w:val="0"/>
    </w:rPr>
  </w:style>
  <w:style w:type="character" w:customStyle="1" w:styleId="StyleBodyTextIndentAutoChar">
    <w:name w:val="Style Body Text Indent + Auto Char"/>
    <w:link w:val="StyleBodyTextIndentAuto"/>
    <w:rsid w:val="00EB61E3"/>
    <w:rPr>
      <w:rFonts w:ascii="TimesRoman" w:hAnsi="TimesRoman"/>
      <w:noProof/>
      <w:snapToGrid w:val="0"/>
      <w:szCs w:val="24"/>
      <w:lang w:val="en-US" w:eastAsia="en-US"/>
    </w:rPr>
  </w:style>
  <w:style w:type="character" w:customStyle="1" w:styleId="BoldChar">
    <w:name w:val="Bold Char"/>
    <w:rsid w:val="00EB61E3"/>
    <w:rPr>
      <w:rFonts w:ascii="YU-Times-Roman" w:hAnsi="YU-Times-Roman" w:cs="Arial"/>
      <w:b w:val="0"/>
      <w:bCs/>
      <w:i/>
      <w:iCs/>
      <w:noProof/>
      <w:sz w:val="24"/>
      <w:szCs w:val="28"/>
      <w:lang w:val="de-DE" w:eastAsia="en-US" w:bidi="ar-SA"/>
    </w:rPr>
  </w:style>
  <w:style w:type="character" w:customStyle="1" w:styleId="StyleItalic">
    <w:name w:val="Style Italic"/>
    <w:rsid w:val="00EB61E3"/>
    <w:rPr>
      <w:i/>
      <w:iCs/>
      <w:sz w:val="20"/>
      <w:szCs w:val="20"/>
    </w:rPr>
  </w:style>
  <w:style w:type="paragraph" w:customStyle="1" w:styleId="StyleBodyTextIndent210ptCenteredFirstline0mmBefo">
    <w:name w:val="Style Body Text Indent 2 + 10 pt Centered First line:  0 mm Befo..."/>
    <w:basedOn w:val="BodyTextIndent2"/>
    <w:semiHidden/>
    <w:rsid w:val="00EB61E3"/>
    <w:pPr>
      <w:tabs>
        <w:tab w:val="clear" w:pos="90"/>
        <w:tab w:val="clear" w:pos="360"/>
        <w:tab w:val="left" w:pos="567"/>
      </w:tabs>
      <w:autoSpaceDE/>
      <w:autoSpaceDN/>
      <w:spacing w:before="0"/>
      <w:ind w:left="0" w:firstLine="0"/>
      <w:jc w:val="center"/>
    </w:pPr>
    <w:rPr>
      <w:rFonts w:ascii="TimesRoman" w:hAnsi="TimesRoman"/>
      <w:noProof/>
    </w:rPr>
  </w:style>
  <w:style w:type="paragraph" w:customStyle="1" w:styleId="StyleHeading3Left227mmFirstline0mm">
    <w:name w:val="Style Heading 3 + Left:  22.7 mm First line:  0 mm"/>
    <w:basedOn w:val="Heading3"/>
    <w:autoRedefine/>
    <w:rsid w:val="00EB61E3"/>
    <w:pPr>
      <w:numPr>
        <w:numId w:val="50"/>
      </w:numPr>
      <w:tabs>
        <w:tab w:val="clear" w:pos="1134"/>
        <w:tab w:val="left" w:pos="567"/>
        <w:tab w:val="num" w:pos="1647"/>
      </w:tabs>
      <w:spacing w:line="360" w:lineRule="auto"/>
      <w:ind w:left="1647"/>
    </w:pPr>
    <w:rPr>
      <w:rFonts w:ascii="YU-Times-Roman" w:hAnsi="YU-Times-Roman" w:cs="Times New Roman"/>
      <w:caps/>
      <w:noProof/>
      <w:sz w:val="24"/>
      <w:szCs w:val="20"/>
    </w:rPr>
  </w:style>
  <w:style w:type="paragraph" w:customStyle="1" w:styleId="Slika">
    <w:name w:val="Slika"/>
    <w:basedOn w:val="Normal"/>
    <w:autoRedefine/>
    <w:rsid w:val="00EB61E3"/>
    <w:pPr>
      <w:tabs>
        <w:tab w:val="left" w:pos="567"/>
      </w:tabs>
      <w:spacing w:after="120"/>
    </w:pPr>
    <w:rPr>
      <w:rFonts w:ascii="TimesRoman" w:hAnsi="TimesRoman"/>
      <w:noProof/>
      <w:sz w:val="24"/>
    </w:rPr>
  </w:style>
  <w:style w:type="character" w:customStyle="1" w:styleId="StyleItalic2">
    <w:name w:val="Style Italic2"/>
    <w:rsid w:val="00EB61E3"/>
    <w:rPr>
      <w:i/>
      <w:iCs/>
      <w:sz w:val="20"/>
      <w:szCs w:val="20"/>
    </w:rPr>
  </w:style>
  <w:style w:type="paragraph" w:customStyle="1" w:styleId="StyleBodyTextItalic">
    <w:name w:val="Style Body Text + Italic"/>
    <w:basedOn w:val="BodyText"/>
    <w:link w:val="StyleBodyTextItalicChar"/>
    <w:autoRedefine/>
    <w:rsid w:val="00EB61E3"/>
    <w:pPr>
      <w:tabs>
        <w:tab w:val="left" w:pos="567"/>
      </w:tabs>
      <w:spacing w:after="120"/>
    </w:pPr>
    <w:rPr>
      <w:rFonts w:ascii="TimesRoman" w:hAnsi="TimesRoman"/>
      <w:b w:val="0"/>
      <w:bCs w:val="0"/>
      <w:i/>
      <w:iCs/>
      <w:noProof/>
      <w:w w:val="100"/>
      <w:sz w:val="24"/>
      <w:lang w:val="sr-Latn-CS"/>
    </w:rPr>
  </w:style>
  <w:style w:type="character" w:customStyle="1" w:styleId="StyleBodyTextItalicChar">
    <w:name w:val="Style Body Text + Italic Char"/>
    <w:link w:val="StyleBodyTextItalic"/>
    <w:rsid w:val="00EB61E3"/>
    <w:rPr>
      <w:rFonts w:ascii="TimesRoman" w:hAnsi="TimesRoman"/>
      <w:i/>
      <w:iCs/>
      <w:noProof/>
      <w:sz w:val="24"/>
      <w:szCs w:val="24"/>
      <w:lang w:val="sr-Latn-CS" w:eastAsia="en-US"/>
    </w:rPr>
  </w:style>
  <w:style w:type="table" w:customStyle="1" w:styleId="TableElegant1">
    <w:name w:val="Table Elegant1"/>
    <w:basedOn w:val="TableNormal"/>
    <w:next w:val="TableElegant"/>
    <w:rsid w:val="00EB61E3"/>
    <w:pPr>
      <w:tabs>
        <w:tab w:val="left" w:pos="567"/>
      </w:tabs>
      <w:spacing w:before="120" w:after="120" w:line="360" w:lineRule="auto"/>
      <w:ind w:firstLine="144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Naslov0">
    <w:name w:val="Naslov"/>
    <w:basedOn w:val="Normal"/>
    <w:autoRedefine/>
    <w:rsid w:val="00EB61E3"/>
    <w:pPr>
      <w:tabs>
        <w:tab w:val="left" w:pos="567"/>
        <w:tab w:val="left" w:pos="4746"/>
      </w:tabs>
      <w:spacing w:after="120" w:line="360" w:lineRule="auto"/>
      <w:jc w:val="center"/>
    </w:pPr>
    <w:rPr>
      <w:rFonts w:ascii="TimesRoman" w:hAnsi="TimesRoman"/>
      <w:shadow/>
      <w:noProof/>
      <w:sz w:val="44"/>
      <w:szCs w:val="44"/>
      <w:lang w:val="de-DE"/>
    </w:rPr>
  </w:style>
  <w:style w:type="paragraph" w:customStyle="1" w:styleId="StyleTabela11pt">
    <w:name w:val="Style Tabela + 11 pt"/>
    <w:basedOn w:val="Caption"/>
    <w:rsid w:val="00EB61E3"/>
    <w:pPr>
      <w:numPr>
        <w:ilvl w:val="12"/>
      </w:numPr>
      <w:tabs>
        <w:tab w:val="left" w:pos="567"/>
      </w:tabs>
      <w:spacing w:line="360" w:lineRule="auto"/>
      <w:jc w:val="both"/>
    </w:pPr>
    <w:rPr>
      <w:rFonts w:ascii="TimesRoman" w:hAnsi="TimesRoman"/>
      <w:noProof/>
      <w:szCs w:val="24"/>
      <w:lang w:val="en-US"/>
    </w:rPr>
  </w:style>
  <w:style w:type="paragraph" w:customStyle="1" w:styleId="111Naslov">
    <w:name w:val="1.1.1 Naslov"/>
    <w:basedOn w:val="Normal"/>
    <w:autoRedefine/>
    <w:rsid w:val="00EB61E3"/>
    <w:pPr>
      <w:widowControl w:val="0"/>
      <w:tabs>
        <w:tab w:val="left" w:pos="567"/>
      </w:tabs>
      <w:suppressAutoHyphens/>
      <w:autoSpaceDE w:val="0"/>
      <w:autoSpaceDN w:val="0"/>
      <w:adjustRightInd w:val="0"/>
      <w:spacing w:before="400" w:after="480" w:line="240" w:lineRule="atLeast"/>
      <w:ind w:firstLine="720"/>
    </w:pPr>
    <w:rPr>
      <w:rFonts w:ascii="TimesRoman" w:hAnsi="TimesRoman"/>
      <w:noProof/>
      <w:spacing w:val="-3"/>
      <w:sz w:val="24"/>
    </w:rPr>
  </w:style>
  <w:style w:type="paragraph" w:customStyle="1" w:styleId="1Naslov">
    <w:name w:val="1 Naslov"/>
    <w:basedOn w:val="Normal"/>
    <w:autoRedefine/>
    <w:rsid w:val="00EB61E3"/>
    <w:pPr>
      <w:pageBreakBefore/>
      <w:widowControl w:val="0"/>
      <w:tabs>
        <w:tab w:val="left" w:pos="567"/>
      </w:tabs>
      <w:autoSpaceDE w:val="0"/>
      <w:autoSpaceDN w:val="0"/>
      <w:adjustRightInd w:val="0"/>
      <w:spacing w:after="560" w:line="360" w:lineRule="auto"/>
      <w:ind w:firstLine="720"/>
    </w:pPr>
    <w:rPr>
      <w:rFonts w:ascii="TimesRoman" w:hAnsi="TimesRoman"/>
      <w:b/>
      <w:noProof/>
      <w:sz w:val="28"/>
      <w:szCs w:val="28"/>
    </w:rPr>
  </w:style>
  <w:style w:type="paragraph" w:customStyle="1" w:styleId="11Naslov">
    <w:name w:val="1.1 Naslov"/>
    <w:basedOn w:val="Normal"/>
    <w:autoRedefine/>
    <w:rsid w:val="00EB61E3"/>
    <w:pPr>
      <w:widowControl w:val="0"/>
      <w:tabs>
        <w:tab w:val="left" w:pos="567"/>
      </w:tabs>
      <w:suppressAutoHyphens/>
      <w:autoSpaceDE w:val="0"/>
      <w:autoSpaceDN w:val="0"/>
      <w:adjustRightInd w:val="0"/>
      <w:spacing w:before="400" w:after="480" w:line="240" w:lineRule="atLeast"/>
      <w:ind w:firstLine="720"/>
    </w:pPr>
    <w:rPr>
      <w:rFonts w:ascii="TimesRoman" w:hAnsi="TimesRoman"/>
      <w:b/>
      <w:noProof/>
      <w:spacing w:val="-3"/>
      <w:sz w:val="24"/>
    </w:rPr>
  </w:style>
  <w:style w:type="paragraph" w:customStyle="1" w:styleId="StyleslobodanCentered">
    <w:name w:val="Style slobodan + Centered"/>
    <w:basedOn w:val="Normal"/>
    <w:rsid w:val="00EB61E3"/>
    <w:pPr>
      <w:tabs>
        <w:tab w:val="left" w:pos="567"/>
      </w:tabs>
      <w:spacing w:after="120" w:line="360" w:lineRule="auto"/>
      <w:ind w:firstLine="1134"/>
      <w:jc w:val="center"/>
    </w:pPr>
    <w:rPr>
      <w:rFonts w:ascii="TimesRoman" w:hAnsi="TimesRoman"/>
      <w:noProof/>
      <w:sz w:val="24"/>
    </w:rPr>
  </w:style>
  <w:style w:type="paragraph" w:customStyle="1" w:styleId="StyleslobodanLeft">
    <w:name w:val="Style slobodan + Left"/>
    <w:basedOn w:val="Normal"/>
    <w:rsid w:val="00EB61E3"/>
    <w:pPr>
      <w:tabs>
        <w:tab w:val="left" w:pos="567"/>
      </w:tabs>
      <w:spacing w:after="120" w:line="360" w:lineRule="auto"/>
      <w:ind w:firstLine="1134"/>
    </w:pPr>
    <w:rPr>
      <w:rFonts w:ascii="TimesRoman" w:hAnsi="TimesRoman"/>
      <w:noProof/>
      <w:sz w:val="24"/>
    </w:rPr>
  </w:style>
  <w:style w:type="paragraph" w:customStyle="1" w:styleId="StyleslobodanTahoma10ptBoldBlackLeft">
    <w:name w:val="Style slobodan + Tahoma 10 pt Bold Black Left"/>
    <w:basedOn w:val="Normal"/>
    <w:rsid w:val="00EB61E3"/>
    <w:pPr>
      <w:tabs>
        <w:tab w:val="left" w:pos="567"/>
      </w:tabs>
      <w:spacing w:before="0" w:line="360" w:lineRule="auto"/>
    </w:pPr>
    <w:rPr>
      <w:rFonts w:ascii="TimesRoman" w:hAnsi="TimesRoman"/>
      <w:b/>
      <w:bCs/>
      <w:noProof/>
      <w:color w:val="000000"/>
    </w:rPr>
  </w:style>
  <w:style w:type="paragraph" w:customStyle="1" w:styleId="Tabelaslobodan">
    <w:name w:val="Tabela slobodan"/>
    <w:basedOn w:val="tabele0"/>
    <w:rsid w:val="00EB61E3"/>
    <w:pPr>
      <w:tabs>
        <w:tab w:val="left" w:pos="567"/>
      </w:tabs>
      <w:spacing w:before="0" w:after="0"/>
      <w:ind w:firstLine="0"/>
      <w:textAlignment w:val="baseline"/>
    </w:pPr>
    <w:rPr>
      <w:rFonts w:ascii="TimesRoman" w:hAnsi="TimesRoman"/>
      <w:noProof/>
      <w:sz w:val="24"/>
      <w:szCs w:val="24"/>
    </w:rPr>
  </w:style>
  <w:style w:type="paragraph" w:customStyle="1" w:styleId="StyleCaptionNotBoldBlack">
    <w:name w:val="Style Caption + Not Bold Black"/>
    <w:basedOn w:val="Caption"/>
    <w:rsid w:val="00EB61E3"/>
    <w:pPr>
      <w:tabs>
        <w:tab w:val="left" w:pos="567"/>
      </w:tabs>
      <w:spacing w:before="240" w:after="240" w:line="360" w:lineRule="auto"/>
      <w:ind w:firstLine="1134"/>
    </w:pPr>
    <w:rPr>
      <w:rFonts w:ascii="YU-Times-Roman" w:hAnsi="YU-Times-Roman" w:cs="Arial"/>
      <w:b/>
      <w:bCs/>
      <w:noProof/>
      <w:color w:val="000000"/>
      <w:sz w:val="24"/>
      <w:szCs w:val="24"/>
      <w:lang w:val="de-DE"/>
    </w:rPr>
  </w:style>
  <w:style w:type="paragraph" w:customStyle="1" w:styleId="StyleTahoma14ptCentered">
    <w:name w:val="Style Tahoma 14 pt Centered"/>
    <w:basedOn w:val="Normal"/>
    <w:rsid w:val="00EB61E3"/>
    <w:pPr>
      <w:tabs>
        <w:tab w:val="left" w:pos="567"/>
      </w:tabs>
      <w:spacing w:after="120" w:line="360" w:lineRule="auto"/>
      <w:ind w:firstLine="1134"/>
      <w:jc w:val="center"/>
    </w:pPr>
    <w:rPr>
      <w:rFonts w:ascii="TimesRoman" w:hAnsi="TimesRoman"/>
      <w:noProof/>
      <w:sz w:val="24"/>
    </w:rPr>
  </w:style>
  <w:style w:type="character" w:customStyle="1" w:styleId="StyleTimesNewRoman">
    <w:name w:val="Style Times New Roman"/>
    <w:rsid w:val="00EB61E3"/>
    <w:rPr>
      <w:rFonts w:ascii="Tahoma" w:hAnsi="Tahoma"/>
    </w:rPr>
  </w:style>
  <w:style w:type="paragraph" w:customStyle="1" w:styleId="StylecrticeBefore3ptAfter3pt">
    <w:name w:val="Style crtice + Before:  3 pt After:  3 pt"/>
    <w:basedOn w:val="Normal"/>
    <w:rsid w:val="00EB61E3"/>
    <w:pPr>
      <w:numPr>
        <w:numId w:val="51"/>
      </w:numPr>
      <w:tabs>
        <w:tab w:val="left" w:pos="567"/>
      </w:tabs>
      <w:spacing w:before="60" w:after="60" w:line="360" w:lineRule="auto"/>
    </w:pPr>
    <w:rPr>
      <w:rFonts w:ascii="TimesRoman" w:hAnsi="TimesRoman"/>
      <w:noProof/>
      <w:sz w:val="24"/>
    </w:rPr>
  </w:style>
  <w:style w:type="paragraph" w:customStyle="1" w:styleId="StyleHeading1JustifiedAfter6ptLinespacingsingle">
    <w:name w:val="Style Heading 1 + Justified After:  6 pt Line spacing:  single"/>
    <w:basedOn w:val="Heading1"/>
    <w:rsid w:val="00EB61E3"/>
    <w:pPr>
      <w:keepNext w:val="0"/>
      <w:tabs>
        <w:tab w:val="num" w:pos="-57"/>
        <w:tab w:val="left" w:pos="567"/>
      </w:tabs>
      <w:spacing w:line="360" w:lineRule="auto"/>
      <w:jc w:val="both"/>
    </w:pPr>
    <w:rPr>
      <w:rFonts w:ascii="TimesRoman" w:hAnsi="TimesRoman"/>
      <w:b w:val="0"/>
      <w:caps/>
      <w:noProof/>
      <w:szCs w:val="20"/>
    </w:rPr>
  </w:style>
  <w:style w:type="paragraph" w:customStyle="1" w:styleId="StyleTextCentered">
    <w:name w:val="Style Text + Centered"/>
    <w:basedOn w:val="Normal"/>
    <w:rsid w:val="00EB61E3"/>
    <w:pPr>
      <w:tabs>
        <w:tab w:val="left" w:pos="567"/>
      </w:tabs>
      <w:suppressAutoHyphens/>
      <w:overflowPunct w:val="0"/>
      <w:autoSpaceDE w:val="0"/>
      <w:autoSpaceDN w:val="0"/>
      <w:adjustRightInd w:val="0"/>
      <w:spacing w:before="0" w:after="60" w:line="360" w:lineRule="auto"/>
      <w:ind w:firstLine="1134"/>
      <w:jc w:val="center"/>
      <w:textAlignment w:val="baseline"/>
    </w:pPr>
    <w:rPr>
      <w:rFonts w:ascii="Times New Roman" w:hAnsi="Times New Roman"/>
      <w:noProof/>
      <w:sz w:val="24"/>
      <w:lang w:eastAsia="sr-Latn-CS"/>
    </w:rPr>
  </w:style>
  <w:style w:type="paragraph" w:customStyle="1" w:styleId="StyleBodyTextTimesNewRoman">
    <w:name w:val="Style Body Text + Times_New_Roman"/>
    <w:basedOn w:val="BodyText"/>
    <w:rsid w:val="00EB61E3"/>
    <w:pPr>
      <w:tabs>
        <w:tab w:val="left" w:pos="567"/>
      </w:tabs>
      <w:spacing w:before="0" w:after="120" w:line="360" w:lineRule="auto"/>
    </w:pPr>
    <w:rPr>
      <w:rFonts w:ascii="Times New Roman" w:hAnsi="Times New Roman"/>
      <w:b w:val="0"/>
      <w:bCs w:val="0"/>
      <w:noProof/>
      <w:w w:val="100"/>
      <w:sz w:val="24"/>
    </w:rPr>
  </w:style>
  <w:style w:type="paragraph" w:customStyle="1" w:styleId="Nazivtabele">
    <w:name w:val="Naziv tabele"/>
    <w:basedOn w:val="Caption"/>
    <w:rsid w:val="00EB61E3"/>
    <w:pPr>
      <w:tabs>
        <w:tab w:val="left" w:pos="567"/>
      </w:tabs>
      <w:spacing w:before="240" w:after="240" w:line="360" w:lineRule="auto"/>
    </w:pPr>
    <w:rPr>
      <w:rFonts w:ascii="Times New Roman" w:hAnsi="Times New Roman" w:cs="Arial"/>
      <w:b/>
      <w:noProof/>
      <w:sz w:val="24"/>
      <w:szCs w:val="24"/>
      <w:lang w:val="de-DE"/>
    </w:rPr>
  </w:style>
  <w:style w:type="paragraph" w:customStyle="1" w:styleId="Nazivslike">
    <w:name w:val="Naziv slike"/>
    <w:basedOn w:val="Caption"/>
    <w:rsid w:val="00EB61E3"/>
    <w:pPr>
      <w:tabs>
        <w:tab w:val="left" w:pos="567"/>
      </w:tabs>
      <w:spacing w:after="480" w:line="360" w:lineRule="auto"/>
    </w:pPr>
    <w:rPr>
      <w:rFonts w:ascii="Times New Roman" w:hAnsi="Times New Roman" w:cs="Arial"/>
      <w:b/>
      <w:bCs/>
      <w:noProof/>
      <w:sz w:val="24"/>
      <w:szCs w:val="24"/>
      <w:lang w:val="de-DE"/>
    </w:rPr>
  </w:style>
  <w:style w:type="paragraph" w:customStyle="1" w:styleId="StyleTahoma14ptBoldCenteredLinespacingAtleast1125">
    <w:name w:val="Style Tahoma 14 pt Bold Centered Line spacing:  At least 1125 ..."/>
    <w:basedOn w:val="Normal"/>
    <w:rsid w:val="00EB61E3"/>
    <w:pPr>
      <w:tabs>
        <w:tab w:val="left" w:pos="567"/>
      </w:tabs>
      <w:spacing w:before="480" w:after="240" w:line="225" w:lineRule="atLeast"/>
      <w:jc w:val="center"/>
    </w:pPr>
    <w:rPr>
      <w:rFonts w:ascii="TimesRoman" w:hAnsi="TimesRoman"/>
      <w:b/>
      <w:bCs/>
      <w:noProof/>
      <w:sz w:val="24"/>
    </w:rPr>
  </w:style>
  <w:style w:type="paragraph" w:customStyle="1" w:styleId="StyleCaptionTahoma12ptCentered">
    <w:name w:val="Style Caption + Tahoma 12 pt Centered"/>
    <w:basedOn w:val="Caption"/>
    <w:rsid w:val="00EB61E3"/>
    <w:pPr>
      <w:tabs>
        <w:tab w:val="left" w:pos="567"/>
      </w:tabs>
      <w:spacing w:before="240" w:after="240" w:line="360" w:lineRule="auto"/>
    </w:pPr>
    <w:rPr>
      <w:rFonts w:ascii="YU-Times-Roman" w:hAnsi="YU-Times-Roman" w:cs="Arial"/>
      <w:b/>
      <w:noProof/>
      <w:sz w:val="24"/>
      <w:szCs w:val="24"/>
      <w:lang w:val="de-DE"/>
    </w:rPr>
  </w:style>
  <w:style w:type="paragraph" w:customStyle="1" w:styleId="StyleCaptionTahoma">
    <w:name w:val="Style Caption + Tahoma"/>
    <w:basedOn w:val="Caption"/>
    <w:rsid w:val="00EB61E3"/>
    <w:pPr>
      <w:tabs>
        <w:tab w:val="left" w:pos="567"/>
      </w:tabs>
      <w:spacing w:before="240" w:after="240" w:line="360" w:lineRule="auto"/>
      <w:ind w:firstLine="1134"/>
    </w:pPr>
    <w:rPr>
      <w:rFonts w:cs="Arial"/>
      <w:b/>
      <w:bCs/>
      <w:noProof/>
      <w:sz w:val="24"/>
      <w:szCs w:val="24"/>
      <w:lang w:val="de-DE"/>
    </w:rPr>
  </w:style>
  <w:style w:type="paragraph" w:customStyle="1" w:styleId="StyleHeading412ptJustifiedTealAfter12pt">
    <w:name w:val="Style Heading 4 + 12 pt Justified + Teal + After:  12 pt"/>
    <w:basedOn w:val="Normal"/>
    <w:rsid w:val="00EB61E3"/>
    <w:pPr>
      <w:keepNext/>
      <w:tabs>
        <w:tab w:val="left" w:pos="567"/>
      </w:tabs>
      <w:spacing w:before="480" w:after="240" w:line="360" w:lineRule="auto"/>
      <w:outlineLvl w:val="3"/>
    </w:pPr>
    <w:rPr>
      <w:rFonts w:ascii="TimesRoman" w:hAnsi="TimesRoman"/>
      <w:b/>
      <w:bCs/>
      <w:noProof/>
      <w:color w:val="008080"/>
      <w:sz w:val="24"/>
      <w:lang w:val="en-GB"/>
    </w:rPr>
  </w:style>
  <w:style w:type="paragraph" w:customStyle="1" w:styleId="StyleHeading412ptJustifiedTealKernat8pt">
    <w:name w:val="Style Heading 4 + 12 pt Justified + Teal + Kern at 8 pt"/>
    <w:basedOn w:val="Normal"/>
    <w:rsid w:val="00EB61E3"/>
    <w:pPr>
      <w:keepNext/>
      <w:tabs>
        <w:tab w:val="left" w:pos="567"/>
      </w:tabs>
      <w:spacing w:before="480" w:after="60" w:line="360" w:lineRule="auto"/>
      <w:outlineLvl w:val="3"/>
    </w:pPr>
    <w:rPr>
      <w:rFonts w:ascii="TimesRoman" w:hAnsi="TimesRoman"/>
      <w:b/>
      <w:bCs/>
      <w:noProof/>
      <w:color w:val="008080"/>
      <w:kern w:val="16"/>
      <w:sz w:val="24"/>
      <w:lang w:val="en-GB"/>
    </w:rPr>
  </w:style>
  <w:style w:type="numbering" w:customStyle="1" w:styleId="StyleBulleted2">
    <w:name w:val="Style Bulleted2"/>
    <w:basedOn w:val="NoList"/>
    <w:rsid w:val="00EB61E3"/>
    <w:pPr>
      <w:numPr>
        <w:numId w:val="52"/>
      </w:numPr>
    </w:pPr>
  </w:style>
  <w:style w:type="character" w:customStyle="1" w:styleId="Crtice2CharChar">
    <w:name w:val="Crtice2 Char Char"/>
    <w:rsid w:val="00EB61E3"/>
    <w:rPr>
      <w:rFonts w:ascii="Arial" w:hAnsi="Arial"/>
      <w:noProof/>
      <w:sz w:val="24"/>
      <w:szCs w:val="24"/>
      <w:lang w:val="en-GB" w:eastAsia="en-US" w:bidi="ar-SA"/>
    </w:rPr>
  </w:style>
  <w:style w:type="character" w:customStyle="1" w:styleId="Crtice1CharChar">
    <w:name w:val="Crtice1 Char Char"/>
    <w:rsid w:val="00EB61E3"/>
    <w:rPr>
      <w:rFonts w:ascii="Arial" w:hAnsi="Arial"/>
      <w:noProof/>
      <w:sz w:val="24"/>
      <w:szCs w:val="24"/>
      <w:lang w:val="en-GB" w:eastAsia="en-US" w:bidi="ar-SA"/>
    </w:rPr>
  </w:style>
  <w:style w:type="character" w:customStyle="1" w:styleId="StyleCaptionFirstline0mmCharChar">
    <w:name w:val="Style Caption + First line:  0 mm Char Char"/>
    <w:rsid w:val="00EB61E3"/>
    <w:rPr>
      <w:rFonts w:ascii="Arial" w:hAnsi="Arial"/>
      <w:bCs/>
      <w:i/>
      <w:noProof/>
      <w:sz w:val="24"/>
      <w:szCs w:val="24"/>
      <w:lang w:val="en-GB" w:eastAsia="en-US" w:bidi="ar-SA"/>
    </w:rPr>
  </w:style>
  <w:style w:type="paragraph" w:customStyle="1" w:styleId="xl31">
    <w:name w:val="xl31"/>
    <w:basedOn w:val="Normal"/>
    <w:rsid w:val="00EB61E3"/>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hAnsi="Arial" w:cs="Arial"/>
      <w:sz w:val="16"/>
      <w:szCs w:val="16"/>
    </w:rPr>
  </w:style>
  <w:style w:type="paragraph" w:customStyle="1" w:styleId="xl32">
    <w:name w:val="xl32"/>
    <w:basedOn w:val="Normal"/>
    <w:rsid w:val="00EB61E3"/>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hAnsi="Arial" w:cs="Arial"/>
      <w:sz w:val="16"/>
      <w:szCs w:val="16"/>
    </w:rPr>
  </w:style>
  <w:style w:type="paragraph" w:customStyle="1" w:styleId="xl33">
    <w:name w:val="xl33"/>
    <w:basedOn w:val="Normal"/>
    <w:rsid w:val="00EB61E3"/>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hAnsi="Arial" w:cs="Arial"/>
      <w:sz w:val="16"/>
      <w:szCs w:val="16"/>
    </w:rPr>
  </w:style>
  <w:style w:type="paragraph" w:customStyle="1" w:styleId="xl34">
    <w:name w:val="xl34"/>
    <w:basedOn w:val="Normal"/>
    <w:rsid w:val="00EB61E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rPr>
  </w:style>
  <w:style w:type="paragraph" w:customStyle="1" w:styleId="xl35">
    <w:name w:val="xl35"/>
    <w:basedOn w:val="Normal"/>
    <w:rsid w:val="00EB61E3"/>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hAnsi="Arial" w:cs="Arial"/>
      <w:sz w:val="16"/>
      <w:szCs w:val="16"/>
    </w:rPr>
  </w:style>
  <w:style w:type="paragraph" w:customStyle="1" w:styleId="xl36">
    <w:name w:val="xl36"/>
    <w:basedOn w:val="Normal"/>
    <w:rsid w:val="00EB61E3"/>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hAnsi="Arial" w:cs="Arial"/>
      <w:sz w:val="16"/>
      <w:szCs w:val="16"/>
    </w:rPr>
  </w:style>
  <w:style w:type="paragraph" w:customStyle="1" w:styleId="StyleBodyTextIndentBefore3ptAfter3pt">
    <w:name w:val="Style Body Text Indent + Before:  3 pt After:  3 pt"/>
    <w:basedOn w:val="BodyTextIndent"/>
    <w:rsid w:val="00EB61E3"/>
    <w:pPr>
      <w:spacing w:before="0" w:after="0"/>
      <w:ind w:left="0"/>
      <w:jc w:val="center"/>
    </w:pPr>
    <w:rPr>
      <w:rFonts w:ascii="TimesRoman" w:hAnsi="TimesRoman"/>
      <w:b/>
      <w:noProof/>
      <w:snapToGrid w:val="0"/>
      <w:lang w:val="de-DE"/>
    </w:rPr>
  </w:style>
  <w:style w:type="character" w:customStyle="1" w:styleId="CharChar20">
    <w:name w:val="Char Char20"/>
    <w:rsid w:val="00EB61E3"/>
    <w:rPr>
      <w:b/>
      <w:bCs/>
      <w:sz w:val="28"/>
      <w:szCs w:val="28"/>
      <w:lang w:val="en-US" w:eastAsia="en-US" w:bidi="ar-SA"/>
    </w:rPr>
  </w:style>
  <w:style w:type="paragraph" w:customStyle="1" w:styleId="StyleBodyTextIndent2Firstline128mm">
    <w:name w:val="Style Body Text Indent 2 + First line:  12.8 mm"/>
    <w:basedOn w:val="BodyTextIndent2"/>
    <w:rsid w:val="00EB61E3"/>
    <w:pPr>
      <w:tabs>
        <w:tab w:val="clear" w:pos="90"/>
        <w:tab w:val="clear" w:pos="360"/>
        <w:tab w:val="left" w:pos="567"/>
      </w:tabs>
      <w:autoSpaceDE/>
      <w:autoSpaceDN/>
      <w:spacing w:after="120"/>
      <w:ind w:left="360" w:firstLine="723"/>
    </w:pPr>
    <w:rPr>
      <w:rFonts w:ascii="TimesRoman" w:hAnsi="TimesRoman"/>
      <w:noProof/>
      <w:sz w:val="24"/>
    </w:rPr>
  </w:style>
  <w:style w:type="paragraph" w:customStyle="1" w:styleId="StyleBodyTextIndent2Firstline128mm1">
    <w:name w:val="Style Body Text Indent 2 + First line:  12.8 mm1"/>
    <w:basedOn w:val="BodyTextIndent2"/>
    <w:autoRedefine/>
    <w:rsid w:val="00EB61E3"/>
    <w:pPr>
      <w:tabs>
        <w:tab w:val="clear" w:pos="90"/>
        <w:tab w:val="clear" w:pos="360"/>
        <w:tab w:val="left" w:pos="567"/>
      </w:tabs>
      <w:autoSpaceDE/>
      <w:autoSpaceDN/>
      <w:spacing w:before="0"/>
      <w:ind w:left="0" w:firstLine="0"/>
      <w:jc w:val="right"/>
    </w:pPr>
    <w:rPr>
      <w:rFonts w:ascii="TimesRoman" w:hAnsi="TimesRoman"/>
      <w:i/>
      <w:noProof/>
      <w:szCs w:val="20"/>
    </w:rPr>
  </w:style>
  <w:style w:type="paragraph" w:customStyle="1" w:styleId="StyleBodyTextIndent2">
    <w:name w:val="Style Body Text Indent 2 +"/>
    <w:basedOn w:val="BodyTextIndent2"/>
    <w:autoRedefine/>
    <w:rsid w:val="00EB61E3"/>
    <w:pPr>
      <w:tabs>
        <w:tab w:val="clear" w:pos="90"/>
        <w:tab w:val="clear" w:pos="360"/>
        <w:tab w:val="left" w:pos="567"/>
      </w:tabs>
      <w:autoSpaceDE/>
      <w:autoSpaceDN/>
      <w:spacing w:before="0"/>
      <w:ind w:left="0" w:firstLine="0"/>
      <w:jc w:val="right"/>
    </w:pPr>
    <w:rPr>
      <w:rFonts w:ascii="TimesRoman" w:hAnsi="TimesRoman"/>
      <w:noProof/>
      <w:sz w:val="24"/>
    </w:rPr>
  </w:style>
  <w:style w:type="character" w:customStyle="1" w:styleId="StyleAutoShadow">
    <w:name w:val="Style Auto Shadow"/>
    <w:rsid w:val="00EB61E3"/>
    <w:rPr>
      <w:b/>
    </w:rPr>
  </w:style>
  <w:style w:type="paragraph" w:customStyle="1" w:styleId="StyleStyleCenteredNotItalic">
    <w:name w:val="Style Style Centered + Not Italic"/>
    <w:basedOn w:val="StyleCentered"/>
    <w:link w:val="StyleStyleCenteredNotItalicChar"/>
    <w:rsid w:val="00EB61E3"/>
    <w:pPr>
      <w:tabs>
        <w:tab w:val="left" w:pos="567"/>
      </w:tabs>
      <w:spacing w:before="0" w:after="0" w:line="240" w:lineRule="auto"/>
      <w:ind w:right="-56" w:firstLine="0"/>
      <w:jc w:val="right"/>
    </w:pPr>
    <w:rPr>
      <w:noProof/>
      <w:sz w:val="16"/>
      <w:szCs w:val="16"/>
      <w:lang w:val="en-US"/>
    </w:rPr>
  </w:style>
  <w:style w:type="character" w:customStyle="1" w:styleId="StyleStyleCenteredNotItalicChar">
    <w:name w:val="Style Style Centered + Not Italic Char"/>
    <w:link w:val="StyleStyleCenteredNotItalic"/>
    <w:rsid w:val="00EB61E3"/>
    <w:rPr>
      <w:rFonts w:ascii="TimesRoman" w:hAnsi="TimesRoman"/>
      <w:noProof/>
      <w:sz w:val="16"/>
      <w:szCs w:val="16"/>
      <w:lang w:val="en-US" w:eastAsia="en-US"/>
    </w:rPr>
  </w:style>
  <w:style w:type="character" w:customStyle="1" w:styleId="BodyTextIndentChar1">
    <w:name w:val="Body Text Indent Char1"/>
    <w:rsid w:val="00EB61E3"/>
    <w:rPr>
      <w:rFonts w:ascii="YU C Friz Quadrata" w:hAnsi="YU C Friz Quadrata"/>
      <w:sz w:val="24"/>
      <w:lang w:val="en-US" w:eastAsia="hr-HR" w:bidi="ar-SA"/>
    </w:rPr>
  </w:style>
  <w:style w:type="paragraph" w:customStyle="1" w:styleId="StyleBodyTextIndentAuto1">
    <w:name w:val="Style Body Text Indent + Auto1"/>
    <w:basedOn w:val="BodyTextIndent"/>
    <w:link w:val="StyleBodyTextIndentAuto1Char"/>
    <w:autoRedefine/>
    <w:rsid w:val="00EB61E3"/>
    <w:pPr>
      <w:spacing w:before="0" w:after="0"/>
      <w:ind w:left="0"/>
      <w:jc w:val="center"/>
    </w:pPr>
    <w:rPr>
      <w:rFonts w:ascii="TimesRoman" w:hAnsi="TimesRoman"/>
      <w:noProof/>
      <w:snapToGrid w:val="0"/>
    </w:rPr>
  </w:style>
  <w:style w:type="character" w:customStyle="1" w:styleId="StyleBodyTextIndentAuto1Char">
    <w:name w:val="Style Body Text Indent + Auto1 Char"/>
    <w:link w:val="StyleBodyTextIndentAuto1"/>
    <w:rsid w:val="00EB61E3"/>
    <w:rPr>
      <w:rFonts w:ascii="TimesRoman" w:hAnsi="TimesRoman"/>
      <w:noProof/>
      <w:snapToGrid w:val="0"/>
      <w:szCs w:val="24"/>
      <w:lang w:val="en-US" w:eastAsia="en-US"/>
    </w:rPr>
  </w:style>
  <w:style w:type="paragraph" w:customStyle="1" w:styleId="StyleBodyText10ptCenteredFirstline0mm">
    <w:name w:val="Style Body Text + 10 pt Centered First line:  0 mm"/>
    <w:basedOn w:val="BodyText"/>
    <w:rsid w:val="00EB61E3"/>
    <w:pPr>
      <w:spacing w:before="0"/>
      <w:jc w:val="center"/>
    </w:pPr>
    <w:rPr>
      <w:rFonts w:ascii="TimesRoman" w:hAnsi="TimesRoman"/>
      <w:b w:val="0"/>
      <w:bCs w:val="0"/>
      <w:noProof/>
      <w:w w:val="100"/>
      <w:szCs w:val="20"/>
      <w:lang w:val="sr-Latn-CS"/>
    </w:rPr>
  </w:style>
  <w:style w:type="paragraph" w:customStyle="1" w:styleId="xl22">
    <w:name w:val="xl22"/>
    <w:basedOn w:val="Normal"/>
    <w:rsid w:val="00EB61E3"/>
    <w:pPr>
      <w:spacing w:before="100" w:beforeAutospacing="1" w:after="100" w:afterAutospacing="1"/>
      <w:jc w:val="center"/>
      <w:textAlignment w:val="center"/>
    </w:pPr>
    <w:rPr>
      <w:rFonts w:ascii="TimesRoman" w:hAnsi="TimesRoman"/>
      <w:sz w:val="24"/>
    </w:rPr>
  </w:style>
  <w:style w:type="paragraph" w:customStyle="1" w:styleId="xl23">
    <w:name w:val="xl23"/>
    <w:basedOn w:val="Normal"/>
    <w:rsid w:val="00EB61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Roman" w:hAnsi="TimesRoman"/>
      <w:sz w:val="24"/>
    </w:rPr>
  </w:style>
  <w:style w:type="paragraph" w:customStyle="1" w:styleId="xl38">
    <w:name w:val="xl38"/>
    <w:basedOn w:val="Normal"/>
    <w:rsid w:val="00EB61E3"/>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TimesRoman" w:hAnsi="TimesRoman"/>
      <w:sz w:val="24"/>
    </w:rPr>
  </w:style>
  <w:style w:type="paragraph" w:customStyle="1" w:styleId="xl39">
    <w:name w:val="xl39"/>
    <w:basedOn w:val="Normal"/>
    <w:rsid w:val="00EB61E3"/>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TimesRoman" w:hAnsi="TimesRoman"/>
      <w:sz w:val="24"/>
    </w:rPr>
  </w:style>
  <w:style w:type="paragraph" w:customStyle="1" w:styleId="xl40">
    <w:name w:val="xl40"/>
    <w:basedOn w:val="Normal"/>
    <w:rsid w:val="00EB61E3"/>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TimesRoman" w:hAnsi="TimesRoman"/>
      <w:sz w:val="24"/>
    </w:rPr>
  </w:style>
  <w:style w:type="paragraph" w:customStyle="1" w:styleId="xl41">
    <w:name w:val="xl41"/>
    <w:basedOn w:val="Normal"/>
    <w:rsid w:val="00EB61E3"/>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TimesRoman" w:hAnsi="TimesRoman"/>
      <w:sz w:val="24"/>
    </w:rPr>
  </w:style>
  <w:style w:type="paragraph" w:customStyle="1" w:styleId="xl42">
    <w:name w:val="xl42"/>
    <w:basedOn w:val="Normal"/>
    <w:rsid w:val="00EB61E3"/>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TimesRoman" w:hAnsi="TimesRoman"/>
      <w:sz w:val="24"/>
    </w:rPr>
  </w:style>
  <w:style w:type="paragraph" w:customStyle="1" w:styleId="xl43">
    <w:name w:val="xl43"/>
    <w:basedOn w:val="Normal"/>
    <w:rsid w:val="00EB61E3"/>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TimesRoman" w:hAnsi="TimesRoman"/>
      <w:sz w:val="24"/>
    </w:rPr>
  </w:style>
  <w:style w:type="paragraph" w:customStyle="1" w:styleId="xl44">
    <w:name w:val="xl44"/>
    <w:basedOn w:val="Normal"/>
    <w:rsid w:val="00EB61E3"/>
    <w:pPr>
      <w:pBdr>
        <w:left w:val="single" w:sz="4" w:space="0" w:color="auto"/>
      </w:pBdr>
      <w:spacing w:before="100" w:beforeAutospacing="1" w:after="100" w:afterAutospacing="1"/>
      <w:jc w:val="center"/>
      <w:textAlignment w:val="center"/>
    </w:pPr>
    <w:rPr>
      <w:rFonts w:ascii="TimesRoman" w:hAnsi="TimesRoman"/>
      <w:sz w:val="24"/>
    </w:rPr>
  </w:style>
  <w:style w:type="paragraph" w:customStyle="1" w:styleId="xl45">
    <w:name w:val="xl45"/>
    <w:basedOn w:val="Normal"/>
    <w:rsid w:val="00EB61E3"/>
    <w:pPr>
      <w:pBdr>
        <w:right w:val="single" w:sz="4" w:space="0" w:color="auto"/>
      </w:pBdr>
      <w:spacing w:before="100" w:beforeAutospacing="1" w:after="100" w:afterAutospacing="1"/>
      <w:jc w:val="center"/>
      <w:textAlignment w:val="center"/>
    </w:pPr>
    <w:rPr>
      <w:rFonts w:ascii="Times New Roman" w:hAnsi="Times New Roman"/>
      <w:sz w:val="24"/>
    </w:rPr>
  </w:style>
  <w:style w:type="paragraph" w:customStyle="1" w:styleId="xl46">
    <w:name w:val="xl46"/>
    <w:basedOn w:val="Normal"/>
    <w:rsid w:val="00EB61E3"/>
    <w:pPr>
      <w:pBdr>
        <w:left w:val="single" w:sz="4" w:space="0" w:color="auto"/>
        <w:right w:val="single" w:sz="4" w:space="0" w:color="auto"/>
      </w:pBdr>
      <w:spacing w:before="100" w:beforeAutospacing="1" w:after="100" w:afterAutospacing="1"/>
      <w:jc w:val="center"/>
      <w:textAlignment w:val="center"/>
    </w:pPr>
    <w:rPr>
      <w:rFonts w:ascii="TimesRoman" w:hAnsi="TimesRoman"/>
      <w:sz w:val="24"/>
    </w:rPr>
  </w:style>
  <w:style w:type="paragraph" w:customStyle="1" w:styleId="xl47">
    <w:name w:val="xl47"/>
    <w:basedOn w:val="Normal"/>
    <w:rsid w:val="00EB61E3"/>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24"/>
    </w:rPr>
  </w:style>
  <w:style w:type="paragraph" w:customStyle="1" w:styleId="xl48">
    <w:name w:val="xl48"/>
    <w:basedOn w:val="Normal"/>
    <w:rsid w:val="00EB61E3"/>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Roman" w:hAnsi="TimesRoman"/>
      <w:sz w:val="24"/>
    </w:rPr>
  </w:style>
  <w:style w:type="paragraph" w:customStyle="1" w:styleId="xl49">
    <w:name w:val="xl49"/>
    <w:basedOn w:val="Normal"/>
    <w:rsid w:val="00EB61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rPr>
  </w:style>
  <w:style w:type="paragraph" w:customStyle="1" w:styleId="xl50">
    <w:name w:val="xl50"/>
    <w:basedOn w:val="Normal"/>
    <w:rsid w:val="00EB61E3"/>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24"/>
    </w:rPr>
  </w:style>
  <w:style w:type="paragraph" w:customStyle="1" w:styleId="xl51">
    <w:name w:val="xl51"/>
    <w:basedOn w:val="Normal"/>
    <w:rsid w:val="00EB61E3"/>
    <w:pPr>
      <w:pBdr>
        <w:top w:val="single" w:sz="8" w:space="0" w:color="auto"/>
        <w:bottom w:val="single" w:sz="4" w:space="0" w:color="auto"/>
        <w:right w:val="single" w:sz="8" w:space="0" w:color="auto"/>
      </w:pBdr>
      <w:spacing w:before="100" w:beforeAutospacing="1" w:after="100" w:afterAutospacing="1"/>
      <w:jc w:val="center"/>
      <w:textAlignment w:val="center"/>
    </w:pPr>
    <w:rPr>
      <w:rFonts w:ascii="TimesRoman" w:hAnsi="TimesRoman"/>
      <w:sz w:val="24"/>
    </w:rPr>
  </w:style>
  <w:style w:type="paragraph" w:customStyle="1" w:styleId="xl52">
    <w:name w:val="xl52"/>
    <w:basedOn w:val="Normal"/>
    <w:rsid w:val="00EB61E3"/>
    <w:pPr>
      <w:pBdr>
        <w:top w:val="single" w:sz="4" w:space="0" w:color="auto"/>
        <w:bottom w:val="single" w:sz="4" w:space="0" w:color="auto"/>
        <w:right w:val="single" w:sz="8" w:space="0" w:color="auto"/>
      </w:pBdr>
      <w:spacing w:before="100" w:beforeAutospacing="1" w:after="100" w:afterAutospacing="1"/>
      <w:jc w:val="center"/>
      <w:textAlignment w:val="center"/>
    </w:pPr>
    <w:rPr>
      <w:rFonts w:ascii="TimesRoman" w:hAnsi="TimesRoman"/>
      <w:sz w:val="24"/>
    </w:rPr>
  </w:style>
  <w:style w:type="paragraph" w:customStyle="1" w:styleId="xl53">
    <w:name w:val="xl53"/>
    <w:basedOn w:val="Normal"/>
    <w:rsid w:val="00EB61E3"/>
    <w:pPr>
      <w:pBdr>
        <w:top w:val="single" w:sz="4" w:space="0" w:color="auto"/>
        <w:bottom w:val="single" w:sz="8" w:space="0" w:color="auto"/>
        <w:right w:val="single" w:sz="8" w:space="0" w:color="auto"/>
      </w:pBdr>
      <w:spacing w:before="100" w:beforeAutospacing="1" w:after="100" w:afterAutospacing="1"/>
      <w:jc w:val="center"/>
      <w:textAlignment w:val="center"/>
    </w:pPr>
    <w:rPr>
      <w:rFonts w:ascii="TimesRoman" w:hAnsi="TimesRoman"/>
      <w:sz w:val="24"/>
    </w:rPr>
  </w:style>
  <w:style w:type="paragraph" w:customStyle="1" w:styleId="xl54">
    <w:name w:val="xl54"/>
    <w:basedOn w:val="Normal"/>
    <w:rsid w:val="00EB61E3"/>
    <w:pPr>
      <w:spacing w:before="100" w:beforeAutospacing="1" w:after="100" w:afterAutospacing="1"/>
      <w:jc w:val="center"/>
      <w:textAlignment w:val="center"/>
    </w:pPr>
    <w:rPr>
      <w:rFonts w:ascii="TimesRoman" w:hAnsi="TimesRoman"/>
      <w:sz w:val="24"/>
    </w:rPr>
  </w:style>
  <w:style w:type="paragraph" w:customStyle="1" w:styleId="xl55">
    <w:name w:val="xl55"/>
    <w:basedOn w:val="Normal"/>
    <w:rsid w:val="00EB61E3"/>
    <w:pPr>
      <w:pBdr>
        <w:left w:val="single" w:sz="4" w:space="0" w:color="auto"/>
      </w:pBdr>
      <w:spacing w:before="100" w:beforeAutospacing="1" w:after="100" w:afterAutospacing="1"/>
      <w:jc w:val="center"/>
      <w:textAlignment w:val="center"/>
    </w:pPr>
    <w:rPr>
      <w:rFonts w:ascii="Times New Roman" w:hAnsi="Times New Roman"/>
      <w:sz w:val="24"/>
    </w:rPr>
  </w:style>
  <w:style w:type="paragraph" w:customStyle="1" w:styleId="xl56">
    <w:name w:val="xl56"/>
    <w:basedOn w:val="Normal"/>
    <w:rsid w:val="00EB61E3"/>
    <w:pPr>
      <w:pBdr>
        <w:top w:val="single" w:sz="8" w:space="0" w:color="auto"/>
        <w:bottom w:val="single" w:sz="4" w:space="0" w:color="auto"/>
        <w:right w:val="single" w:sz="8" w:space="0" w:color="auto"/>
      </w:pBdr>
      <w:spacing w:before="100" w:beforeAutospacing="1" w:after="100" w:afterAutospacing="1"/>
      <w:jc w:val="center"/>
      <w:textAlignment w:val="center"/>
    </w:pPr>
    <w:rPr>
      <w:rFonts w:ascii="TimesRoman" w:hAnsi="TimesRoman"/>
      <w:sz w:val="24"/>
    </w:rPr>
  </w:style>
  <w:style w:type="paragraph" w:customStyle="1" w:styleId="xl57">
    <w:name w:val="xl57"/>
    <w:basedOn w:val="Normal"/>
    <w:rsid w:val="00EB61E3"/>
    <w:pPr>
      <w:pBdr>
        <w:top w:val="single" w:sz="4" w:space="0" w:color="auto"/>
        <w:bottom w:val="single" w:sz="4" w:space="0" w:color="auto"/>
        <w:right w:val="single" w:sz="8" w:space="0" w:color="auto"/>
      </w:pBdr>
      <w:spacing w:before="100" w:beforeAutospacing="1" w:after="100" w:afterAutospacing="1"/>
      <w:jc w:val="center"/>
      <w:textAlignment w:val="center"/>
    </w:pPr>
    <w:rPr>
      <w:rFonts w:ascii="TimesRoman" w:hAnsi="TimesRoman"/>
      <w:sz w:val="24"/>
    </w:rPr>
  </w:style>
  <w:style w:type="paragraph" w:customStyle="1" w:styleId="xl58">
    <w:name w:val="xl58"/>
    <w:basedOn w:val="Normal"/>
    <w:rsid w:val="00EB61E3"/>
    <w:pPr>
      <w:pBdr>
        <w:top w:val="single" w:sz="4" w:space="0" w:color="auto"/>
        <w:bottom w:val="single" w:sz="8" w:space="0" w:color="auto"/>
        <w:right w:val="single" w:sz="8" w:space="0" w:color="auto"/>
      </w:pBdr>
      <w:spacing w:before="100" w:beforeAutospacing="1" w:after="100" w:afterAutospacing="1"/>
      <w:jc w:val="center"/>
      <w:textAlignment w:val="center"/>
    </w:pPr>
    <w:rPr>
      <w:rFonts w:ascii="TimesRoman" w:hAnsi="TimesRoman"/>
      <w:sz w:val="24"/>
    </w:rPr>
  </w:style>
  <w:style w:type="paragraph" w:customStyle="1" w:styleId="xl59">
    <w:name w:val="xl59"/>
    <w:basedOn w:val="Normal"/>
    <w:rsid w:val="00EB61E3"/>
    <w:pPr>
      <w:spacing w:before="100" w:beforeAutospacing="1" w:after="100" w:afterAutospacing="1"/>
      <w:jc w:val="center"/>
      <w:textAlignment w:val="center"/>
    </w:pPr>
    <w:rPr>
      <w:rFonts w:ascii="Times New Roman" w:hAnsi="Times New Roman"/>
      <w:sz w:val="24"/>
    </w:rPr>
  </w:style>
  <w:style w:type="paragraph" w:customStyle="1" w:styleId="StyleBodyTextCentered">
    <w:name w:val="Style Body Text + Centered"/>
    <w:basedOn w:val="Normal"/>
    <w:autoRedefine/>
    <w:rsid w:val="00EB61E3"/>
    <w:pPr>
      <w:spacing w:before="60" w:after="60"/>
      <w:jc w:val="center"/>
    </w:pPr>
    <w:rPr>
      <w:rFonts w:ascii="TimesRoman" w:hAnsi="TimesRoman" w:cs="TimesRoman"/>
      <w:noProof/>
      <w:color w:val="000000"/>
      <w:sz w:val="24"/>
    </w:rPr>
  </w:style>
  <w:style w:type="paragraph" w:customStyle="1" w:styleId="StyleHeading3Heading3CharFirstline0mm">
    <w:name w:val="Style Heading 3Heading 3 Char + First line:  0 mm"/>
    <w:basedOn w:val="Heading3"/>
    <w:autoRedefine/>
    <w:rsid w:val="00EB61E3"/>
    <w:pPr>
      <w:tabs>
        <w:tab w:val="left" w:pos="567"/>
      </w:tabs>
      <w:spacing w:before="120" w:after="0"/>
    </w:pPr>
    <w:rPr>
      <w:rFonts w:ascii="TimesRoman" w:hAnsi="TimesRoman" w:cs="TimesRoman"/>
      <w:caps/>
      <w:noProof/>
      <w:color w:val="000000"/>
      <w:sz w:val="24"/>
      <w:szCs w:val="24"/>
    </w:rPr>
  </w:style>
  <w:style w:type="paragraph" w:customStyle="1" w:styleId="brtabele">
    <w:name w:val="br tabele"/>
    <w:basedOn w:val="Normal"/>
    <w:autoRedefine/>
    <w:rsid w:val="00EB61E3"/>
    <w:pPr>
      <w:tabs>
        <w:tab w:val="left" w:pos="567"/>
      </w:tabs>
    </w:pPr>
    <w:rPr>
      <w:rFonts w:ascii="Times_New_Roman" w:hAnsi="Times_New_Roman" w:cs="Times_New_Roman"/>
      <w:noProof/>
      <w:color w:val="000000"/>
      <w:spacing w:val="40"/>
      <w:sz w:val="24"/>
    </w:rPr>
  </w:style>
  <w:style w:type="paragraph" w:customStyle="1" w:styleId="StyleBodyText12ptChar">
    <w:name w:val="Style Body Text + 12 pt Char"/>
    <w:basedOn w:val="Normal"/>
    <w:autoRedefine/>
    <w:rsid w:val="00EB61E3"/>
    <w:pPr>
      <w:spacing w:before="0"/>
      <w:ind w:left="-89" w:right="-148"/>
      <w:jc w:val="center"/>
    </w:pPr>
    <w:rPr>
      <w:rFonts w:ascii="TimesRoman" w:hAnsi="TimesRoman" w:cs="TimesRoman"/>
      <w:noProof/>
      <w:color w:val="000000"/>
      <w:sz w:val="24"/>
    </w:rPr>
  </w:style>
  <w:style w:type="paragraph" w:customStyle="1" w:styleId="CaptionTabela">
    <w:name w:val="Caption.Tabela"/>
    <w:basedOn w:val="Normal"/>
    <w:next w:val="Normal"/>
    <w:rsid w:val="00EB61E3"/>
    <w:pPr>
      <w:keepNext/>
      <w:tabs>
        <w:tab w:val="left" w:pos="567"/>
      </w:tabs>
      <w:jc w:val="left"/>
    </w:pPr>
    <w:rPr>
      <w:rFonts w:ascii="TimesRoman" w:hAnsi="TimesRoman" w:cs="TimesRoman"/>
      <w:i/>
      <w:iCs/>
      <w:color w:val="000000"/>
      <w:sz w:val="24"/>
    </w:rPr>
  </w:style>
  <w:style w:type="paragraph" w:customStyle="1" w:styleId="Heading3Heading3Char">
    <w:name w:val="Heading 3.Heading 3 Char"/>
    <w:basedOn w:val="Normal"/>
    <w:next w:val="Normal"/>
    <w:rsid w:val="00EB61E3"/>
    <w:pPr>
      <w:keepNext/>
      <w:spacing w:before="240" w:after="60"/>
      <w:jc w:val="left"/>
      <w:outlineLvl w:val="2"/>
    </w:pPr>
    <w:rPr>
      <w:rFonts w:ascii="Arial" w:hAnsi="Arial" w:cs="Arial"/>
      <w:b/>
      <w:bCs/>
      <w:sz w:val="26"/>
      <w:szCs w:val="26"/>
    </w:rPr>
  </w:style>
  <w:style w:type="paragraph" w:customStyle="1" w:styleId="StyleCentered1">
    <w:name w:val="Style Centered1"/>
    <w:basedOn w:val="Normal"/>
    <w:autoRedefine/>
    <w:rsid w:val="00EB61E3"/>
    <w:pPr>
      <w:tabs>
        <w:tab w:val="num" w:pos="426"/>
        <w:tab w:val="left" w:pos="567"/>
        <w:tab w:val="num" w:pos="720"/>
      </w:tabs>
      <w:ind w:left="720" w:hanging="360"/>
    </w:pPr>
    <w:rPr>
      <w:rFonts w:ascii="Times_New_Roman" w:hAnsi="Times_New_Roman" w:cs="Times_New_Roman"/>
      <w:color w:val="000000"/>
      <w:sz w:val="24"/>
    </w:rPr>
  </w:style>
  <w:style w:type="paragraph" w:customStyle="1" w:styleId="StyleBodyText12pt">
    <w:name w:val="Style Body Text + 12 pt"/>
    <w:basedOn w:val="Normal"/>
    <w:autoRedefine/>
    <w:rsid w:val="00EB61E3"/>
    <w:pPr>
      <w:spacing w:before="0"/>
      <w:ind w:left="-89" w:right="74"/>
      <w:jc w:val="center"/>
    </w:pPr>
    <w:rPr>
      <w:rFonts w:ascii="TimesRoman" w:hAnsi="TimesRoman" w:cs="TimesRoman"/>
      <w:noProof/>
      <w:color w:val="000000"/>
      <w:sz w:val="24"/>
    </w:rPr>
  </w:style>
  <w:style w:type="paragraph" w:styleId="EndnoteText">
    <w:name w:val="endnote text"/>
    <w:basedOn w:val="Normal"/>
    <w:link w:val="EndnoteTextChar"/>
    <w:rsid w:val="00EB61E3"/>
    <w:pPr>
      <w:numPr>
        <w:numId w:val="53"/>
      </w:numPr>
      <w:tabs>
        <w:tab w:val="clear" w:pos="360"/>
      </w:tabs>
      <w:spacing w:before="0"/>
      <w:ind w:left="0" w:firstLine="0"/>
      <w:jc w:val="left"/>
    </w:pPr>
    <w:rPr>
      <w:rFonts w:ascii="Times New Roman" w:hAnsi="Times New Roman"/>
      <w:iCs/>
      <w:smallCaps/>
      <w:color w:val="000000"/>
      <w:spacing w:val="20"/>
      <w:sz w:val="28"/>
      <w:szCs w:val="28"/>
      <w:lang w:val="sr-Cyrl-CS"/>
    </w:rPr>
  </w:style>
  <w:style w:type="character" w:customStyle="1" w:styleId="EndnoteTextChar1">
    <w:name w:val="Endnote Text Char1"/>
    <w:basedOn w:val="DefaultParagraphFont"/>
    <w:rsid w:val="00EB61E3"/>
    <w:rPr>
      <w:rFonts w:ascii="Tahoma" w:hAnsi="Tahoma"/>
      <w:lang w:val="en-US" w:eastAsia="en-US"/>
    </w:rPr>
  </w:style>
  <w:style w:type="character" w:styleId="EndnoteReference">
    <w:name w:val="endnote reference"/>
    <w:rsid w:val="00EB61E3"/>
    <w:rPr>
      <w:vertAlign w:val="superscript"/>
    </w:rPr>
  </w:style>
  <w:style w:type="paragraph" w:customStyle="1" w:styleId="Style5">
    <w:name w:val="Style5"/>
    <w:basedOn w:val="Heading3"/>
    <w:rsid w:val="00EB61E3"/>
    <w:pPr>
      <w:spacing w:before="0" w:after="0"/>
    </w:pPr>
    <w:rPr>
      <w:rFonts w:ascii="Times New Roman" w:hAnsi="Times New Roman" w:cs="Times New Roman"/>
      <w:caps/>
      <w:sz w:val="24"/>
      <w:szCs w:val="24"/>
      <w:lang w:val="sr-Cyrl-CS"/>
    </w:rPr>
  </w:style>
  <w:style w:type="paragraph" w:customStyle="1" w:styleId="Style6">
    <w:name w:val="Style6"/>
    <w:basedOn w:val="Heading2"/>
    <w:rsid w:val="00EB61E3"/>
    <w:pPr>
      <w:keepNext/>
      <w:overflowPunct/>
      <w:autoSpaceDE/>
      <w:autoSpaceDN/>
      <w:adjustRightInd/>
      <w:spacing w:before="0" w:after="0"/>
      <w:textAlignment w:val="auto"/>
    </w:pPr>
    <w:rPr>
      <w:rFonts w:ascii="Times New Roman" w:hAnsi="Times New Roman"/>
      <w:bCs/>
      <w:szCs w:val="24"/>
      <w:lang w:val="sr-Cyrl-CS"/>
    </w:rPr>
  </w:style>
  <w:style w:type="character" w:customStyle="1" w:styleId="SubtitleChar">
    <w:name w:val="Subtitle Char"/>
    <w:link w:val="Subtitle"/>
    <w:rsid w:val="00EB61E3"/>
    <w:rPr>
      <w:rFonts w:ascii="Arial" w:hAnsi="Arial" w:cs="Arial"/>
      <w:bCs/>
      <w:sz w:val="24"/>
      <w:szCs w:val="28"/>
      <w:lang w:val="en-US" w:eastAsia="en-US"/>
    </w:rPr>
  </w:style>
  <w:style w:type="paragraph" w:styleId="TableofFigures">
    <w:name w:val="table of figures"/>
    <w:basedOn w:val="Normal"/>
    <w:next w:val="Normal"/>
    <w:rsid w:val="00EB61E3"/>
    <w:pPr>
      <w:spacing w:before="60" w:after="120" w:line="360" w:lineRule="auto"/>
      <w:ind w:left="560" w:hanging="560"/>
      <w:jc w:val="left"/>
    </w:pPr>
    <w:rPr>
      <w:rFonts w:ascii="Arial" w:hAnsi="Arial"/>
      <w:sz w:val="28"/>
      <w:szCs w:val="20"/>
    </w:rPr>
  </w:style>
  <w:style w:type="paragraph" w:styleId="TableofAuthorities">
    <w:name w:val="table of authorities"/>
    <w:basedOn w:val="Normal"/>
    <w:next w:val="Normal"/>
    <w:rsid w:val="00EB61E3"/>
    <w:pPr>
      <w:spacing w:before="60" w:after="120" w:line="360" w:lineRule="auto"/>
      <w:ind w:left="280" w:hanging="280"/>
      <w:jc w:val="left"/>
    </w:pPr>
    <w:rPr>
      <w:rFonts w:ascii="Arial" w:hAnsi="Arial"/>
      <w:sz w:val="28"/>
      <w:szCs w:val="20"/>
    </w:rPr>
  </w:style>
  <w:style w:type="paragraph" w:styleId="TOAHeading">
    <w:name w:val="toa heading"/>
    <w:basedOn w:val="Normal"/>
    <w:next w:val="Normal"/>
    <w:rsid w:val="00EB61E3"/>
    <w:pPr>
      <w:spacing w:after="120" w:line="360" w:lineRule="auto"/>
      <w:ind w:firstLine="720"/>
      <w:jc w:val="left"/>
    </w:pPr>
    <w:rPr>
      <w:rFonts w:ascii="Arial" w:hAnsi="Arial"/>
      <w:b/>
      <w:sz w:val="24"/>
      <w:szCs w:val="20"/>
    </w:rPr>
  </w:style>
  <w:style w:type="paragraph" w:styleId="TOCHeading">
    <w:name w:val="TOC Heading"/>
    <w:basedOn w:val="Heading1"/>
    <w:next w:val="Normal"/>
    <w:qFormat/>
    <w:rsid w:val="00EB61E3"/>
    <w:pPr>
      <w:keepLines/>
      <w:spacing w:before="480" w:after="0" w:line="276" w:lineRule="auto"/>
      <w:outlineLvl w:val="9"/>
    </w:pPr>
    <w:rPr>
      <w:rFonts w:ascii="Cambria" w:hAnsi="Cambria"/>
      <w:color w:val="365F91"/>
      <w:szCs w:val="28"/>
    </w:rPr>
  </w:style>
  <w:style w:type="character" w:customStyle="1" w:styleId="StyleCenteredCharChar">
    <w:name w:val="Style Centered Char Char"/>
    <w:rsid w:val="00EB61E3"/>
    <w:rPr>
      <w:rFonts w:ascii="TimesRoman" w:hAnsi="TimesRoman"/>
      <w:sz w:val="28"/>
      <w:lang w:val="de-DE"/>
    </w:rPr>
  </w:style>
  <w:style w:type="character" w:customStyle="1" w:styleId="StyleBodyTextIndentAutoCharChar">
    <w:name w:val="Style Body Text Indent + Auto Char Char"/>
    <w:rsid w:val="00EB61E3"/>
    <w:rPr>
      <w:rFonts w:ascii="TimesRoman" w:hAnsi="TimesRoman"/>
      <w:noProof/>
      <w:snapToGrid w:val="0"/>
      <w:szCs w:val="24"/>
    </w:rPr>
  </w:style>
  <w:style w:type="character" w:customStyle="1" w:styleId="StyleBodyTextItalicCharChar">
    <w:name w:val="Style Body Text + Italic Char Char"/>
    <w:rsid w:val="00EB61E3"/>
    <w:rPr>
      <w:i/>
      <w:iCs/>
      <w:noProof/>
      <w:color w:val="000000"/>
      <w:sz w:val="24"/>
      <w:szCs w:val="24"/>
      <w:lang w:val="sr-Latn-CS" w:eastAsia="en-US" w:bidi="ar-SA"/>
    </w:rPr>
  </w:style>
  <w:style w:type="character" w:customStyle="1" w:styleId="Crtice2CharCharChar">
    <w:name w:val="Crtice2 Char Char Char"/>
    <w:rsid w:val="00EB61E3"/>
    <w:rPr>
      <w:rFonts w:ascii="Arial" w:hAnsi="Arial"/>
      <w:noProof/>
      <w:sz w:val="24"/>
      <w:szCs w:val="24"/>
      <w:lang w:val="en-GB"/>
    </w:rPr>
  </w:style>
  <w:style w:type="character" w:customStyle="1" w:styleId="Crtice1CharCharChar">
    <w:name w:val="Crtice1 Char Char Char"/>
    <w:rsid w:val="00EB61E3"/>
    <w:rPr>
      <w:rFonts w:ascii="Arial" w:hAnsi="Arial"/>
      <w:noProof/>
      <w:sz w:val="24"/>
      <w:szCs w:val="24"/>
      <w:lang w:val="en-GB"/>
    </w:rPr>
  </w:style>
  <w:style w:type="character" w:customStyle="1" w:styleId="StyleCaptionFirstline0mmCharCharChar">
    <w:name w:val="Style Caption + First line:  0 mm Char Char Char"/>
    <w:rsid w:val="00EB61E3"/>
    <w:rPr>
      <w:rFonts w:ascii="Arial" w:hAnsi="Arial"/>
      <w:bCs/>
      <w:i/>
      <w:noProof/>
      <w:sz w:val="24"/>
      <w:szCs w:val="24"/>
      <w:lang w:val="en-GB"/>
    </w:rPr>
  </w:style>
  <w:style w:type="character" w:customStyle="1" w:styleId="StyleStyleCenteredNotItalicCharChar">
    <w:name w:val="Style Style Centered + Not Italic Char Char"/>
    <w:rsid w:val="00EB61E3"/>
    <w:rPr>
      <w:rFonts w:ascii="TimesRoman" w:hAnsi="TimesRoman"/>
      <w:noProof/>
      <w:sz w:val="16"/>
      <w:szCs w:val="16"/>
      <w:lang w:val="de-DE"/>
    </w:rPr>
  </w:style>
  <w:style w:type="character" w:customStyle="1" w:styleId="StyleBodyTextIndentAuto1CharChar">
    <w:name w:val="Style Body Text Indent + Auto1 Char Char"/>
    <w:rsid w:val="00EB61E3"/>
    <w:rPr>
      <w:rFonts w:ascii="TimesRoman" w:hAnsi="TimesRoman"/>
      <w:noProof/>
      <w:snapToGrid w:val="0"/>
      <w:sz w:val="24"/>
      <w:lang w:val="en-US" w:eastAsia="hr-HR" w:bidi="ar-SA"/>
    </w:rPr>
  </w:style>
  <w:style w:type="paragraph" w:customStyle="1" w:styleId="StyleTimesNewRomanJustifiedFirstline125mm">
    <w:name w:val="Style Times New Roman Justified First line:  125 mm"/>
    <w:basedOn w:val="Normal"/>
    <w:rsid w:val="00EB61E3"/>
    <w:pPr>
      <w:spacing w:before="0"/>
      <w:ind w:firstLine="709"/>
    </w:pPr>
    <w:rPr>
      <w:sz w:val="24"/>
      <w:szCs w:val="20"/>
      <w:lang w:eastAsia="sr-Latn-CS"/>
    </w:rPr>
  </w:style>
  <w:style w:type="paragraph" w:customStyle="1" w:styleId="StyleHeading2Heading2CharJustifiedLeft0Firstline">
    <w:name w:val="Style Heading 2Heading 2 Char + Justified Left:  0&quot; First line: ..."/>
    <w:basedOn w:val="Heading2"/>
    <w:autoRedefine/>
    <w:rsid w:val="00EB61E3"/>
    <w:pPr>
      <w:keepNext/>
      <w:overflowPunct/>
      <w:autoSpaceDE/>
      <w:autoSpaceDN/>
      <w:adjustRightInd/>
      <w:spacing w:before="0" w:after="0" w:line="360" w:lineRule="auto"/>
      <w:ind w:firstLine="562"/>
      <w:textAlignment w:val="auto"/>
    </w:pPr>
    <w:rPr>
      <w:rFonts w:ascii="Times New Roman" w:hAnsi="Times New Roman"/>
      <w:bCs/>
      <w:sz w:val="28"/>
      <w:lang w:val="sr-Cyrl-CS" w:eastAsia="sr-Cyrl-CS"/>
    </w:rPr>
  </w:style>
  <w:style w:type="character" w:customStyle="1" w:styleId="CharChar300">
    <w:name w:val="Char Char30"/>
    <w:locked/>
    <w:rsid w:val="00EB61E3"/>
    <w:rPr>
      <w:b/>
      <w:kern w:val="16"/>
      <w:sz w:val="36"/>
      <w:lang w:val="sl-SI"/>
    </w:rPr>
  </w:style>
  <w:style w:type="character" w:customStyle="1" w:styleId="CharChar29">
    <w:name w:val="Char Char29"/>
    <w:locked/>
    <w:rsid w:val="00EB61E3"/>
    <w:rPr>
      <w:b/>
      <w:sz w:val="32"/>
      <w:lang w:val="sl-SI"/>
    </w:rPr>
  </w:style>
  <w:style w:type="character" w:customStyle="1" w:styleId="CharChar28">
    <w:name w:val="Char Char28"/>
    <w:locked/>
    <w:rsid w:val="00EB61E3"/>
    <w:rPr>
      <w:b/>
      <w:sz w:val="28"/>
      <w:lang w:val="sl-SI" w:eastAsia="en-US"/>
    </w:rPr>
  </w:style>
  <w:style w:type="character" w:customStyle="1" w:styleId="CharChar27">
    <w:name w:val="Char Char27"/>
    <w:locked/>
    <w:rsid w:val="00EB61E3"/>
    <w:rPr>
      <w:sz w:val="24"/>
      <w:lang w:val="sl-SI"/>
    </w:rPr>
  </w:style>
  <w:style w:type="character" w:customStyle="1" w:styleId="CharChar26">
    <w:name w:val="Char Char26"/>
    <w:rsid w:val="00EB61E3"/>
    <w:rPr>
      <w:bCs/>
      <w:sz w:val="22"/>
      <w:szCs w:val="22"/>
      <w:lang w:val="sl-SI" w:eastAsia="en-US"/>
    </w:rPr>
  </w:style>
  <w:style w:type="character" w:customStyle="1" w:styleId="CharChar24">
    <w:name w:val="Char Char24"/>
    <w:rsid w:val="00EB61E3"/>
    <w:rPr>
      <w:i/>
      <w:iCs/>
      <w:sz w:val="24"/>
      <w:szCs w:val="24"/>
      <w:lang w:val="sl-SI" w:eastAsia="en-US" w:bidi="ar-SA"/>
    </w:rPr>
  </w:style>
  <w:style w:type="character" w:customStyle="1" w:styleId="CharChar23">
    <w:name w:val="Char Char23"/>
    <w:rsid w:val="00EB61E3"/>
    <w:rPr>
      <w:rFonts w:ascii="Arial" w:hAnsi="Arial" w:cs="Arial"/>
      <w:sz w:val="22"/>
      <w:szCs w:val="22"/>
      <w:lang w:val="sl-SI" w:eastAsia="en-US" w:bidi="ar-SA"/>
    </w:rPr>
  </w:style>
  <w:style w:type="character" w:customStyle="1" w:styleId="CharChar25">
    <w:name w:val="Char Char25"/>
    <w:rsid w:val="00EB61E3"/>
    <w:rPr>
      <w:sz w:val="24"/>
      <w:lang w:val="sl-SI" w:eastAsia="en-US" w:bidi="ar-SA"/>
    </w:rPr>
  </w:style>
  <w:style w:type="character" w:customStyle="1" w:styleId="CharChar22">
    <w:name w:val="Char Char22"/>
    <w:rsid w:val="00EB61E3"/>
    <w:rPr>
      <w:lang w:val="sl-SI" w:eastAsia="en-US" w:bidi="ar-SA"/>
    </w:rPr>
  </w:style>
  <w:style w:type="paragraph" w:customStyle="1" w:styleId="StyleHeading4">
    <w:name w:val="Style Heading 4"/>
    <w:aliases w:val="Heading 4 Char Char Char + Left Left:  25 cm Bef..."/>
    <w:basedOn w:val="Heading4"/>
    <w:rsid w:val="00EB61E3"/>
    <w:pPr>
      <w:keepNext/>
      <w:overflowPunct/>
      <w:autoSpaceDE/>
      <w:autoSpaceDN/>
      <w:adjustRightInd/>
      <w:spacing w:before="240" w:after="60"/>
      <w:ind w:left="1701"/>
      <w:jc w:val="left"/>
      <w:textAlignment w:val="auto"/>
    </w:pPr>
    <w:rPr>
      <w:rFonts w:ascii="Calibri" w:hAnsi="Calibri"/>
      <w:bCs/>
      <w:iCs/>
      <w:sz w:val="22"/>
      <w:lang w:val="sr-Latn-CS"/>
    </w:rPr>
  </w:style>
  <w:style w:type="character" w:customStyle="1" w:styleId="12ptCharChar2Char">
    <w:name w:val="12 pt Char Char2 Char"/>
    <w:rsid w:val="00EB61E3"/>
    <w:rPr>
      <w:rFonts w:ascii="Times New Roman" w:eastAsia="Times New Roman" w:hAnsi="Times New Roman" w:cs="Times New Roman"/>
      <w:b/>
      <w:bCs/>
      <w:sz w:val="24"/>
      <w:szCs w:val="24"/>
      <w:lang w:val="en-US"/>
    </w:rPr>
  </w:style>
  <w:style w:type="character" w:customStyle="1" w:styleId="Char0">
    <w:name w:val="Нормал Char"/>
    <w:link w:val="a4"/>
    <w:rsid w:val="00EB61E3"/>
    <w:rPr>
      <w:rFonts w:ascii="Garamond" w:hAnsi="Garamond"/>
      <w:sz w:val="24"/>
      <w:lang w:val="sr-Cyrl-CS" w:eastAsia="en-US"/>
    </w:rPr>
  </w:style>
  <w:style w:type="character" w:customStyle="1" w:styleId="CharChar32">
    <w:name w:val="Char Char32"/>
    <w:locked/>
    <w:rsid w:val="00EB61E3"/>
    <w:rPr>
      <w:b/>
      <w:kern w:val="16"/>
      <w:sz w:val="36"/>
      <w:lang w:val="sl-SI" w:eastAsia="en-US" w:bidi="ar-SA"/>
    </w:rPr>
  </w:style>
  <w:style w:type="character" w:customStyle="1" w:styleId="CharChar310">
    <w:name w:val="Char Char31"/>
    <w:locked/>
    <w:rsid w:val="00EB61E3"/>
    <w:rPr>
      <w:b/>
      <w:sz w:val="32"/>
      <w:lang w:val="sl-SI" w:eastAsia="en-US" w:bidi="ar-SA"/>
    </w:rPr>
  </w:style>
  <w:style w:type="character" w:customStyle="1" w:styleId="uvlaka2Char1">
    <w:name w:val="uvlaka 2 Char1"/>
    <w:aliases w:val="  uvlaka 2 Char Char1"/>
    <w:rsid w:val="00EB61E3"/>
    <w:rPr>
      <w:sz w:val="24"/>
      <w:lang w:val="sl-SI" w:eastAsia="en-US" w:bidi="ar-SA"/>
    </w:rPr>
  </w:style>
  <w:style w:type="character" w:customStyle="1" w:styleId="uvlaka3Char1">
    <w:name w:val="uvlaka 3 Char1"/>
    <w:aliases w:val=" uvlaka 3 Char Char1"/>
    <w:rsid w:val="00EB61E3"/>
    <w:rPr>
      <w:noProof/>
      <w:sz w:val="24"/>
      <w:szCs w:val="24"/>
      <w:lang w:val="de-DE" w:eastAsia="en-US" w:bidi="he-IL"/>
    </w:rPr>
  </w:style>
  <w:style w:type="character" w:customStyle="1" w:styleId="CharChar42">
    <w:name w:val="Char Char42"/>
    <w:locked/>
    <w:rsid w:val="00EB61E3"/>
    <w:rPr>
      <w:rFonts w:ascii="Times New Roman" w:hAnsi="Times New Roman" w:cs="Arial"/>
      <w:b/>
      <w:bCs/>
      <w:noProof/>
      <w:kern w:val="32"/>
      <w:sz w:val="36"/>
      <w:szCs w:val="36"/>
      <w:lang w:val="sr-Cyrl-CS" w:bidi="he-IL"/>
    </w:rPr>
  </w:style>
  <w:style w:type="character" w:customStyle="1" w:styleId="CharChar41">
    <w:name w:val="Char Char41"/>
    <w:locked/>
    <w:rsid w:val="00EB61E3"/>
    <w:rPr>
      <w:b/>
      <w:noProof/>
      <w:sz w:val="28"/>
      <w:szCs w:val="28"/>
      <w:lang w:val="sl-SI" w:bidi="he-IL"/>
    </w:rPr>
  </w:style>
  <w:style w:type="character" w:customStyle="1" w:styleId="CharChar40">
    <w:name w:val="Char Char40"/>
    <w:locked/>
    <w:rsid w:val="00EB61E3"/>
    <w:rPr>
      <w:b/>
      <w:noProof/>
      <w:sz w:val="24"/>
      <w:szCs w:val="24"/>
      <w:lang w:val="sl-SI" w:bidi="he-IL"/>
    </w:rPr>
  </w:style>
  <w:style w:type="character" w:customStyle="1" w:styleId="CharChar39">
    <w:name w:val="Char Char39"/>
    <w:locked/>
    <w:rsid w:val="00EB61E3"/>
    <w:rPr>
      <w:bCs/>
      <w:noProof/>
      <w:sz w:val="24"/>
      <w:szCs w:val="28"/>
      <w:lang w:val="ru-RU" w:bidi="he-IL"/>
    </w:rPr>
  </w:style>
  <w:style w:type="character" w:customStyle="1" w:styleId="CharChar38">
    <w:name w:val="Char Char38"/>
    <w:rsid w:val="00EB61E3"/>
    <w:rPr>
      <w:b/>
      <w:bCs/>
      <w:noProof/>
      <w:sz w:val="22"/>
      <w:szCs w:val="22"/>
      <w:lang w:val="ru-RU" w:bidi="he-IL"/>
    </w:rPr>
  </w:style>
  <w:style w:type="character" w:customStyle="1" w:styleId="CharChar37">
    <w:name w:val="Char Char37"/>
    <w:rsid w:val="00EB61E3"/>
    <w:rPr>
      <w:noProof/>
      <w:sz w:val="24"/>
      <w:szCs w:val="24"/>
      <w:lang w:val="ru-RU" w:bidi="he-IL"/>
    </w:rPr>
  </w:style>
  <w:style w:type="character" w:customStyle="1" w:styleId="CharChar36">
    <w:name w:val="Char Char36"/>
    <w:rsid w:val="00EB61E3"/>
    <w:rPr>
      <w:i/>
      <w:iCs/>
      <w:noProof/>
      <w:sz w:val="24"/>
      <w:szCs w:val="24"/>
      <w:lang w:val="ru-RU" w:bidi="he-IL"/>
    </w:rPr>
  </w:style>
  <w:style w:type="character" w:customStyle="1" w:styleId="CharChar35">
    <w:name w:val="Char Char35"/>
    <w:rsid w:val="00EB61E3"/>
    <w:rPr>
      <w:rFonts w:ascii="Arial" w:hAnsi="Arial" w:cs="Arial"/>
      <w:noProof/>
      <w:sz w:val="22"/>
      <w:szCs w:val="22"/>
      <w:lang w:val="ru-RU" w:bidi="he-IL"/>
    </w:rPr>
  </w:style>
  <w:style w:type="character" w:customStyle="1" w:styleId="CharChar34">
    <w:name w:val="Char Char34"/>
    <w:rsid w:val="00EB61E3"/>
    <w:rPr>
      <w:sz w:val="24"/>
      <w:szCs w:val="24"/>
      <w:lang w:val="en-GB"/>
    </w:rPr>
  </w:style>
  <w:style w:type="character" w:customStyle="1" w:styleId="CharChar33">
    <w:name w:val="Char Char33"/>
    <w:rsid w:val="00EB61E3"/>
    <w:rPr>
      <w:sz w:val="24"/>
      <w:szCs w:val="24"/>
      <w:lang w:val="en-GB"/>
    </w:rPr>
  </w:style>
  <w:style w:type="character" w:customStyle="1" w:styleId="uvlaka2Char2">
    <w:name w:val="uvlaka 2 Char2"/>
    <w:aliases w:val="  uvlaka 2 Char Char2"/>
    <w:rsid w:val="00EB61E3"/>
    <w:rPr>
      <w:sz w:val="24"/>
      <w:szCs w:val="24"/>
      <w:lang w:val="en-GB"/>
    </w:rPr>
  </w:style>
  <w:style w:type="character" w:customStyle="1" w:styleId="Heading2Char2">
    <w:name w:val="Heading 2 Char2"/>
    <w:locked/>
    <w:rsid w:val="00EB61E3"/>
    <w:rPr>
      <w:rFonts w:ascii="Times New Roman" w:eastAsia="Times New Roman" w:hAnsi="Times New Roman"/>
      <w:b/>
      <w:sz w:val="32"/>
      <w:lang w:val="sl-SI"/>
    </w:rPr>
  </w:style>
  <w:style w:type="character" w:customStyle="1" w:styleId="Heading3Char2">
    <w:name w:val="Heading 3 Char2"/>
    <w:locked/>
    <w:rsid w:val="00EB61E3"/>
    <w:rPr>
      <w:rFonts w:ascii="Times New Roman" w:eastAsia="Times New Roman" w:hAnsi="Times New Roman"/>
      <w:b/>
      <w:sz w:val="28"/>
      <w:lang w:val="sl-SI" w:eastAsia="en-US"/>
    </w:rPr>
  </w:style>
  <w:style w:type="character" w:customStyle="1" w:styleId="uvlaka3Char2">
    <w:name w:val="uvlaka 3 Char2"/>
    <w:aliases w:val=" uvlaka 3 Char Char2"/>
    <w:rsid w:val="00EB61E3"/>
    <w:rPr>
      <w:noProof/>
      <w:sz w:val="24"/>
      <w:szCs w:val="24"/>
      <w:lang w:val="de-DE" w:bidi="he-IL"/>
    </w:rPr>
  </w:style>
  <w:style w:type="character" w:customStyle="1" w:styleId="StyleStyleHeading2TimesNewRomanLatinItalicChar">
    <w:name w:val="Style Style Heading 2 + Times New Roman + (Latin) Italic Char"/>
    <w:link w:val="StyleStyleHeading2TimesNewRomanLatinItalic"/>
    <w:rsid w:val="00EB61E3"/>
    <w:rPr>
      <w:b/>
      <w:i/>
      <w:sz w:val="24"/>
      <w:lang w:val="sr-Cyrl-CS" w:eastAsia="en-US"/>
      <w14:shadow w14:blurRad="50800" w14:dist="38100" w14:dir="2700000" w14:sx="100000" w14:sy="100000" w14:kx="0" w14:ky="0" w14:algn="tl">
        <w14:srgbClr w14:val="000000">
          <w14:alpha w14:val="60000"/>
        </w14:srgbClr>
      </w14:shadow>
    </w:rPr>
  </w:style>
  <w:style w:type="character" w:customStyle="1" w:styleId="Style18ptBoldRed">
    <w:name w:val="Style 18 pt Bold Red"/>
    <w:rsid w:val="00EB61E3"/>
    <w:rPr>
      <w:b/>
      <w:bCs/>
      <w:color w:val="000000"/>
      <w:sz w:val="36"/>
    </w:rPr>
  </w:style>
  <w:style w:type="paragraph" w:customStyle="1" w:styleId="StyleHeading5CharCharCharCharCharCharCharCharCharChar">
    <w:name w:val="Style Heading 5Char CharChar Char Char Char Char Char Char Char..."/>
    <w:basedOn w:val="Heading5"/>
    <w:rsid w:val="00EB61E3"/>
    <w:pPr>
      <w:numPr>
        <w:ilvl w:val="4"/>
      </w:numPr>
      <w:spacing w:before="240" w:line="360" w:lineRule="auto"/>
      <w:ind w:left="1269" w:hanging="792"/>
      <w:jc w:val="left"/>
    </w:pPr>
    <w:rPr>
      <w:rFonts w:ascii="Times New Roman" w:hAnsi="Times New Roman"/>
      <w:b w:val="0"/>
      <w:sz w:val="24"/>
      <w:szCs w:val="20"/>
      <w:lang w:val="ru-RU"/>
    </w:rPr>
  </w:style>
  <w:style w:type="paragraph" w:customStyle="1" w:styleId="StyleStyleHeading5CharCharCharCharCharCharCharCharCharCh">
    <w:name w:val="Style Style Heading 5Char CharChar Char Char Char Char Char Char Ch..."/>
    <w:basedOn w:val="StyleHeading5CharCharCharCharCharCharCharCharCharChar"/>
    <w:rsid w:val="00EB61E3"/>
    <w:rPr>
      <w:iCs w:val="0"/>
    </w:rPr>
  </w:style>
  <w:style w:type="paragraph" w:customStyle="1" w:styleId="StyleHeading5CharCharCharCharCharCharCharCharCharChar1">
    <w:name w:val="Style Heading 5Char CharChar Char Char Char Char Char Char Char...1"/>
    <w:basedOn w:val="Heading5"/>
    <w:rsid w:val="00EB61E3"/>
    <w:pPr>
      <w:numPr>
        <w:ilvl w:val="4"/>
      </w:numPr>
      <w:spacing w:before="240" w:line="360" w:lineRule="auto"/>
      <w:jc w:val="left"/>
    </w:pPr>
    <w:rPr>
      <w:rFonts w:ascii="Times New Roman" w:hAnsi="Times New Roman"/>
      <w:b w:val="0"/>
      <w:i/>
      <w:sz w:val="24"/>
      <w:szCs w:val="20"/>
      <w:lang w:val="ru-RU"/>
    </w:rPr>
  </w:style>
  <w:style w:type="numbering" w:customStyle="1" w:styleId="NoList3">
    <w:name w:val="No List3"/>
    <w:next w:val="NoList"/>
    <w:semiHidden/>
    <w:unhideWhenUsed/>
    <w:rsid w:val="006E2162"/>
  </w:style>
  <w:style w:type="table" w:customStyle="1" w:styleId="TableGrid20">
    <w:name w:val="Table Grid2"/>
    <w:basedOn w:val="TableNormal"/>
    <w:next w:val="TableGrid"/>
    <w:rsid w:val="006E21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leChar">
    <w:name w:val="Title Char"/>
    <w:basedOn w:val="DefaultParagraphFont"/>
    <w:link w:val="Title"/>
    <w:rsid w:val="006E2162"/>
    <w:rPr>
      <w:rFonts w:ascii="Arial" w:hAnsi="Arial" w:cs="Arial"/>
      <w:b/>
      <w:kern w:val="28"/>
      <w:sz w:val="32"/>
      <w:szCs w:val="32"/>
      <w:lang w:val="en-US" w:eastAsia="en-US"/>
    </w:rPr>
  </w:style>
  <w:style w:type="numbering" w:customStyle="1" w:styleId="NoList12">
    <w:name w:val="No List12"/>
    <w:next w:val="NoList"/>
    <w:semiHidden/>
    <w:rsid w:val="006E2162"/>
  </w:style>
  <w:style w:type="table" w:customStyle="1" w:styleId="TableWeb12">
    <w:name w:val="Table Web 12"/>
    <w:basedOn w:val="TableNormal"/>
    <w:next w:val="TableWeb1"/>
    <w:rsid w:val="006E2162"/>
    <w:pPr>
      <w:spacing w:before="120" w:after="120" w:line="360" w:lineRule="auto"/>
      <w:ind w:firstLine="1440"/>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72">
    <w:name w:val="Table Grid 72"/>
    <w:basedOn w:val="TableNormal"/>
    <w:next w:val="TableGrid7"/>
    <w:rsid w:val="006E2162"/>
    <w:pPr>
      <w:spacing w:before="120" w:after="120" w:line="360" w:lineRule="auto"/>
      <w:ind w:firstLine="1440"/>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TableNormal"/>
    <w:next w:val="TableGrid"/>
    <w:rsid w:val="006E21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3">
    <w:name w:val="Style Bulleted3"/>
    <w:basedOn w:val="NoList"/>
    <w:semiHidden/>
    <w:rsid w:val="006E2162"/>
  </w:style>
  <w:style w:type="character" w:customStyle="1" w:styleId="BodyTextFirstIndentChar">
    <w:name w:val="Body Text First Indent Char"/>
    <w:basedOn w:val="BodyTextChar"/>
    <w:link w:val="BodyTextFirstIndent"/>
    <w:rsid w:val="006E2162"/>
    <w:rPr>
      <w:rFonts w:ascii="Tahoma" w:hAnsi="Tahoma"/>
      <w:b w:val="0"/>
      <w:bCs/>
      <w:w w:val="120"/>
      <w:szCs w:val="28"/>
      <w:lang w:val="en-US" w:eastAsia="en-US"/>
    </w:rPr>
  </w:style>
  <w:style w:type="character" w:customStyle="1" w:styleId="BodyTextFirstIndent2Char">
    <w:name w:val="Body Text First Indent 2 Char"/>
    <w:basedOn w:val="BodyTextIndentChar"/>
    <w:link w:val="BodyTextFirstIndent2"/>
    <w:rsid w:val="006E2162"/>
    <w:rPr>
      <w:rFonts w:ascii="Tahoma" w:hAnsi="Tahoma"/>
      <w:bCs/>
      <w:szCs w:val="28"/>
      <w:lang w:val="en-US" w:eastAsia="en-US"/>
    </w:rPr>
  </w:style>
  <w:style w:type="numbering" w:customStyle="1" w:styleId="CurrentList12">
    <w:name w:val="Current List12"/>
    <w:semiHidden/>
    <w:rsid w:val="006E2162"/>
  </w:style>
  <w:style w:type="numbering" w:customStyle="1" w:styleId="StyleNumbered2">
    <w:name w:val="Style Numbered2"/>
    <w:basedOn w:val="NoList"/>
    <w:semiHidden/>
    <w:rsid w:val="006E2162"/>
  </w:style>
  <w:style w:type="table" w:customStyle="1" w:styleId="TableElegant2">
    <w:name w:val="Table Elegant2"/>
    <w:basedOn w:val="TableNormal"/>
    <w:next w:val="TableElegant"/>
    <w:rsid w:val="006E2162"/>
    <w:pPr>
      <w:tabs>
        <w:tab w:val="left" w:pos="567"/>
      </w:tabs>
      <w:spacing w:before="120" w:after="120" w:line="360" w:lineRule="auto"/>
      <w:ind w:firstLine="144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StyleBulleted21">
    <w:name w:val="Style Bulleted21"/>
    <w:basedOn w:val="NoList"/>
    <w:rsid w:val="006E2162"/>
  </w:style>
  <w:style w:type="numbering" w:customStyle="1" w:styleId="NoList4">
    <w:name w:val="No List4"/>
    <w:next w:val="NoList"/>
    <w:semiHidden/>
    <w:unhideWhenUsed/>
    <w:rsid w:val="00653362"/>
  </w:style>
  <w:style w:type="table" w:customStyle="1" w:styleId="TableGrid30">
    <w:name w:val="Table Grid3"/>
    <w:basedOn w:val="TableNormal"/>
    <w:next w:val="TableGrid"/>
    <w:rsid w:val="006533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semiHidden/>
    <w:rsid w:val="00653362"/>
  </w:style>
  <w:style w:type="table" w:customStyle="1" w:styleId="TableWeb13">
    <w:name w:val="Table Web 13"/>
    <w:basedOn w:val="TableNormal"/>
    <w:next w:val="TableWeb1"/>
    <w:rsid w:val="00653362"/>
    <w:pPr>
      <w:spacing w:before="120" w:after="120" w:line="360" w:lineRule="auto"/>
      <w:ind w:firstLine="1440"/>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73">
    <w:name w:val="Table Grid 73"/>
    <w:basedOn w:val="TableNormal"/>
    <w:next w:val="TableGrid7"/>
    <w:rsid w:val="00653362"/>
    <w:pPr>
      <w:spacing w:before="120" w:after="120" w:line="360" w:lineRule="auto"/>
      <w:ind w:firstLine="1440"/>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TableNormal"/>
    <w:next w:val="TableGrid"/>
    <w:rsid w:val="006533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4">
    <w:name w:val="Style Bulleted4"/>
    <w:basedOn w:val="NoList"/>
    <w:semiHidden/>
    <w:rsid w:val="00653362"/>
  </w:style>
  <w:style w:type="numbering" w:customStyle="1" w:styleId="CurrentList13">
    <w:name w:val="Current List13"/>
    <w:semiHidden/>
    <w:rsid w:val="00653362"/>
  </w:style>
  <w:style w:type="numbering" w:customStyle="1" w:styleId="StyleNumbered3">
    <w:name w:val="Style Numbered3"/>
    <w:basedOn w:val="NoList"/>
    <w:semiHidden/>
    <w:rsid w:val="00653362"/>
  </w:style>
  <w:style w:type="table" w:customStyle="1" w:styleId="TableElegant3">
    <w:name w:val="Table Elegant3"/>
    <w:basedOn w:val="TableNormal"/>
    <w:next w:val="TableElegant"/>
    <w:rsid w:val="00653362"/>
    <w:pPr>
      <w:tabs>
        <w:tab w:val="left" w:pos="567"/>
      </w:tabs>
      <w:spacing w:before="120" w:after="120" w:line="360" w:lineRule="auto"/>
      <w:ind w:firstLine="144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StyleBulleted22">
    <w:name w:val="Style Bulleted22"/>
    <w:basedOn w:val="NoList"/>
    <w:rsid w:val="00653362"/>
  </w:style>
  <w:style w:type="numbering" w:customStyle="1" w:styleId="NoList5">
    <w:name w:val="No List5"/>
    <w:next w:val="NoList"/>
    <w:semiHidden/>
    <w:unhideWhenUsed/>
    <w:rsid w:val="00781067"/>
  </w:style>
  <w:style w:type="table" w:customStyle="1" w:styleId="TableGrid40">
    <w:name w:val="Table Grid4"/>
    <w:basedOn w:val="TableNormal"/>
    <w:next w:val="TableGrid"/>
    <w:rsid w:val="007810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semiHidden/>
    <w:rsid w:val="00781067"/>
  </w:style>
  <w:style w:type="table" w:customStyle="1" w:styleId="TableWeb14">
    <w:name w:val="Table Web 14"/>
    <w:basedOn w:val="TableNormal"/>
    <w:next w:val="TableWeb1"/>
    <w:rsid w:val="00781067"/>
    <w:pPr>
      <w:spacing w:before="120" w:after="120" w:line="360" w:lineRule="auto"/>
      <w:ind w:firstLine="1440"/>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74">
    <w:name w:val="Table Grid 74"/>
    <w:basedOn w:val="TableNormal"/>
    <w:next w:val="TableGrid7"/>
    <w:rsid w:val="00781067"/>
    <w:pPr>
      <w:spacing w:before="120" w:after="120" w:line="360" w:lineRule="auto"/>
      <w:ind w:firstLine="1440"/>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
    <w:name w:val="Table Grid13"/>
    <w:basedOn w:val="TableNormal"/>
    <w:next w:val="TableGrid"/>
    <w:rsid w:val="007810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5">
    <w:name w:val="Style Bulleted5"/>
    <w:basedOn w:val="NoList"/>
    <w:semiHidden/>
    <w:rsid w:val="00781067"/>
  </w:style>
  <w:style w:type="numbering" w:customStyle="1" w:styleId="CurrentList14">
    <w:name w:val="Current List14"/>
    <w:semiHidden/>
    <w:rsid w:val="00781067"/>
  </w:style>
  <w:style w:type="numbering" w:customStyle="1" w:styleId="StyleNumbered4">
    <w:name w:val="Style Numbered4"/>
    <w:basedOn w:val="NoList"/>
    <w:semiHidden/>
    <w:rsid w:val="00781067"/>
  </w:style>
  <w:style w:type="table" w:customStyle="1" w:styleId="TableElegant4">
    <w:name w:val="Table Elegant4"/>
    <w:basedOn w:val="TableNormal"/>
    <w:next w:val="TableElegant"/>
    <w:rsid w:val="00781067"/>
    <w:pPr>
      <w:tabs>
        <w:tab w:val="left" w:pos="567"/>
      </w:tabs>
      <w:spacing w:before="120" w:after="120" w:line="360" w:lineRule="auto"/>
      <w:ind w:firstLine="144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StyleBulleted23">
    <w:name w:val="Style Bulleted23"/>
    <w:basedOn w:val="NoList"/>
    <w:rsid w:val="00781067"/>
  </w:style>
  <w:style w:type="numbering" w:customStyle="1" w:styleId="NoList21">
    <w:name w:val="No List21"/>
    <w:next w:val="NoList"/>
    <w:semiHidden/>
    <w:rsid w:val="00781067"/>
  </w:style>
  <w:style w:type="numbering" w:customStyle="1" w:styleId="NoList111">
    <w:name w:val="No List111"/>
    <w:next w:val="NoList"/>
    <w:semiHidden/>
    <w:rsid w:val="00781067"/>
  </w:style>
  <w:style w:type="numbering" w:customStyle="1" w:styleId="StyleBulleted11">
    <w:name w:val="Style Bulleted11"/>
    <w:basedOn w:val="NoList"/>
    <w:semiHidden/>
    <w:rsid w:val="00781067"/>
  </w:style>
  <w:style w:type="numbering" w:customStyle="1" w:styleId="CurrentList111">
    <w:name w:val="Current List111"/>
    <w:semiHidden/>
    <w:rsid w:val="00781067"/>
  </w:style>
  <w:style w:type="numbering" w:customStyle="1" w:styleId="StyleNumbered11">
    <w:name w:val="Style Numbered11"/>
    <w:basedOn w:val="NoList"/>
    <w:semiHidden/>
    <w:rsid w:val="00781067"/>
  </w:style>
  <w:style w:type="numbering" w:customStyle="1" w:styleId="StyleBulleted211">
    <w:name w:val="Style Bulleted211"/>
    <w:basedOn w:val="NoList"/>
    <w:rsid w:val="00781067"/>
  </w:style>
  <w:style w:type="numbering" w:customStyle="1" w:styleId="NoList6">
    <w:name w:val="No List6"/>
    <w:next w:val="NoList"/>
    <w:semiHidden/>
    <w:unhideWhenUsed/>
    <w:rsid w:val="00781067"/>
  </w:style>
  <w:style w:type="table" w:customStyle="1" w:styleId="TableGrid50">
    <w:name w:val="Table Grid5"/>
    <w:basedOn w:val="TableNormal"/>
    <w:next w:val="TableGrid"/>
    <w:rsid w:val="007810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semiHidden/>
    <w:rsid w:val="00781067"/>
  </w:style>
  <w:style w:type="table" w:customStyle="1" w:styleId="TableWeb15">
    <w:name w:val="Table Web 15"/>
    <w:basedOn w:val="TableNormal"/>
    <w:next w:val="TableWeb1"/>
    <w:rsid w:val="00781067"/>
    <w:pPr>
      <w:spacing w:before="120" w:after="120" w:line="360" w:lineRule="auto"/>
      <w:ind w:firstLine="1440"/>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75">
    <w:name w:val="Table Grid 75"/>
    <w:basedOn w:val="TableNormal"/>
    <w:next w:val="TableGrid7"/>
    <w:rsid w:val="00781067"/>
    <w:pPr>
      <w:spacing w:before="120" w:after="120" w:line="360" w:lineRule="auto"/>
      <w:ind w:firstLine="1440"/>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4">
    <w:name w:val="Table Grid14"/>
    <w:basedOn w:val="TableNormal"/>
    <w:next w:val="TableGrid"/>
    <w:rsid w:val="007810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6">
    <w:name w:val="Style Bulleted6"/>
    <w:basedOn w:val="NoList"/>
    <w:semiHidden/>
    <w:rsid w:val="00781067"/>
  </w:style>
  <w:style w:type="numbering" w:customStyle="1" w:styleId="CurrentList15">
    <w:name w:val="Current List15"/>
    <w:semiHidden/>
    <w:rsid w:val="00781067"/>
  </w:style>
  <w:style w:type="numbering" w:customStyle="1" w:styleId="StyleNumbered5">
    <w:name w:val="Style Numbered5"/>
    <w:basedOn w:val="NoList"/>
    <w:semiHidden/>
    <w:rsid w:val="00781067"/>
  </w:style>
  <w:style w:type="table" w:customStyle="1" w:styleId="TableElegant5">
    <w:name w:val="Table Elegant5"/>
    <w:basedOn w:val="TableNormal"/>
    <w:next w:val="TableElegant"/>
    <w:rsid w:val="00781067"/>
    <w:pPr>
      <w:tabs>
        <w:tab w:val="left" w:pos="567"/>
      </w:tabs>
      <w:spacing w:before="120" w:after="120" w:line="360" w:lineRule="auto"/>
      <w:ind w:firstLine="144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StyleBulleted24">
    <w:name w:val="Style Bulleted24"/>
    <w:basedOn w:val="NoList"/>
    <w:rsid w:val="00781067"/>
  </w:style>
  <w:style w:type="numbering" w:customStyle="1" w:styleId="NoList22">
    <w:name w:val="No List22"/>
    <w:next w:val="NoList"/>
    <w:semiHidden/>
    <w:rsid w:val="00781067"/>
  </w:style>
  <w:style w:type="numbering" w:customStyle="1" w:styleId="NoList112">
    <w:name w:val="No List112"/>
    <w:next w:val="NoList"/>
    <w:semiHidden/>
    <w:rsid w:val="00781067"/>
  </w:style>
  <w:style w:type="numbering" w:customStyle="1" w:styleId="StyleBulleted12">
    <w:name w:val="Style Bulleted12"/>
    <w:basedOn w:val="NoList"/>
    <w:semiHidden/>
    <w:rsid w:val="00781067"/>
  </w:style>
  <w:style w:type="numbering" w:customStyle="1" w:styleId="CurrentList112">
    <w:name w:val="Current List112"/>
    <w:semiHidden/>
    <w:rsid w:val="00781067"/>
  </w:style>
  <w:style w:type="numbering" w:customStyle="1" w:styleId="StyleNumbered12">
    <w:name w:val="Style Numbered12"/>
    <w:basedOn w:val="NoList"/>
    <w:semiHidden/>
    <w:rsid w:val="00781067"/>
  </w:style>
  <w:style w:type="numbering" w:customStyle="1" w:styleId="StyleBulleted212">
    <w:name w:val="Style Bulleted212"/>
    <w:basedOn w:val="NoList"/>
    <w:rsid w:val="00781067"/>
  </w:style>
  <w:style w:type="numbering" w:customStyle="1" w:styleId="NoList31">
    <w:name w:val="No List31"/>
    <w:next w:val="NoList"/>
    <w:semiHidden/>
    <w:rsid w:val="00781067"/>
  </w:style>
  <w:style w:type="numbering" w:customStyle="1" w:styleId="NoList121">
    <w:name w:val="No List121"/>
    <w:next w:val="NoList"/>
    <w:semiHidden/>
    <w:rsid w:val="00781067"/>
  </w:style>
  <w:style w:type="numbering" w:customStyle="1" w:styleId="StyleBulleted31">
    <w:name w:val="Style Bulleted31"/>
    <w:basedOn w:val="NoList"/>
    <w:semiHidden/>
    <w:rsid w:val="00781067"/>
    <w:pPr>
      <w:numPr>
        <w:numId w:val="9"/>
      </w:numPr>
    </w:pPr>
  </w:style>
  <w:style w:type="numbering" w:customStyle="1" w:styleId="CurrentList121">
    <w:name w:val="Current List121"/>
    <w:semiHidden/>
    <w:rsid w:val="00781067"/>
    <w:pPr>
      <w:numPr>
        <w:numId w:val="11"/>
      </w:numPr>
    </w:pPr>
  </w:style>
  <w:style w:type="numbering" w:customStyle="1" w:styleId="StyleNumbered21">
    <w:name w:val="Style Numbered21"/>
    <w:basedOn w:val="NoList"/>
    <w:semiHidden/>
    <w:rsid w:val="00781067"/>
    <w:pPr>
      <w:numPr>
        <w:numId w:val="21"/>
      </w:numPr>
    </w:pPr>
  </w:style>
  <w:style w:type="numbering" w:customStyle="1" w:styleId="StyleBulleted221">
    <w:name w:val="Style Bulleted221"/>
    <w:basedOn w:val="NoList"/>
    <w:rsid w:val="00781067"/>
    <w:pPr>
      <w:numPr>
        <w:numId w:val="24"/>
      </w:numPr>
    </w:pPr>
  </w:style>
  <w:style w:type="paragraph" w:customStyle="1" w:styleId="normal0">
    <w:name w:val="normal"/>
    <w:basedOn w:val="Normal"/>
    <w:rsid w:val="0097719E"/>
    <w:pPr>
      <w:suppressAutoHyphens/>
      <w:spacing w:before="100" w:after="100"/>
      <w:jc w:val="left"/>
    </w:pPr>
    <w:rPr>
      <w:rFonts w:ascii="Times New Roman" w:hAnsi="Times New Roman"/>
      <w:sz w:val="24"/>
      <w:lang w:eastAsia="ar-SA"/>
    </w:rPr>
  </w:style>
  <w:style w:type="character" w:customStyle="1" w:styleId="CharChar11">
    <w:name w:val=" Char Char1"/>
    <w:rsid w:val="0097719E"/>
    <w:rPr>
      <w:color w:val="000000"/>
      <w:sz w:val="24"/>
      <w:szCs w:val="24"/>
      <w:lang w:val="sr-Cyrl-CS" w:eastAsia="en-US" w:bidi="ar-SA"/>
    </w:rPr>
  </w:style>
  <w:style w:type="character" w:customStyle="1" w:styleId="CharChar51">
    <w:name w:val=" Char Char5"/>
    <w:rsid w:val="0097719E"/>
    <w:rPr>
      <w:shadow/>
      <w:spacing w:val="60"/>
      <w:sz w:val="48"/>
      <w:szCs w:val="48"/>
      <w:lang w:val="sr-Cyrl-CS" w:eastAsia="en-US" w:bidi="ar-SA"/>
    </w:rPr>
  </w:style>
  <w:style w:type="character" w:customStyle="1" w:styleId="CharChar3a">
    <w:name w:val=" Char Char3"/>
    <w:rsid w:val="0097719E"/>
    <w:rPr>
      <w:smallCaps/>
      <w:sz w:val="26"/>
      <w:szCs w:val="26"/>
      <w:lang w:val="sr-Cyrl-CS" w:eastAsia="en-US" w:bidi="ar-SA"/>
    </w:rPr>
  </w:style>
  <w:style w:type="character" w:customStyle="1" w:styleId="CharChar210">
    <w:name w:val=" Char Char21"/>
    <w:rsid w:val="0097719E"/>
    <w:rPr>
      <w:rFonts w:cs="Arial"/>
      <w:b/>
      <w:bCs/>
      <w:sz w:val="24"/>
      <w:szCs w:val="24"/>
      <w:lang w:val="sr-Cyrl-CS" w:eastAsia="sr-Cyrl-CS" w:bidi="ar-SA"/>
    </w:rPr>
  </w:style>
  <w:style w:type="character" w:customStyle="1" w:styleId="CharChar190">
    <w:name w:val=" Char Char19"/>
    <w:rsid w:val="0097719E"/>
    <w:rPr>
      <w:rFonts w:ascii="Garamond" w:hAnsi="Garamond"/>
      <w:b/>
      <w:bCs/>
      <w:iCs/>
      <w:noProof/>
      <w:sz w:val="24"/>
      <w:szCs w:val="24"/>
      <w:lang w:val="en-US" w:eastAsia="en-US" w:bidi="ar-SA"/>
    </w:rPr>
  </w:style>
  <w:style w:type="character" w:customStyle="1" w:styleId="CharChar200">
    <w:name w:val=" Char Char20"/>
    <w:rsid w:val="0097719E"/>
    <w:rPr>
      <w:b/>
      <w:bCs/>
      <w:sz w:val="28"/>
      <w:szCs w:val="28"/>
      <w:lang w:val="en-US" w:eastAsia="en-US" w:bidi="ar-SA"/>
    </w:rPr>
  </w:style>
  <w:style w:type="character" w:customStyle="1" w:styleId="CharChar301">
    <w:name w:val=" Char Char30"/>
    <w:locked/>
    <w:rsid w:val="0097719E"/>
    <w:rPr>
      <w:b/>
      <w:kern w:val="16"/>
      <w:sz w:val="36"/>
      <w:lang w:val="sl-SI"/>
    </w:rPr>
  </w:style>
  <w:style w:type="character" w:customStyle="1" w:styleId="CharChar290">
    <w:name w:val=" Char Char29"/>
    <w:locked/>
    <w:rsid w:val="0097719E"/>
    <w:rPr>
      <w:b/>
      <w:sz w:val="32"/>
      <w:lang w:val="sl-SI"/>
    </w:rPr>
  </w:style>
  <w:style w:type="character" w:customStyle="1" w:styleId="CharChar280">
    <w:name w:val=" Char Char28"/>
    <w:locked/>
    <w:rsid w:val="0097719E"/>
    <w:rPr>
      <w:b/>
      <w:sz w:val="28"/>
      <w:lang w:val="sl-SI" w:eastAsia="en-US"/>
    </w:rPr>
  </w:style>
  <w:style w:type="character" w:customStyle="1" w:styleId="CharChar270">
    <w:name w:val=" Char Char27"/>
    <w:locked/>
    <w:rsid w:val="0097719E"/>
    <w:rPr>
      <w:sz w:val="24"/>
      <w:lang w:val="sl-SI"/>
    </w:rPr>
  </w:style>
  <w:style w:type="character" w:customStyle="1" w:styleId="CharChar260">
    <w:name w:val=" Char Char26"/>
    <w:rsid w:val="0097719E"/>
    <w:rPr>
      <w:bCs/>
      <w:sz w:val="22"/>
      <w:szCs w:val="22"/>
      <w:lang w:val="sl-SI" w:eastAsia="en-US"/>
    </w:rPr>
  </w:style>
  <w:style w:type="character" w:customStyle="1" w:styleId="CharChar240">
    <w:name w:val=" Char Char24"/>
    <w:rsid w:val="0097719E"/>
    <w:rPr>
      <w:i/>
      <w:iCs/>
      <w:sz w:val="24"/>
      <w:szCs w:val="24"/>
      <w:lang w:val="sl-SI" w:eastAsia="en-US" w:bidi="ar-SA"/>
    </w:rPr>
  </w:style>
  <w:style w:type="character" w:customStyle="1" w:styleId="CharChar230">
    <w:name w:val=" Char Char23"/>
    <w:rsid w:val="0097719E"/>
    <w:rPr>
      <w:rFonts w:ascii="Arial" w:hAnsi="Arial" w:cs="Arial"/>
      <w:sz w:val="22"/>
      <w:szCs w:val="22"/>
      <w:lang w:val="sl-SI" w:eastAsia="en-US" w:bidi="ar-SA"/>
    </w:rPr>
  </w:style>
  <w:style w:type="character" w:customStyle="1" w:styleId="CharChar250">
    <w:name w:val=" Char Char25"/>
    <w:rsid w:val="0097719E"/>
    <w:rPr>
      <w:sz w:val="24"/>
      <w:lang w:val="sl-SI" w:eastAsia="en-US" w:bidi="ar-SA"/>
    </w:rPr>
  </w:style>
  <w:style w:type="character" w:customStyle="1" w:styleId="CharChar220">
    <w:name w:val=" Char Char22"/>
    <w:rsid w:val="0097719E"/>
    <w:rPr>
      <w:lang w:val="sl-SI" w:eastAsia="en-US" w:bidi="ar-SA"/>
    </w:rPr>
  </w:style>
  <w:style w:type="character" w:customStyle="1" w:styleId="CharChar320">
    <w:name w:val=" Char Char32"/>
    <w:locked/>
    <w:rsid w:val="0097719E"/>
    <w:rPr>
      <w:b/>
      <w:kern w:val="16"/>
      <w:sz w:val="36"/>
      <w:lang w:val="sl-SI" w:eastAsia="en-US" w:bidi="ar-SA"/>
    </w:rPr>
  </w:style>
  <w:style w:type="character" w:customStyle="1" w:styleId="CharChar311">
    <w:name w:val=" Char Char31"/>
    <w:locked/>
    <w:rsid w:val="0097719E"/>
    <w:rPr>
      <w:b/>
      <w:sz w:val="32"/>
      <w:lang w:val="sl-SI" w:eastAsia="en-US" w:bidi="ar-SA"/>
    </w:rPr>
  </w:style>
  <w:style w:type="character" w:customStyle="1" w:styleId="CharChar410">
    <w:name w:val=" Char Char41"/>
    <w:locked/>
    <w:rsid w:val="0097719E"/>
    <w:rPr>
      <w:b/>
      <w:noProof/>
      <w:sz w:val="28"/>
      <w:szCs w:val="28"/>
      <w:lang w:val="sl-SI" w:bidi="he-IL"/>
    </w:rPr>
  </w:style>
  <w:style w:type="character" w:customStyle="1" w:styleId="CharChar400">
    <w:name w:val=" Char Char40"/>
    <w:locked/>
    <w:rsid w:val="0097719E"/>
    <w:rPr>
      <w:b/>
      <w:noProof/>
      <w:sz w:val="24"/>
      <w:szCs w:val="24"/>
      <w:lang w:val="sl-SI" w:bidi="he-IL"/>
    </w:rPr>
  </w:style>
  <w:style w:type="character" w:customStyle="1" w:styleId="CharChar390">
    <w:name w:val=" Char Char39"/>
    <w:locked/>
    <w:rsid w:val="0097719E"/>
    <w:rPr>
      <w:bCs/>
      <w:noProof/>
      <w:sz w:val="24"/>
      <w:szCs w:val="28"/>
      <w:lang w:val="ru-RU" w:bidi="he-IL"/>
    </w:rPr>
  </w:style>
  <w:style w:type="character" w:customStyle="1" w:styleId="CharChar380">
    <w:name w:val=" Char Char38"/>
    <w:rsid w:val="0097719E"/>
    <w:rPr>
      <w:b/>
      <w:bCs/>
      <w:noProof/>
      <w:sz w:val="22"/>
      <w:szCs w:val="22"/>
      <w:lang w:val="ru-RU" w:bidi="he-IL"/>
    </w:rPr>
  </w:style>
  <w:style w:type="character" w:customStyle="1" w:styleId="CharChar370">
    <w:name w:val=" Char Char37"/>
    <w:rsid w:val="0097719E"/>
    <w:rPr>
      <w:noProof/>
      <w:sz w:val="24"/>
      <w:szCs w:val="24"/>
      <w:lang w:val="ru-RU" w:bidi="he-IL"/>
    </w:rPr>
  </w:style>
  <w:style w:type="character" w:customStyle="1" w:styleId="CharChar360">
    <w:name w:val=" Char Char36"/>
    <w:rsid w:val="0097719E"/>
    <w:rPr>
      <w:i/>
      <w:iCs/>
      <w:noProof/>
      <w:sz w:val="24"/>
      <w:szCs w:val="24"/>
      <w:lang w:val="ru-RU" w:bidi="he-IL"/>
    </w:rPr>
  </w:style>
  <w:style w:type="character" w:customStyle="1" w:styleId="CharChar350">
    <w:name w:val=" Char Char35"/>
    <w:rsid w:val="0097719E"/>
    <w:rPr>
      <w:rFonts w:ascii="Arial" w:hAnsi="Arial" w:cs="Arial"/>
      <w:noProof/>
      <w:sz w:val="22"/>
      <w:szCs w:val="22"/>
      <w:lang w:val="ru-RU" w:bidi="he-IL"/>
    </w:rPr>
  </w:style>
  <w:style w:type="character" w:customStyle="1" w:styleId="CharChar340">
    <w:name w:val=" Char Char34"/>
    <w:rsid w:val="0097719E"/>
    <w:rPr>
      <w:sz w:val="24"/>
      <w:szCs w:val="24"/>
      <w:lang w:val="en-GB"/>
    </w:rPr>
  </w:style>
  <w:style w:type="character" w:customStyle="1" w:styleId="CharChar330">
    <w:name w:val=" Char Char33"/>
    <w:rsid w:val="0097719E"/>
    <w:rPr>
      <w:sz w:val="24"/>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668219">
      <w:bodyDiv w:val="1"/>
      <w:marLeft w:val="0"/>
      <w:marRight w:val="0"/>
      <w:marTop w:val="0"/>
      <w:marBottom w:val="0"/>
      <w:divBdr>
        <w:top w:val="none" w:sz="0" w:space="0" w:color="auto"/>
        <w:left w:val="none" w:sz="0" w:space="0" w:color="auto"/>
        <w:bottom w:val="none" w:sz="0" w:space="0" w:color="auto"/>
        <w:right w:val="none" w:sz="0" w:space="0" w:color="auto"/>
      </w:divBdr>
    </w:div>
    <w:div w:id="158346904">
      <w:bodyDiv w:val="1"/>
      <w:marLeft w:val="0"/>
      <w:marRight w:val="0"/>
      <w:marTop w:val="0"/>
      <w:marBottom w:val="0"/>
      <w:divBdr>
        <w:top w:val="none" w:sz="0" w:space="0" w:color="auto"/>
        <w:left w:val="none" w:sz="0" w:space="0" w:color="auto"/>
        <w:bottom w:val="none" w:sz="0" w:space="0" w:color="auto"/>
        <w:right w:val="none" w:sz="0" w:space="0" w:color="auto"/>
      </w:divBdr>
    </w:div>
    <w:div w:id="174659137">
      <w:bodyDiv w:val="1"/>
      <w:marLeft w:val="0"/>
      <w:marRight w:val="0"/>
      <w:marTop w:val="0"/>
      <w:marBottom w:val="0"/>
      <w:divBdr>
        <w:top w:val="none" w:sz="0" w:space="0" w:color="auto"/>
        <w:left w:val="none" w:sz="0" w:space="0" w:color="auto"/>
        <w:bottom w:val="none" w:sz="0" w:space="0" w:color="auto"/>
        <w:right w:val="none" w:sz="0" w:space="0" w:color="auto"/>
      </w:divBdr>
    </w:div>
    <w:div w:id="524291207">
      <w:bodyDiv w:val="1"/>
      <w:marLeft w:val="0"/>
      <w:marRight w:val="0"/>
      <w:marTop w:val="0"/>
      <w:marBottom w:val="0"/>
      <w:divBdr>
        <w:top w:val="none" w:sz="0" w:space="0" w:color="auto"/>
        <w:left w:val="none" w:sz="0" w:space="0" w:color="auto"/>
        <w:bottom w:val="none" w:sz="0" w:space="0" w:color="auto"/>
        <w:right w:val="none" w:sz="0" w:space="0" w:color="auto"/>
      </w:divBdr>
    </w:div>
    <w:div w:id="752699206">
      <w:bodyDiv w:val="1"/>
      <w:marLeft w:val="0"/>
      <w:marRight w:val="0"/>
      <w:marTop w:val="0"/>
      <w:marBottom w:val="0"/>
      <w:divBdr>
        <w:top w:val="none" w:sz="0" w:space="0" w:color="auto"/>
        <w:left w:val="none" w:sz="0" w:space="0" w:color="auto"/>
        <w:bottom w:val="none" w:sz="0" w:space="0" w:color="auto"/>
        <w:right w:val="none" w:sz="0" w:space="0" w:color="auto"/>
      </w:divBdr>
    </w:div>
    <w:div w:id="859200346">
      <w:bodyDiv w:val="1"/>
      <w:marLeft w:val="0"/>
      <w:marRight w:val="0"/>
      <w:marTop w:val="0"/>
      <w:marBottom w:val="0"/>
      <w:divBdr>
        <w:top w:val="none" w:sz="0" w:space="0" w:color="auto"/>
        <w:left w:val="none" w:sz="0" w:space="0" w:color="auto"/>
        <w:bottom w:val="none" w:sz="0" w:space="0" w:color="auto"/>
        <w:right w:val="none" w:sz="0" w:space="0" w:color="auto"/>
      </w:divBdr>
    </w:div>
    <w:div w:id="873007835">
      <w:bodyDiv w:val="1"/>
      <w:marLeft w:val="0"/>
      <w:marRight w:val="0"/>
      <w:marTop w:val="0"/>
      <w:marBottom w:val="0"/>
      <w:divBdr>
        <w:top w:val="none" w:sz="0" w:space="0" w:color="auto"/>
        <w:left w:val="none" w:sz="0" w:space="0" w:color="auto"/>
        <w:bottom w:val="none" w:sz="0" w:space="0" w:color="auto"/>
        <w:right w:val="none" w:sz="0" w:space="0" w:color="auto"/>
      </w:divBdr>
    </w:div>
    <w:div w:id="1140881085">
      <w:bodyDiv w:val="1"/>
      <w:marLeft w:val="0"/>
      <w:marRight w:val="0"/>
      <w:marTop w:val="0"/>
      <w:marBottom w:val="0"/>
      <w:divBdr>
        <w:top w:val="none" w:sz="0" w:space="0" w:color="auto"/>
        <w:left w:val="none" w:sz="0" w:space="0" w:color="auto"/>
        <w:bottom w:val="none" w:sz="0" w:space="0" w:color="auto"/>
        <w:right w:val="none" w:sz="0" w:space="0" w:color="auto"/>
      </w:divBdr>
    </w:div>
    <w:div w:id="1160004026">
      <w:bodyDiv w:val="1"/>
      <w:marLeft w:val="0"/>
      <w:marRight w:val="0"/>
      <w:marTop w:val="0"/>
      <w:marBottom w:val="0"/>
      <w:divBdr>
        <w:top w:val="none" w:sz="0" w:space="0" w:color="auto"/>
        <w:left w:val="none" w:sz="0" w:space="0" w:color="auto"/>
        <w:bottom w:val="none" w:sz="0" w:space="0" w:color="auto"/>
        <w:right w:val="none" w:sz="0" w:space="0" w:color="auto"/>
      </w:divBdr>
    </w:div>
    <w:div w:id="1181627134">
      <w:bodyDiv w:val="1"/>
      <w:marLeft w:val="0"/>
      <w:marRight w:val="0"/>
      <w:marTop w:val="0"/>
      <w:marBottom w:val="0"/>
      <w:divBdr>
        <w:top w:val="none" w:sz="0" w:space="0" w:color="auto"/>
        <w:left w:val="none" w:sz="0" w:space="0" w:color="auto"/>
        <w:bottom w:val="none" w:sz="0" w:space="0" w:color="auto"/>
        <w:right w:val="none" w:sz="0" w:space="0" w:color="auto"/>
      </w:divBdr>
    </w:div>
    <w:div w:id="1261141730">
      <w:bodyDiv w:val="1"/>
      <w:marLeft w:val="0"/>
      <w:marRight w:val="0"/>
      <w:marTop w:val="0"/>
      <w:marBottom w:val="0"/>
      <w:divBdr>
        <w:top w:val="none" w:sz="0" w:space="0" w:color="auto"/>
        <w:left w:val="none" w:sz="0" w:space="0" w:color="auto"/>
        <w:bottom w:val="none" w:sz="0" w:space="0" w:color="auto"/>
        <w:right w:val="none" w:sz="0" w:space="0" w:color="auto"/>
      </w:divBdr>
    </w:div>
    <w:div w:id="1311978090">
      <w:bodyDiv w:val="1"/>
      <w:marLeft w:val="0"/>
      <w:marRight w:val="0"/>
      <w:marTop w:val="0"/>
      <w:marBottom w:val="0"/>
      <w:divBdr>
        <w:top w:val="none" w:sz="0" w:space="0" w:color="auto"/>
        <w:left w:val="none" w:sz="0" w:space="0" w:color="auto"/>
        <w:bottom w:val="none" w:sz="0" w:space="0" w:color="auto"/>
        <w:right w:val="none" w:sz="0" w:space="0" w:color="auto"/>
      </w:divBdr>
    </w:div>
    <w:div w:id="1425148748">
      <w:bodyDiv w:val="1"/>
      <w:marLeft w:val="0"/>
      <w:marRight w:val="0"/>
      <w:marTop w:val="0"/>
      <w:marBottom w:val="0"/>
      <w:divBdr>
        <w:top w:val="none" w:sz="0" w:space="0" w:color="auto"/>
        <w:left w:val="none" w:sz="0" w:space="0" w:color="auto"/>
        <w:bottom w:val="none" w:sz="0" w:space="0" w:color="auto"/>
        <w:right w:val="none" w:sz="0" w:space="0" w:color="auto"/>
      </w:divBdr>
    </w:div>
    <w:div w:id="1446538570">
      <w:bodyDiv w:val="1"/>
      <w:marLeft w:val="0"/>
      <w:marRight w:val="0"/>
      <w:marTop w:val="0"/>
      <w:marBottom w:val="0"/>
      <w:divBdr>
        <w:top w:val="none" w:sz="0" w:space="0" w:color="auto"/>
        <w:left w:val="none" w:sz="0" w:space="0" w:color="auto"/>
        <w:bottom w:val="none" w:sz="0" w:space="0" w:color="auto"/>
        <w:right w:val="none" w:sz="0" w:space="0" w:color="auto"/>
      </w:divBdr>
    </w:div>
    <w:div w:id="1505508061">
      <w:bodyDiv w:val="1"/>
      <w:marLeft w:val="0"/>
      <w:marRight w:val="0"/>
      <w:marTop w:val="0"/>
      <w:marBottom w:val="0"/>
      <w:divBdr>
        <w:top w:val="none" w:sz="0" w:space="0" w:color="auto"/>
        <w:left w:val="none" w:sz="0" w:space="0" w:color="auto"/>
        <w:bottom w:val="none" w:sz="0" w:space="0" w:color="auto"/>
        <w:right w:val="none" w:sz="0" w:space="0" w:color="auto"/>
      </w:divBdr>
    </w:div>
    <w:div w:id="1723480524">
      <w:bodyDiv w:val="1"/>
      <w:marLeft w:val="0"/>
      <w:marRight w:val="0"/>
      <w:marTop w:val="0"/>
      <w:marBottom w:val="0"/>
      <w:divBdr>
        <w:top w:val="none" w:sz="0" w:space="0" w:color="auto"/>
        <w:left w:val="none" w:sz="0" w:space="0" w:color="auto"/>
        <w:bottom w:val="none" w:sz="0" w:space="0" w:color="auto"/>
        <w:right w:val="none" w:sz="0" w:space="0" w:color="auto"/>
      </w:divBdr>
    </w:div>
    <w:div w:id="1763065430">
      <w:bodyDiv w:val="1"/>
      <w:marLeft w:val="0"/>
      <w:marRight w:val="0"/>
      <w:marTop w:val="0"/>
      <w:marBottom w:val="0"/>
      <w:divBdr>
        <w:top w:val="none" w:sz="0" w:space="0" w:color="auto"/>
        <w:left w:val="none" w:sz="0" w:space="0" w:color="auto"/>
        <w:bottom w:val="none" w:sz="0" w:space="0" w:color="auto"/>
        <w:right w:val="none" w:sz="0" w:space="0" w:color="auto"/>
      </w:divBdr>
    </w:div>
    <w:div w:id="1939292229">
      <w:bodyDiv w:val="1"/>
      <w:marLeft w:val="0"/>
      <w:marRight w:val="0"/>
      <w:marTop w:val="0"/>
      <w:marBottom w:val="0"/>
      <w:divBdr>
        <w:top w:val="none" w:sz="0" w:space="0" w:color="auto"/>
        <w:left w:val="none" w:sz="0" w:space="0" w:color="auto"/>
        <w:bottom w:val="none" w:sz="0" w:space="0" w:color="auto"/>
        <w:right w:val="none" w:sz="0" w:space="0" w:color="auto"/>
      </w:divBdr>
    </w:div>
    <w:div w:id="1977374193">
      <w:bodyDiv w:val="1"/>
      <w:marLeft w:val="0"/>
      <w:marRight w:val="0"/>
      <w:marTop w:val="0"/>
      <w:marBottom w:val="0"/>
      <w:divBdr>
        <w:top w:val="none" w:sz="0" w:space="0" w:color="auto"/>
        <w:left w:val="none" w:sz="0" w:space="0" w:color="auto"/>
        <w:bottom w:val="none" w:sz="0" w:space="0" w:color="auto"/>
        <w:right w:val="none" w:sz="0" w:space="0" w:color="auto"/>
      </w:divBdr>
    </w:div>
    <w:div w:id="1991665850">
      <w:bodyDiv w:val="1"/>
      <w:marLeft w:val="0"/>
      <w:marRight w:val="0"/>
      <w:marTop w:val="0"/>
      <w:marBottom w:val="0"/>
      <w:divBdr>
        <w:top w:val="none" w:sz="0" w:space="0" w:color="auto"/>
        <w:left w:val="none" w:sz="0" w:space="0" w:color="auto"/>
        <w:bottom w:val="none" w:sz="0" w:space="0" w:color="auto"/>
        <w:right w:val="none" w:sz="0" w:space="0" w:color="auto"/>
      </w:divBdr>
    </w:div>
    <w:div w:id="2013988535">
      <w:bodyDiv w:val="1"/>
      <w:marLeft w:val="0"/>
      <w:marRight w:val="0"/>
      <w:marTop w:val="0"/>
      <w:marBottom w:val="0"/>
      <w:divBdr>
        <w:top w:val="none" w:sz="0" w:space="0" w:color="auto"/>
        <w:left w:val="none" w:sz="0" w:space="0" w:color="auto"/>
        <w:bottom w:val="none" w:sz="0" w:space="0" w:color="auto"/>
        <w:right w:val="none" w:sz="0" w:space="0" w:color="auto"/>
      </w:divBdr>
      <w:divsChild>
        <w:div w:id="1820805709">
          <w:marLeft w:val="0"/>
          <w:marRight w:val="0"/>
          <w:marTop w:val="0"/>
          <w:marBottom w:val="0"/>
          <w:divBdr>
            <w:top w:val="none" w:sz="0" w:space="0" w:color="auto"/>
            <w:left w:val="none" w:sz="0" w:space="0" w:color="auto"/>
            <w:bottom w:val="none" w:sz="0" w:space="0" w:color="auto"/>
            <w:right w:val="none" w:sz="0" w:space="0" w:color="auto"/>
          </w:divBdr>
          <w:divsChild>
            <w:div w:id="1051198601">
              <w:marLeft w:val="0"/>
              <w:marRight w:val="0"/>
              <w:marTop w:val="0"/>
              <w:marBottom w:val="0"/>
              <w:divBdr>
                <w:top w:val="none" w:sz="0" w:space="0" w:color="auto"/>
                <w:left w:val="none" w:sz="0" w:space="0" w:color="auto"/>
                <w:bottom w:val="none" w:sz="0" w:space="0" w:color="auto"/>
                <w:right w:val="none" w:sz="0" w:space="0" w:color="auto"/>
              </w:divBdr>
              <w:divsChild>
                <w:div w:id="2131389312">
                  <w:marLeft w:val="0"/>
                  <w:marRight w:val="0"/>
                  <w:marTop w:val="0"/>
                  <w:marBottom w:val="0"/>
                  <w:divBdr>
                    <w:top w:val="none" w:sz="0" w:space="0" w:color="auto"/>
                    <w:left w:val="none" w:sz="0" w:space="0" w:color="auto"/>
                    <w:bottom w:val="none" w:sz="0" w:space="0" w:color="auto"/>
                    <w:right w:val="none" w:sz="0" w:space="0" w:color="auto"/>
                  </w:divBdr>
                </w:div>
              </w:divsChild>
            </w:div>
            <w:div w:id="1495299300">
              <w:marLeft w:val="0"/>
              <w:marRight w:val="0"/>
              <w:marTop w:val="0"/>
              <w:marBottom w:val="0"/>
              <w:divBdr>
                <w:top w:val="none" w:sz="0" w:space="0" w:color="auto"/>
                <w:left w:val="none" w:sz="0" w:space="0" w:color="auto"/>
                <w:bottom w:val="none" w:sz="0" w:space="0" w:color="auto"/>
                <w:right w:val="none" w:sz="0" w:space="0" w:color="auto"/>
              </w:divBdr>
              <w:divsChild>
                <w:div w:id="1897276250">
                  <w:marLeft w:val="0"/>
                  <w:marRight w:val="0"/>
                  <w:marTop w:val="0"/>
                  <w:marBottom w:val="0"/>
                  <w:divBdr>
                    <w:top w:val="none" w:sz="0" w:space="0" w:color="auto"/>
                    <w:left w:val="none" w:sz="0" w:space="0" w:color="auto"/>
                    <w:bottom w:val="none" w:sz="0" w:space="0" w:color="auto"/>
                    <w:right w:val="none" w:sz="0" w:space="0" w:color="auto"/>
                  </w:divBdr>
                </w:div>
              </w:divsChild>
            </w:div>
            <w:div w:id="1917129532">
              <w:marLeft w:val="0"/>
              <w:marRight w:val="0"/>
              <w:marTop w:val="0"/>
              <w:marBottom w:val="0"/>
              <w:divBdr>
                <w:top w:val="none" w:sz="0" w:space="0" w:color="auto"/>
                <w:left w:val="none" w:sz="0" w:space="0" w:color="auto"/>
                <w:bottom w:val="none" w:sz="0" w:space="0" w:color="auto"/>
                <w:right w:val="none" w:sz="0" w:space="0" w:color="auto"/>
              </w:divBdr>
              <w:divsChild>
                <w:div w:id="205137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oleObject" Target="embeddings/oleObject3.bin"/><Relationship Id="rId26" Type="http://schemas.openxmlformats.org/officeDocument/2006/relationships/oleObject" Target="embeddings/oleObject7.bin"/><Relationship Id="rId3" Type="http://schemas.openxmlformats.org/officeDocument/2006/relationships/styles" Target="styles.xml"/><Relationship Id="rId21" Type="http://schemas.openxmlformats.org/officeDocument/2006/relationships/image" Target="media/image9.wmf"/><Relationship Id="rId34" Type="http://schemas.openxmlformats.org/officeDocument/2006/relationships/header" Target="header5.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7.wmf"/><Relationship Id="rId25" Type="http://schemas.openxmlformats.org/officeDocument/2006/relationships/image" Target="media/image11.wmf"/><Relationship Id="rId33"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13.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oleObject" Target="embeddings/oleObject6.bin"/><Relationship Id="rId32"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image" Target="media/image10.wmf"/><Relationship Id="rId28" Type="http://schemas.openxmlformats.org/officeDocument/2006/relationships/oleObject" Target="embeddings/oleObject8.bin"/><Relationship Id="rId36"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image" Target="media/image8.wmf"/><Relationship Id="rId31"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oleObject" Target="embeddings/oleObject5.bin"/><Relationship Id="rId27" Type="http://schemas.openxmlformats.org/officeDocument/2006/relationships/image" Target="media/image12.wmf"/><Relationship Id="rId30" Type="http://schemas.openxmlformats.org/officeDocument/2006/relationships/oleObject" Target="embeddings/oleObject9.bin"/><Relationship Id="rId35" Type="http://schemas.openxmlformats.org/officeDocument/2006/relationships/fontTable" Target="fontTable.xml"/><Relationship Id="rId8" Type="http://schemas.openxmlformats.org/officeDocument/2006/relationships/header" Target="header1.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3.wmf"/></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_rels/header4.xml.rels><?xml version="1.0" encoding="UTF-8" standalone="yes"?>
<Relationships xmlns="http://schemas.openxmlformats.org/package/2006/relationships"><Relationship Id="rId1" Type="http://schemas.openxmlformats.org/officeDocument/2006/relationships/image" Target="media/image4.jpeg"/></Relationships>
</file>

<file path=word/_rels/header5.xml.rels><?xml version="1.0" encoding="UTF-8" standalone="yes"?>
<Relationships xmlns="http://schemas.openxmlformats.org/package/2006/relationships"><Relationship Id="rId2" Type="http://schemas.openxmlformats.org/officeDocument/2006/relationships/oleObject" Target="embeddings/oleObject10.bin"/><Relationship Id="rId1" Type="http://schemas.openxmlformats.org/officeDocument/2006/relationships/image" Target="media/image3.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CBCB24-ECAF-4DEC-9877-C31A609238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324</TotalTime>
  <Pages>27</Pages>
  <Words>12385</Words>
  <Characters>70595</Characters>
  <Application>Microsoft Office Word</Application>
  <DocSecurity>0</DocSecurity>
  <Lines>588</Lines>
  <Paragraphs>165</Paragraphs>
  <ScaleCrop>false</ScaleCrop>
  <HeadingPairs>
    <vt:vector size="2" baseType="variant">
      <vt:variant>
        <vt:lpstr>Title</vt:lpstr>
      </vt:variant>
      <vt:variant>
        <vt:i4>1</vt:i4>
      </vt:variant>
    </vt:vector>
  </HeadingPairs>
  <TitlesOfParts>
    <vt:vector size="1" baseType="lpstr">
      <vt:lpstr>JP ELEKTROPRIVREDA SRBIJE</vt:lpstr>
    </vt:vector>
  </TitlesOfParts>
  <Company>CPE</Company>
  <LinksUpToDate>false</LinksUpToDate>
  <CharactersWithSpaces>82815</CharactersWithSpaces>
  <SharedDoc>false</SharedDoc>
  <HLinks>
    <vt:vector size="186" baseType="variant">
      <vt:variant>
        <vt:i4>1245241</vt:i4>
      </vt:variant>
      <vt:variant>
        <vt:i4>182</vt:i4>
      </vt:variant>
      <vt:variant>
        <vt:i4>0</vt:i4>
      </vt:variant>
      <vt:variant>
        <vt:i4>5</vt:i4>
      </vt:variant>
      <vt:variant>
        <vt:lpwstr/>
      </vt:variant>
      <vt:variant>
        <vt:lpwstr>_Toc479326665</vt:lpwstr>
      </vt:variant>
      <vt:variant>
        <vt:i4>1245241</vt:i4>
      </vt:variant>
      <vt:variant>
        <vt:i4>176</vt:i4>
      </vt:variant>
      <vt:variant>
        <vt:i4>0</vt:i4>
      </vt:variant>
      <vt:variant>
        <vt:i4>5</vt:i4>
      </vt:variant>
      <vt:variant>
        <vt:lpwstr/>
      </vt:variant>
      <vt:variant>
        <vt:lpwstr>_Toc479326664</vt:lpwstr>
      </vt:variant>
      <vt:variant>
        <vt:i4>1245241</vt:i4>
      </vt:variant>
      <vt:variant>
        <vt:i4>170</vt:i4>
      </vt:variant>
      <vt:variant>
        <vt:i4>0</vt:i4>
      </vt:variant>
      <vt:variant>
        <vt:i4>5</vt:i4>
      </vt:variant>
      <vt:variant>
        <vt:lpwstr/>
      </vt:variant>
      <vt:variant>
        <vt:lpwstr>_Toc479326663</vt:lpwstr>
      </vt:variant>
      <vt:variant>
        <vt:i4>1245241</vt:i4>
      </vt:variant>
      <vt:variant>
        <vt:i4>164</vt:i4>
      </vt:variant>
      <vt:variant>
        <vt:i4>0</vt:i4>
      </vt:variant>
      <vt:variant>
        <vt:i4>5</vt:i4>
      </vt:variant>
      <vt:variant>
        <vt:lpwstr/>
      </vt:variant>
      <vt:variant>
        <vt:lpwstr>_Toc479326662</vt:lpwstr>
      </vt:variant>
      <vt:variant>
        <vt:i4>1245241</vt:i4>
      </vt:variant>
      <vt:variant>
        <vt:i4>158</vt:i4>
      </vt:variant>
      <vt:variant>
        <vt:i4>0</vt:i4>
      </vt:variant>
      <vt:variant>
        <vt:i4>5</vt:i4>
      </vt:variant>
      <vt:variant>
        <vt:lpwstr/>
      </vt:variant>
      <vt:variant>
        <vt:lpwstr>_Toc479326661</vt:lpwstr>
      </vt:variant>
      <vt:variant>
        <vt:i4>1245241</vt:i4>
      </vt:variant>
      <vt:variant>
        <vt:i4>152</vt:i4>
      </vt:variant>
      <vt:variant>
        <vt:i4>0</vt:i4>
      </vt:variant>
      <vt:variant>
        <vt:i4>5</vt:i4>
      </vt:variant>
      <vt:variant>
        <vt:lpwstr/>
      </vt:variant>
      <vt:variant>
        <vt:lpwstr>_Toc479326660</vt:lpwstr>
      </vt:variant>
      <vt:variant>
        <vt:i4>1048633</vt:i4>
      </vt:variant>
      <vt:variant>
        <vt:i4>146</vt:i4>
      </vt:variant>
      <vt:variant>
        <vt:i4>0</vt:i4>
      </vt:variant>
      <vt:variant>
        <vt:i4>5</vt:i4>
      </vt:variant>
      <vt:variant>
        <vt:lpwstr/>
      </vt:variant>
      <vt:variant>
        <vt:lpwstr>_Toc479326659</vt:lpwstr>
      </vt:variant>
      <vt:variant>
        <vt:i4>1048633</vt:i4>
      </vt:variant>
      <vt:variant>
        <vt:i4>140</vt:i4>
      </vt:variant>
      <vt:variant>
        <vt:i4>0</vt:i4>
      </vt:variant>
      <vt:variant>
        <vt:i4>5</vt:i4>
      </vt:variant>
      <vt:variant>
        <vt:lpwstr/>
      </vt:variant>
      <vt:variant>
        <vt:lpwstr>_Toc479326658</vt:lpwstr>
      </vt:variant>
      <vt:variant>
        <vt:i4>1048633</vt:i4>
      </vt:variant>
      <vt:variant>
        <vt:i4>134</vt:i4>
      </vt:variant>
      <vt:variant>
        <vt:i4>0</vt:i4>
      </vt:variant>
      <vt:variant>
        <vt:i4>5</vt:i4>
      </vt:variant>
      <vt:variant>
        <vt:lpwstr/>
      </vt:variant>
      <vt:variant>
        <vt:lpwstr>_Toc479326657</vt:lpwstr>
      </vt:variant>
      <vt:variant>
        <vt:i4>1048633</vt:i4>
      </vt:variant>
      <vt:variant>
        <vt:i4>128</vt:i4>
      </vt:variant>
      <vt:variant>
        <vt:i4>0</vt:i4>
      </vt:variant>
      <vt:variant>
        <vt:i4>5</vt:i4>
      </vt:variant>
      <vt:variant>
        <vt:lpwstr/>
      </vt:variant>
      <vt:variant>
        <vt:lpwstr>_Toc479326656</vt:lpwstr>
      </vt:variant>
      <vt:variant>
        <vt:i4>1048633</vt:i4>
      </vt:variant>
      <vt:variant>
        <vt:i4>122</vt:i4>
      </vt:variant>
      <vt:variant>
        <vt:i4>0</vt:i4>
      </vt:variant>
      <vt:variant>
        <vt:i4>5</vt:i4>
      </vt:variant>
      <vt:variant>
        <vt:lpwstr/>
      </vt:variant>
      <vt:variant>
        <vt:lpwstr>_Toc479326655</vt:lpwstr>
      </vt:variant>
      <vt:variant>
        <vt:i4>1048633</vt:i4>
      </vt:variant>
      <vt:variant>
        <vt:i4>116</vt:i4>
      </vt:variant>
      <vt:variant>
        <vt:i4>0</vt:i4>
      </vt:variant>
      <vt:variant>
        <vt:i4>5</vt:i4>
      </vt:variant>
      <vt:variant>
        <vt:lpwstr/>
      </vt:variant>
      <vt:variant>
        <vt:lpwstr>_Toc479326654</vt:lpwstr>
      </vt:variant>
      <vt:variant>
        <vt:i4>1048633</vt:i4>
      </vt:variant>
      <vt:variant>
        <vt:i4>110</vt:i4>
      </vt:variant>
      <vt:variant>
        <vt:i4>0</vt:i4>
      </vt:variant>
      <vt:variant>
        <vt:i4>5</vt:i4>
      </vt:variant>
      <vt:variant>
        <vt:lpwstr/>
      </vt:variant>
      <vt:variant>
        <vt:lpwstr>_Toc479326653</vt:lpwstr>
      </vt:variant>
      <vt:variant>
        <vt:i4>1048633</vt:i4>
      </vt:variant>
      <vt:variant>
        <vt:i4>104</vt:i4>
      </vt:variant>
      <vt:variant>
        <vt:i4>0</vt:i4>
      </vt:variant>
      <vt:variant>
        <vt:i4>5</vt:i4>
      </vt:variant>
      <vt:variant>
        <vt:lpwstr/>
      </vt:variant>
      <vt:variant>
        <vt:lpwstr>_Toc479326652</vt:lpwstr>
      </vt:variant>
      <vt:variant>
        <vt:i4>1048633</vt:i4>
      </vt:variant>
      <vt:variant>
        <vt:i4>98</vt:i4>
      </vt:variant>
      <vt:variant>
        <vt:i4>0</vt:i4>
      </vt:variant>
      <vt:variant>
        <vt:i4>5</vt:i4>
      </vt:variant>
      <vt:variant>
        <vt:lpwstr/>
      </vt:variant>
      <vt:variant>
        <vt:lpwstr>_Toc479326651</vt:lpwstr>
      </vt:variant>
      <vt:variant>
        <vt:i4>1048633</vt:i4>
      </vt:variant>
      <vt:variant>
        <vt:i4>92</vt:i4>
      </vt:variant>
      <vt:variant>
        <vt:i4>0</vt:i4>
      </vt:variant>
      <vt:variant>
        <vt:i4>5</vt:i4>
      </vt:variant>
      <vt:variant>
        <vt:lpwstr/>
      </vt:variant>
      <vt:variant>
        <vt:lpwstr>_Toc479326650</vt:lpwstr>
      </vt:variant>
      <vt:variant>
        <vt:i4>1114169</vt:i4>
      </vt:variant>
      <vt:variant>
        <vt:i4>86</vt:i4>
      </vt:variant>
      <vt:variant>
        <vt:i4>0</vt:i4>
      </vt:variant>
      <vt:variant>
        <vt:i4>5</vt:i4>
      </vt:variant>
      <vt:variant>
        <vt:lpwstr/>
      </vt:variant>
      <vt:variant>
        <vt:lpwstr>_Toc479326649</vt:lpwstr>
      </vt:variant>
      <vt:variant>
        <vt:i4>1114169</vt:i4>
      </vt:variant>
      <vt:variant>
        <vt:i4>80</vt:i4>
      </vt:variant>
      <vt:variant>
        <vt:i4>0</vt:i4>
      </vt:variant>
      <vt:variant>
        <vt:i4>5</vt:i4>
      </vt:variant>
      <vt:variant>
        <vt:lpwstr/>
      </vt:variant>
      <vt:variant>
        <vt:lpwstr>_Toc479326648</vt:lpwstr>
      </vt:variant>
      <vt:variant>
        <vt:i4>1114169</vt:i4>
      </vt:variant>
      <vt:variant>
        <vt:i4>74</vt:i4>
      </vt:variant>
      <vt:variant>
        <vt:i4>0</vt:i4>
      </vt:variant>
      <vt:variant>
        <vt:i4>5</vt:i4>
      </vt:variant>
      <vt:variant>
        <vt:lpwstr/>
      </vt:variant>
      <vt:variant>
        <vt:lpwstr>_Toc479326647</vt:lpwstr>
      </vt:variant>
      <vt:variant>
        <vt:i4>1114169</vt:i4>
      </vt:variant>
      <vt:variant>
        <vt:i4>68</vt:i4>
      </vt:variant>
      <vt:variant>
        <vt:i4>0</vt:i4>
      </vt:variant>
      <vt:variant>
        <vt:i4>5</vt:i4>
      </vt:variant>
      <vt:variant>
        <vt:lpwstr/>
      </vt:variant>
      <vt:variant>
        <vt:lpwstr>_Toc479326646</vt:lpwstr>
      </vt:variant>
      <vt:variant>
        <vt:i4>1114169</vt:i4>
      </vt:variant>
      <vt:variant>
        <vt:i4>62</vt:i4>
      </vt:variant>
      <vt:variant>
        <vt:i4>0</vt:i4>
      </vt:variant>
      <vt:variant>
        <vt:i4>5</vt:i4>
      </vt:variant>
      <vt:variant>
        <vt:lpwstr/>
      </vt:variant>
      <vt:variant>
        <vt:lpwstr>_Toc479326645</vt:lpwstr>
      </vt:variant>
      <vt:variant>
        <vt:i4>1114169</vt:i4>
      </vt:variant>
      <vt:variant>
        <vt:i4>56</vt:i4>
      </vt:variant>
      <vt:variant>
        <vt:i4>0</vt:i4>
      </vt:variant>
      <vt:variant>
        <vt:i4>5</vt:i4>
      </vt:variant>
      <vt:variant>
        <vt:lpwstr/>
      </vt:variant>
      <vt:variant>
        <vt:lpwstr>_Toc479326644</vt:lpwstr>
      </vt:variant>
      <vt:variant>
        <vt:i4>1114169</vt:i4>
      </vt:variant>
      <vt:variant>
        <vt:i4>50</vt:i4>
      </vt:variant>
      <vt:variant>
        <vt:i4>0</vt:i4>
      </vt:variant>
      <vt:variant>
        <vt:i4>5</vt:i4>
      </vt:variant>
      <vt:variant>
        <vt:lpwstr/>
      </vt:variant>
      <vt:variant>
        <vt:lpwstr>_Toc479326643</vt:lpwstr>
      </vt:variant>
      <vt:variant>
        <vt:i4>1114169</vt:i4>
      </vt:variant>
      <vt:variant>
        <vt:i4>44</vt:i4>
      </vt:variant>
      <vt:variant>
        <vt:i4>0</vt:i4>
      </vt:variant>
      <vt:variant>
        <vt:i4>5</vt:i4>
      </vt:variant>
      <vt:variant>
        <vt:lpwstr/>
      </vt:variant>
      <vt:variant>
        <vt:lpwstr>_Toc479326642</vt:lpwstr>
      </vt:variant>
      <vt:variant>
        <vt:i4>1114169</vt:i4>
      </vt:variant>
      <vt:variant>
        <vt:i4>38</vt:i4>
      </vt:variant>
      <vt:variant>
        <vt:i4>0</vt:i4>
      </vt:variant>
      <vt:variant>
        <vt:i4>5</vt:i4>
      </vt:variant>
      <vt:variant>
        <vt:lpwstr/>
      </vt:variant>
      <vt:variant>
        <vt:lpwstr>_Toc479326641</vt:lpwstr>
      </vt:variant>
      <vt:variant>
        <vt:i4>1114169</vt:i4>
      </vt:variant>
      <vt:variant>
        <vt:i4>32</vt:i4>
      </vt:variant>
      <vt:variant>
        <vt:i4>0</vt:i4>
      </vt:variant>
      <vt:variant>
        <vt:i4>5</vt:i4>
      </vt:variant>
      <vt:variant>
        <vt:lpwstr/>
      </vt:variant>
      <vt:variant>
        <vt:lpwstr>_Toc479326640</vt:lpwstr>
      </vt:variant>
      <vt:variant>
        <vt:i4>1441849</vt:i4>
      </vt:variant>
      <vt:variant>
        <vt:i4>26</vt:i4>
      </vt:variant>
      <vt:variant>
        <vt:i4>0</vt:i4>
      </vt:variant>
      <vt:variant>
        <vt:i4>5</vt:i4>
      </vt:variant>
      <vt:variant>
        <vt:lpwstr/>
      </vt:variant>
      <vt:variant>
        <vt:lpwstr>_Toc479326639</vt:lpwstr>
      </vt:variant>
      <vt:variant>
        <vt:i4>1441849</vt:i4>
      </vt:variant>
      <vt:variant>
        <vt:i4>20</vt:i4>
      </vt:variant>
      <vt:variant>
        <vt:i4>0</vt:i4>
      </vt:variant>
      <vt:variant>
        <vt:i4>5</vt:i4>
      </vt:variant>
      <vt:variant>
        <vt:lpwstr/>
      </vt:variant>
      <vt:variant>
        <vt:lpwstr>_Toc479326638</vt:lpwstr>
      </vt:variant>
      <vt:variant>
        <vt:i4>1441849</vt:i4>
      </vt:variant>
      <vt:variant>
        <vt:i4>14</vt:i4>
      </vt:variant>
      <vt:variant>
        <vt:i4>0</vt:i4>
      </vt:variant>
      <vt:variant>
        <vt:i4>5</vt:i4>
      </vt:variant>
      <vt:variant>
        <vt:lpwstr/>
      </vt:variant>
      <vt:variant>
        <vt:lpwstr>_Toc479326637</vt:lpwstr>
      </vt:variant>
      <vt:variant>
        <vt:i4>1441849</vt:i4>
      </vt:variant>
      <vt:variant>
        <vt:i4>8</vt:i4>
      </vt:variant>
      <vt:variant>
        <vt:i4>0</vt:i4>
      </vt:variant>
      <vt:variant>
        <vt:i4>5</vt:i4>
      </vt:variant>
      <vt:variant>
        <vt:lpwstr/>
      </vt:variant>
      <vt:variant>
        <vt:lpwstr>_Toc479326636</vt:lpwstr>
      </vt:variant>
      <vt:variant>
        <vt:i4>1441849</vt:i4>
      </vt:variant>
      <vt:variant>
        <vt:i4>2</vt:i4>
      </vt:variant>
      <vt:variant>
        <vt:i4>0</vt:i4>
      </vt:variant>
      <vt:variant>
        <vt:i4>5</vt:i4>
      </vt:variant>
      <vt:variant>
        <vt:lpwstr/>
      </vt:variant>
      <vt:variant>
        <vt:lpwstr>_Toc479326635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JP ELEKTROPRIVREDA SRBIJE</dc:title>
  <dc:subject/>
  <dc:creator>Andrija Lazic</dc:creator>
  <cp:keywords/>
  <cp:lastModifiedBy>Dragan Pavlovic</cp:lastModifiedBy>
  <cp:revision>34</cp:revision>
  <cp:lastPrinted>2016-11-16T15:55:00Z</cp:lastPrinted>
  <dcterms:created xsi:type="dcterms:W3CDTF">2021-05-24T10:25:00Z</dcterms:created>
  <dcterms:modified xsi:type="dcterms:W3CDTF">2021-05-25T14:25:00Z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